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94255" w:rsidRDefault="00094255">
      <w:pPr>
        <w:pStyle w:val="Standard"/>
        <w:widowControl w:val="0"/>
        <w:jc w:val="center"/>
        <w:rPr>
          <w:rFonts w:ascii="Arial" w:hAnsi="Arial" w:cs="Trebuchet MS"/>
          <w:b/>
          <w:bCs/>
          <w:sz w:val="22"/>
          <w:szCs w:val="22"/>
        </w:rPr>
      </w:pPr>
    </w:p>
    <w:p w:rsidR="00094255" w:rsidRDefault="00094255">
      <w:pPr>
        <w:pStyle w:val="Standard"/>
        <w:widowControl w:val="0"/>
        <w:jc w:val="center"/>
        <w:rPr>
          <w:rFonts w:ascii="Arial" w:hAnsi="Arial" w:cs="Trebuchet MS"/>
          <w:b/>
          <w:bCs/>
          <w:sz w:val="22"/>
          <w:szCs w:val="22"/>
        </w:rPr>
      </w:pPr>
    </w:p>
    <w:p w:rsidR="00094255" w:rsidRDefault="00F74144" w:rsidP="00F74144">
      <w:pPr>
        <w:pStyle w:val="Standard"/>
        <w:widowControl w:val="0"/>
        <w:rPr>
          <w:rFonts w:ascii="Arial" w:hAnsi="Arial" w:cs="Trebuchet MS"/>
          <w:b/>
          <w:bCs/>
          <w:sz w:val="22"/>
          <w:szCs w:val="22"/>
        </w:rPr>
      </w:pPr>
      <w:r>
        <w:rPr>
          <w:noProof/>
          <w:lang w:eastAsia="en-US" w:bidi="ar-SA"/>
        </w:rPr>
        <w:drawing>
          <wp:anchor distT="0" distB="0" distL="114300" distR="114300" simplePos="0" relativeHeight="251659264" behindDoc="0" locked="0" layoutInCell="1" allowOverlap="1" wp14:anchorId="34C374D1" wp14:editId="49653CBC">
            <wp:simplePos x="0" y="0"/>
            <wp:positionH relativeFrom="column">
              <wp:posOffset>5198745</wp:posOffset>
            </wp:positionH>
            <wp:positionV relativeFrom="paragraph">
              <wp:posOffset>146050</wp:posOffset>
            </wp:positionV>
            <wp:extent cx="1098550" cy="530860"/>
            <wp:effectExtent l="0" t="0" r="6350" b="2540"/>
            <wp:wrapNone/>
            <wp:docPr id="2" name="Picture 2" descr="logo-ano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nof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8550" cy="530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4415A" w:rsidRPr="00D900CC">
        <w:rPr>
          <w:noProof/>
          <w:sz w:val="16"/>
          <w:szCs w:val="16"/>
        </w:rPr>
        <w:drawing>
          <wp:inline distT="0" distB="0" distL="0" distR="0">
            <wp:extent cx="5010150" cy="895350"/>
            <wp:effectExtent l="0" t="0" r="0" b="0"/>
            <wp:docPr id="448315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0150" cy="895350"/>
                    </a:xfrm>
                    <a:prstGeom prst="rect">
                      <a:avLst/>
                    </a:prstGeom>
                    <a:noFill/>
                    <a:ln>
                      <a:noFill/>
                    </a:ln>
                  </pic:spPr>
                </pic:pic>
              </a:graphicData>
            </a:graphic>
          </wp:inline>
        </w:drawing>
      </w:r>
    </w:p>
    <w:p w:rsidR="00094255" w:rsidRDefault="00094255" w:rsidP="00C67B29">
      <w:pPr>
        <w:pStyle w:val="Standard"/>
        <w:widowControl w:val="0"/>
        <w:rPr>
          <w:rFonts w:ascii="Arial" w:hAnsi="Arial" w:cs="Trebuchet MS"/>
          <w:b/>
          <w:bCs/>
          <w:sz w:val="22"/>
          <w:szCs w:val="22"/>
        </w:rPr>
      </w:pPr>
    </w:p>
    <w:p w:rsidR="00C67B29" w:rsidRDefault="00C67B29">
      <w:pPr>
        <w:pStyle w:val="Standard"/>
        <w:widowControl w:val="0"/>
        <w:jc w:val="center"/>
        <w:rPr>
          <w:rFonts w:ascii="Arial" w:hAnsi="Arial" w:cs="Trebuchet MS"/>
          <w:b/>
          <w:bCs/>
          <w:sz w:val="22"/>
          <w:szCs w:val="22"/>
        </w:rPr>
      </w:pPr>
    </w:p>
    <w:p w:rsidR="00C67B29" w:rsidRDefault="00C67B29" w:rsidP="00C67B29">
      <w:pPr>
        <w:pStyle w:val="Standard"/>
        <w:widowControl w:val="0"/>
        <w:jc w:val="right"/>
        <w:rPr>
          <w:rFonts w:ascii="Arial" w:hAnsi="Arial" w:cs="Trebuchet MS"/>
          <w:b/>
          <w:bCs/>
          <w:sz w:val="22"/>
          <w:szCs w:val="22"/>
        </w:rPr>
      </w:pPr>
      <w:r>
        <w:rPr>
          <w:rFonts w:ascii="Arial" w:hAnsi="Arial" w:cs="Trebuchet MS"/>
          <w:b/>
          <w:bCs/>
          <w:sz w:val="22"/>
          <w:szCs w:val="22"/>
        </w:rPr>
        <w:t>NR.</w:t>
      </w:r>
      <w:r w:rsidR="00B3348D">
        <w:rPr>
          <w:rFonts w:ascii="Arial" w:hAnsi="Arial" w:cs="Trebuchet MS"/>
          <w:b/>
          <w:bCs/>
          <w:sz w:val="22"/>
          <w:szCs w:val="22"/>
        </w:rPr>
        <w:t xml:space="preserve"> 447</w:t>
      </w:r>
      <w:r>
        <w:rPr>
          <w:rFonts w:ascii="Arial" w:hAnsi="Arial" w:cs="Trebuchet MS"/>
          <w:b/>
          <w:bCs/>
          <w:sz w:val="22"/>
          <w:szCs w:val="22"/>
        </w:rPr>
        <w:t xml:space="preserve"> /</w:t>
      </w:r>
      <w:r w:rsidR="00B3348D">
        <w:rPr>
          <w:rFonts w:ascii="Arial" w:hAnsi="Arial" w:cs="Trebuchet MS"/>
          <w:b/>
          <w:bCs/>
          <w:sz w:val="22"/>
          <w:szCs w:val="22"/>
        </w:rPr>
        <w:t xml:space="preserve"> </w:t>
      </w:r>
      <w:r w:rsidR="001442DB">
        <w:rPr>
          <w:rFonts w:ascii="Arial" w:hAnsi="Arial" w:cs="Trebuchet MS"/>
          <w:b/>
          <w:bCs/>
          <w:sz w:val="22"/>
          <w:szCs w:val="22"/>
        </w:rPr>
        <w:t>20</w:t>
      </w:r>
      <w:r>
        <w:rPr>
          <w:rFonts w:ascii="Arial" w:hAnsi="Arial" w:cs="Trebuchet MS"/>
          <w:b/>
          <w:bCs/>
          <w:sz w:val="22"/>
          <w:szCs w:val="22"/>
        </w:rPr>
        <w:t>.0</w:t>
      </w:r>
      <w:r w:rsidR="001442DB">
        <w:rPr>
          <w:rFonts w:ascii="Arial" w:hAnsi="Arial" w:cs="Trebuchet MS"/>
          <w:b/>
          <w:bCs/>
          <w:sz w:val="22"/>
          <w:szCs w:val="22"/>
        </w:rPr>
        <w:t>1</w:t>
      </w:r>
      <w:r>
        <w:rPr>
          <w:rFonts w:ascii="Arial" w:hAnsi="Arial" w:cs="Trebuchet MS"/>
          <w:b/>
          <w:bCs/>
          <w:sz w:val="22"/>
          <w:szCs w:val="22"/>
        </w:rPr>
        <w:t>.202</w:t>
      </w:r>
      <w:r w:rsidR="001442DB">
        <w:rPr>
          <w:rFonts w:ascii="Arial" w:hAnsi="Arial" w:cs="Trebuchet MS"/>
          <w:b/>
          <w:bCs/>
          <w:sz w:val="22"/>
          <w:szCs w:val="22"/>
        </w:rPr>
        <w:t>5</w:t>
      </w:r>
    </w:p>
    <w:p w:rsidR="00C67B29" w:rsidRDefault="00C67B29">
      <w:pPr>
        <w:pStyle w:val="Standard"/>
        <w:widowControl w:val="0"/>
        <w:jc w:val="center"/>
        <w:rPr>
          <w:rFonts w:ascii="Arial" w:hAnsi="Arial" w:cs="Trebuchet MS"/>
          <w:b/>
          <w:bCs/>
          <w:sz w:val="22"/>
          <w:szCs w:val="22"/>
        </w:rPr>
      </w:pPr>
    </w:p>
    <w:p w:rsidR="00094255" w:rsidRDefault="000016DA">
      <w:pPr>
        <w:pStyle w:val="Standard"/>
        <w:widowControl w:val="0"/>
        <w:jc w:val="center"/>
        <w:rPr>
          <w:rFonts w:ascii="Arial" w:hAnsi="Arial" w:cs="Trebuchet MS"/>
          <w:b/>
          <w:bCs/>
          <w:sz w:val="22"/>
          <w:szCs w:val="22"/>
        </w:rPr>
      </w:pPr>
      <w:r>
        <w:rPr>
          <w:rFonts w:ascii="Arial" w:hAnsi="Arial" w:cs="Trebuchet MS"/>
          <w:b/>
          <w:bCs/>
          <w:sz w:val="22"/>
          <w:szCs w:val="22"/>
        </w:rPr>
        <w:t>ANUNȚ</w:t>
      </w:r>
    </w:p>
    <w:p w:rsidR="00094255" w:rsidRDefault="000016DA">
      <w:pPr>
        <w:pStyle w:val="Standard"/>
        <w:widowControl w:val="0"/>
        <w:jc w:val="center"/>
        <w:rPr>
          <w:rFonts w:ascii="Arial" w:hAnsi="Arial"/>
          <w:sz w:val="22"/>
          <w:szCs w:val="22"/>
        </w:rPr>
      </w:pPr>
      <w:r>
        <w:rPr>
          <w:rFonts w:ascii="Arial" w:hAnsi="Arial" w:cs="Trebuchet MS"/>
          <w:sz w:val="22"/>
          <w:szCs w:val="22"/>
        </w:rPr>
        <w:t xml:space="preserve">privind organizarea selecției pentru ocuparea </w:t>
      </w:r>
      <w:r>
        <w:rPr>
          <w:rFonts w:ascii="Arial" w:hAnsi="Arial" w:cs="Arial"/>
          <w:sz w:val="22"/>
          <w:szCs w:val="22"/>
        </w:rPr>
        <w:t>post</w:t>
      </w:r>
      <w:r w:rsidR="001442DB">
        <w:rPr>
          <w:rFonts w:ascii="Arial" w:hAnsi="Arial" w:cs="Arial"/>
          <w:sz w:val="22"/>
          <w:szCs w:val="22"/>
        </w:rPr>
        <w:t xml:space="preserve"> </w:t>
      </w:r>
      <w:r>
        <w:rPr>
          <w:rFonts w:ascii="Arial" w:hAnsi="Arial" w:cs="Arial"/>
          <w:sz w:val="22"/>
          <w:szCs w:val="22"/>
          <w:lang w:val="ro-RO"/>
        </w:rPr>
        <w:t xml:space="preserve">(1 post)  </w:t>
      </w:r>
      <w:r>
        <w:rPr>
          <w:rFonts w:ascii="Arial" w:hAnsi="Arial" w:cs="Arial"/>
          <w:i/>
          <w:iCs/>
          <w:sz w:val="22"/>
          <w:szCs w:val="22"/>
          <w:lang w:val="ro-RO"/>
        </w:rPr>
        <w:t>expert de implementare județean</w:t>
      </w:r>
      <w:r>
        <w:rPr>
          <w:rFonts w:ascii="Arial" w:hAnsi="Arial" w:cs="Arial"/>
          <w:sz w:val="22"/>
          <w:szCs w:val="22"/>
          <w:lang w:val="ro-RO"/>
        </w:rPr>
        <w:t xml:space="preserve">  in cadrul </w:t>
      </w:r>
      <w:r w:rsidR="001442DB" w:rsidRPr="00831294">
        <w:rPr>
          <w:rFonts w:ascii="Arial" w:hAnsi="Arial" w:cs="Arial"/>
          <w:b/>
        </w:rPr>
        <w:t>PROIECTUL</w:t>
      </w:r>
      <w:r w:rsidR="001442DB">
        <w:rPr>
          <w:rFonts w:ascii="Arial" w:hAnsi="Arial" w:cs="Arial"/>
          <w:b/>
        </w:rPr>
        <w:t>UI</w:t>
      </w:r>
      <w:r w:rsidR="001442DB" w:rsidRPr="00831294">
        <w:rPr>
          <w:rFonts w:ascii="Arial" w:hAnsi="Arial" w:cs="Arial"/>
          <w:b/>
        </w:rPr>
        <w:t xml:space="preserve"> </w:t>
      </w:r>
      <w:r w:rsidR="001442DB" w:rsidRPr="00831294">
        <w:rPr>
          <w:b/>
          <w:i/>
          <w:iCs/>
          <w:lang w:val="ro-RO"/>
        </w:rPr>
        <w:t>“Promovarea,monitorizarea și evaluarea evoluției economiei sociale și a antreprenoriatului social în România”</w:t>
      </w:r>
    </w:p>
    <w:p w:rsidR="00094255" w:rsidRDefault="00094255">
      <w:pPr>
        <w:pStyle w:val="Standard"/>
        <w:tabs>
          <w:tab w:val="left" w:pos="1260"/>
          <w:tab w:val="left" w:pos="1440"/>
          <w:tab w:val="left" w:pos="1530"/>
          <w:tab w:val="left" w:pos="1620"/>
          <w:tab w:val="left" w:pos="1710"/>
          <w:tab w:val="left" w:pos="2160"/>
          <w:tab w:val="left" w:pos="2430"/>
          <w:tab w:val="left" w:pos="6529"/>
        </w:tabs>
        <w:ind w:left="810"/>
        <w:jc w:val="center"/>
        <w:rPr>
          <w:rFonts w:ascii="Arial" w:hAnsi="Arial" w:cs="Arial"/>
          <w:b/>
          <w:sz w:val="22"/>
          <w:szCs w:val="22"/>
          <w:lang w:val="ro-RO"/>
        </w:rPr>
      </w:pPr>
    </w:p>
    <w:p w:rsidR="00E54DF2" w:rsidRDefault="000016DA">
      <w:pPr>
        <w:pStyle w:val="Standard"/>
        <w:tabs>
          <w:tab w:val="left" w:pos="450"/>
          <w:tab w:val="left" w:pos="630"/>
          <w:tab w:val="left" w:pos="720"/>
          <w:tab w:val="left" w:pos="900"/>
          <w:tab w:val="left" w:pos="1350"/>
          <w:tab w:val="left" w:pos="1620"/>
          <w:tab w:val="left" w:pos="5719"/>
        </w:tabs>
        <w:jc w:val="both"/>
        <w:rPr>
          <w:rFonts w:ascii="Arial" w:hAnsi="Arial"/>
          <w:sz w:val="22"/>
          <w:szCs w:val="22"/>
          <w:lang w:val="ro-RO"/>
        </w:rPr>
      </w:pPr>
      <w:r>
        <w:rPr>
          <w:rFonts w:ascii="Arial" w:hAnsi="Arial"/>
          <w:sz w:val="22"/>
          <w:szCs w:val="22"/>
          <w:lang w:val="ro-RO"/>
        </w:rPr>
        <w:tab/>
      </w:r>
    </w:p>
    <w:p w:rsidR="00094255" w:rsidRPr="001442DB" w:rsidRDefault="000016DA">
      <w:pPr>
        <w:pStyle w:val="Standard"/>
        <w:tabs>
          <w:tab w:val="left" w:pos="450"/>
          <w:tab w:val="left" w:pos="630"/>
          <w:tab w:val="left" w:pos="720"/>
          <w:tab w:val="left" w:pos="900"/>
          <w:tab w:val="left" w:pos="1350"/>
          <w:tab w:val="left" w:pos="1620"/>
          <w:tab w:val="left" w:pos="5719"/>
        </w:tabs>
        <w:jc w:val="both"/>
        <w:rPr>
          <w:rFonts w:ascii="Arial" w:hAnsi="Arial"/>
          <w:sz w:val="22"/>
          <w:szCs w:val="22"/>
          <w:lang w:val="ro-RO"/>
        </w:rPr>
      </w:pPr>
      <w:r>
        <w:rPr>
          <w:rFonts w:ascii="Arial" w:hAnsi="Arial"/>
          <w:sz w:val="22"/>
          <w:szCs w:val="22"/>
          <w:lang w:val="ro-RO"/>
        </w:rPr>
        <w:t xml:space="preserve">Agenția Județeană pentru Ocuparea Forței de Muncă </w:t>
      </w:r>
      <w:r w:rsidR="00A10B15">
        <w:rPr>
          <w:rFonts w:ascii="Arial" w:hAnsi="Arial"/>
          <w:sz w:val="22"/>
          <w:szCs w:val="22"/>
          <w:lang w:val="ro-RO"/>
        </w:rPr>
        <w:t>Vrancea</w:t>
      </w:r>
      <w:r>
        <w:rPr>
          <w:rFonts w:ascii="Arial" w:hAnsi="Arial"/>
          <w:sz w:val="22"/>
          <w:szCs w:val="22"/>
          <w:lang w:val="ro-RO"/>
        </w:rPr>
        <w:t xml:space="preserve">, cu sediul în </w:t>
      </w:r>
      <w:r w:rsidR="00A10B15">
        <w:rPr>
          <w:rFonts w:ascii="Arial" w:hAnsi="Arial"/>
          <w:sz w:val="22"/>
          <w:szCs w:val="22"/>
          <w:lang w:val="ro-RO"/>
        </w:rPr>
        <w:t>Focsani, str. Bd Unirii nr. 53A</w:t>
      </w:r>
      <w:r>
        <w:rPr>
          <w:rFonts w:ascii="Arial" w:hAnsi="Arial"/>
          <w:sz w:val="22"/>
          <w:szCs w:val="22"/>
          <w:lang w:val="ro-RO"/>
        </w:rPr>
        <w:t xml:space="preserve">, organizează, </w:t>
      </w:r>
      <w:r>
        <w:rPr>
          <w:rFonts w:ascii="Arial" w:hAnsi="Arial" w:cs="Arial"/>
          <w:sz w:val="22"/>
          <w:szCs w:val="22"/>
          <w:lang w:val="ro-RO"/>
        </w:rPr>
        <w:t xml:space="preserve">în data de </w:t>
      </w:r>
      <w:r w:rsidR="0074415A" w:rsidRPr="0074415A">
        <w:rPr>
          <w:rFonts w:ascii="Arial" w:hAnsi="Arial" w:cs="Arial"/>
          <w:b/>
          <w:bCs/>
          <w:sz w:val="22"/>
          <w:szCs w:val="22"/>
          <w:u w:val="single"/>
          <w:lang w:val="ro-RO"/>
        </w:rPr>
        <w:t>2</w:t>
      </w:r>
      <w:r w:rsidR="00795347">
        <w:rPr>
          <w:rFonts w:ascii="Arial" w:hAnsi="Arial" w:cs="Arial"/>
          <w:b/>
          <w:bCs/>
          <w:sz w:val="22"/>
          <w:szCs w:val="22"/>
          <w:u w:val="single"/>
          <w:lang w:val="ro-RO"/>
        </w:rPr>
        <w:t>8</w:t>
      </w:r>
      <w:r w:rsidR="00A10B15" w:rsidRPr="0074415A">
        <w:rPr>
          <w:rFonts w:ascii="Arial" w:hAnsi="Arial" w:cs="Arial"/>
          <w:b/>
          <w:bCs/>
          <w:sz w:val="22"/>
          <w:szCs w:val="22"/>
          <w:u w:val="single"/>
          <w:lang w:val="ro-RO"/>
        </w:rPr>
        <w:t>.</w:t>
      </w:r>
      <w:r w:rsidR="00A10B15" w:rsidRPr="00A10B15">
        <w:rPr>
          <w:rFonts w:ascii="Arial" w:hAnsi="Arial" w:cs="Arial"/>
          <w:b/>
          <w:sz w:val="22"/>
          <w:szCs w:val="22"/>
          <w:u w:val="single"/>
          <w:lang w:val="ro-RO"/>
        </w:rPr>
        <w:t>0</w:t>
      </w:r>
      <w:r w:rsidR="0074415A">
        <w:rPr>
          <w:rFonts w:ascii="Arial" w:hAnsi="Arial" w:cs="Arial"/>
          <w:b/>
          <w:sz w:val="22"/>
          <w:szCs w:val="22"/>
          <w:u w:val="single"/>
          <w:lang w:val="ro-RO"/>
        </w:rPr>
        <w:t>1</w:t>
      </w:r>
      <w:r w:rsidR="00A10B15" w:rsidRPr="00A10B15">
        <w:rPr>
          <w:rFonts w:ascii="Arial" w:hAnsi="Arial" w:cs="Arial"/>
          <w:b/>
          <w:sz w:val="22"/>
          <w:szCs w:val="22"/>
          <w:u w:val="single"/>
          <w:lang w:val="ro-RO"/>
        </w:rPr>
        <w:t>.202</w:t>
      </w:r>
      <w:r w:rsidR="0074415A">
        <w:rPr>
          <w:rFonts w:ascii="Arial" w:hAnsi="Arial" w:cs="Arial"/>
          <w:b/>
          <w:sz w:val="22"/>
          <w:szCs w:val="22"/>
          <w:u w:val="single"/>
          <w:lang w:val="ro-RO"/>
        </w:rPr>
        <w:t>5</w:t>
      </w:r>
      <w:r w:rsidRPr="00A10B15">
        <w:rPr>
          <w:rFonts w:ascii="Arial" w:hAnsi="Arial" w:cs="Arial"/>
          <w:sz w:val="22"/>
          <w:szCs w:val="22"/>
          <w:lang w:val="ro-RO"/>
        </w:rPr>
        <w:t>,</w:t>
      </w:r>
      <w:r>
        <w:rPr>
          <w:rFonts w:ascii="Arial" w:hAnsi="Arial" w:cs="Arial"/>
          <w:sz w:val="22"/>
          <w:szCs w:val="22"/>
          <w:lang w:val="ro-RO"/>
        </w:rPr>
        <w:t xml:space="preserve"> </w:t>
      </w:r>
      <w:r w:rsidRPr="00A10B15">
        <w:rPr>
          <w:rFonts w:ascii="Arial" w:hAnsi="Arial" w:cs="Arial"/>
          <w:sz w:val="22"/>
          <w:szCs w:val="22"/>
          <w:lang w:val="ro-RO"/>
        </w:rPr>
        <w:t xml:space="preserve">ora </w:t>
      </w:r>
      <w:r w:rsidR="00A10B15" w:rsidRPr="00A10B15">
        <w:rPr>
          <w:rFonts w:ascii="Arial" w:hAnsi="Arial" w:cs="Arial"/>
          <w:b/>
          <w:sz w:val="22"/>
          <w:szCs w:val="22"/>
          <w:u w:val="single"/>
          <w:lang w:val="ro-RO"/>
        </w:rPr>
        <w:t>1</w:t>
      </w:r>
      <w:r w:rsidR="00C260F0">
        <w:rPr>
          <w:rFonts w:ascii="Arial" w:hAnsi="Arial" w:cs="Arial"/>
          <w:b/>
          <w:sz w:val="22"/>
          <w:szCs w:val="22"/>
          <w:u w:val="single"/>
          <w:lang w:val="ro-RO"/>
        </w:rPr>
        <w:t>0</w:t>
      </w:r>
      <w:r w:rsidR="00A10B15" w:rsidRPr="00A10B15">
        <w:rPr>
          <w:rFonts w:ascii="Arial" w:hAnsi="Arial" w:cs="Arial"/>
          <w:b/>
          <w:sz w:val="22"/>
          <w:szCs w:val="22"/>
          <w:u w:val="single"/>
          <w:lang w:val="ro-RO"/>
        </w:rPr>
        <w:t>.00</w:t>
      </w:r>
      <w:r w:rsidRPr="00A10B15">
        <w:rPr>
          <w:rFonts w:ascii="Arial" w:hAnsi="Arial" w:cs="Arial"/>
          <w:sz w:val="22"/>
          <w:szCs w:val="22"/>
          <w:lang w:val="ro-RO"/>
        </w:rPr>
        <w:t>,</w:t>
      </w:r>
      <w:r>
        <w:rPr>
          <w:rFonts w:ascii="Arial" w:hAnsi="Arial"/>
          <w:sz w:val="22"/>
          <w:szCs w:val="22"/>
          <w:lang w:val="ro-RO"/>
        </w:rPr>
        <w:t xml:space="preserve"> selecția resurselor umane din cadrul echipei de implementare a </w:t>
      </w:r>
      <w:r>
        <w:rPr>
          <w:rFonts w:ascii="Arial" w:eastAsia="MS Mincho" w:hAnsi="Arial" w:cs="Times New Roman"/>
          <w:kern w:val="0"/>
          <w:sz w:val="22"/>
          <w:szCs w:val="22"/>
          <w:lang w:val="ro-RO" w:eastAsia="ro-RO" w:bidi="ar-SA"/>
        </w:rPr>
        <w:t xml:space="preserve">Proiectului </w:t>
      </w:r>
      <w:r w:rsidR="001442DB" w:rsidRPr="00831294">
        <w:rPr>
          <w:b/>
          <w:i/>
          <w:iCs/>
          <w:lang w:val="ro-RO"/>
        </w:rPr>
        <w:t>“Promovarea,monitorizarea și evaluarea evoluției economiei sociale și a antreprenoriatului social în România”</w:t>
      </w:r>
      <w:r>
        <w:rPr>
          <w:rFonts w:ascii="Arial" w:eastAsia="MS Mincho" w:hAnsi="Arial" w:cs="Times New Roman"/>
          <w:kern w:val="0"/>
          <w:sz w:val="22"/>
          <w:szCs w:val="22"/>
          <w:lang w:val="ro-RO" w:eastAsia="ro-RO" w:bidi="ar-SA"/>
        </w:rPr>
        <w:t xml:space="preserve"> pentru</w:t>
      </w:r>
      <w:r>
        <w:rPr>
          <w:rFonts w:ascii="Arial" w:hAnsi="Arial"/>
          <w:sz w:val="22"/>
          <w:szCs w:val="22"/>
          <w:lang w:val="ro-RO"/>
        </w:rPr>
        <w:t xml:space="preserve"> următor</w:t>
      </w:r>
      <w:r w:rsidR="0074415A">
        <w:rPr>
          <w:rFonts w:ascii="Arial" w:hAnsi="Arial"/>
          <w:sz w:val="22"/>
          <w:szCs w:val="22"/>
          <w:lang w:val="ro-RO"/>
        </w:rPr>
        <w:t>u</w:t>
      </w:r>
      <w:r>
        <w:rPr>
          <w:rFonts w:ascii="Arial" w:hAnsi="Arial"/>
          <w:sz w:val="22"/>
          <w:szCs w:val="22"/>
          <w:lang w:val="ro-RO"/>
        </w:rPr>
        <w:t>l post:</w:t>
      </w:r>
    </w:p>
    <w:p w:rsidR="00094255" w:rsidRPr="001442DB" w:rsidRDefault="001442DB" w:rsidP="001442DB">
      <w:pPr>
        <w:pStyle w:val="Standard"/>
        <w:tabs>
          <w:tab w:val="left" w:pos="450"/>
          <w:tab w:val="left" w:pos="630"/>
          <w:tab w:val="left" w:pos="720"/>
          <w:tab w:val="left" w:pos="900"/>
          <w:tab w:val="left" w:pos="1350"/>
          <w:tab w:val="left" w:pos="1620"/>
          <w:tab w:val="left" w:pos="5719"/>
        </w:tabs>
        <w:jc w:val="both"/>
        <w:rPr>
          <w:rFonts w:ascii="Arial" w:hAnsi="Arial"/>
          <w:sz w:val="22"/>
          <w:szCs w:val="22"/>
          <w:lang w:val="fr-FR"/>
        </w:rPr>
      </w:pPr>
      <w:r>
        <w:rPr>
          <w:rFonts w:ascii="Arial" w:hAnsi="Arial"/>
          <w:sz w:val="22"/>
          <w:szCs w:val="22"/>
          <w:lang w:val="ro-RO"/>
        </w:rPr>
        <w:t xml:space="preserve">          </w:t>
      </w:r>
      <w:r w:rsidR="000016DA" w:rsidRPr="0074415A">
        <w:rPr>
          <w:rFonts w:ascii="Arial" w:hAnsi="Arial"/>
          <w:b/>
          <w:bCs/>
          <w:sz w:val="22"/>
          <w:szCs w:val="22"/>
          <w:lang w:val="ro-RO"/>
        </w:rPr>
        <w:t>-</w:t>
      </w:r>
      <w:r w:rsidR="000016DA" w:rsidRPr="0074415A">
        <w:rPr>
          <w:rFonts w:ascii="Arial" w:hAnsi="Arial" w:cs="Arial"/>
          <w:b/>
          <w:bCs/>
          <w:sz w:val="22"/>
          <w:szCs w:val="22"/>
          <w:lang w:val="ro-RO"/>
        </w:rPr>
        <w:t xml:space="preserve"> expert de implementare județean - </w:t>
      </w:r>
      <w:r w:rsidRPr="0074415A">
        <w:rPr>
          <w:rFonts w:ascii="Arial" w:hAnsi="Arial" w:cs="Arial"/>
          <w:b/>
          <w:bCs/>
          <w:sz w:val="22"/>
          <w:szCs w:val="22"/>
          <w:lang w:val="ro-RO"/>
        </w:rPr>
        <w:t>1</w:t>
      </w:r>
      <w:r w:rsidR="000016DA" w:rsidRPr="0074415A">
        <w:rPr>
          <w:rFonts w:ascii="Arial" w:hAnsi="Arial" w:cs="Arial"/>
          <w:b/>
          <w:bCs/>
          <w:sz w:val="22"/>
          <w:szCs w:val="22"/>
          <w:lang w:val="ro-RO"/>
        </w:rPr>
        <w:t xml:space="preserve"> post</w:t>
      </w:r>
      <w:r w:rsidR="000016DA">
        <w:rPr>
          <w:rFonts w:ascii="Arial" w:hAnsi="Arial" w:cs="Arial"/>
          <w:sz w:val="22"/>
          <w:szCs w:val="22"/>
          <w:lang w:val="ro-RO"/>
        </w:rPr>
        <w:t>;</w:t>
      </w:r>
    </w:p>
    <w:p w:rsidR="00094255" w:rsidRDefault="000016DA">
      <w:pPr>
        <w:pStyle w:val="Standard"/>
        <w:tabs>
          <w:tab w:val="left" w:pos="450"/>
          <w:tab w:val="left" w:pos="630"/>
          <w:tab w:val="left" w:pos="720"/>
          <w:tab w:val="left" w:pos="900"/>
          <w:tab w:val="left" w:pos="1350"/>
          <w:tab w:val="left" w:pos="1620"/>
          <w:tab w:val="left" w:pos="5719"/>
        </w:tabs>
        <w:jc w:val="both"/>
        <w:rPr>
          <w:rFonts w:ascii="Arial" w:hAnsi="Arial" w:cs="Arial"/>
          <w:b/>
          <w:sz w:val="22"/>
          <w:szCs w:val="22"/>
          <w:lang w:val="ro-RO"/>
        </w:rPr>
      </w:pPr>
      <w:r>
        <w:rPr>
          <w:rFonts w:ascii="Arial" w:hAnsi="Arial" w:cs="Arial"/>
          <w:b/>
          <w:sz w:val="22"/>
          <w:szCs w:val="22"/>
          <w:lang w:val="ro-RO"/>
        </w:rPr>
        <w:tab/>
      </w:r>
    </w:p>
    <w:p w:rsidR="001442DB" w:rsidRPr="0074415A" w:rsidRDefault="000016DA" w:rsidP="0074415A">
      <w:pPr>
        <w:pStyle w:val="Standard"/>
        <w:tabs>
          <w:tab w:val="left" w:pos="450"/>
          <w:tab w:val="left" w:pos="630"/>
          <w:tab w:val="left" w:pos="720"/>
          <w:tab w:val="left" w:pos="900"/>
          <w:tab w:val="left" w:pos="1350"/>
          <w:tab w:val="left" w:pos="1620"/>
          <w:tab w:val="left" w:pos="5719"/>
        </w:tabs>
        <w:jc w:val="both"/>
        <w:rPr>
          <w:rFonts w:hint="eastAsia"/>
          <w:lang w:val="ro-RO"/>
        </w:rPr>
      </w:pPr>
      <w:r>
        <w:rPr>
          <w:rFonts w:ascii="Arial" w:hAnsi="Arial" w:cs="Arial"/>
          <w:b/>
          <w:sz w:val="22"/>
          <w:szCs w:val="22"/>
          <w:lang w:val="ro-RO"/>
        </w:rPr>
        <w:tab/>
      </w:r>
      <w:r w:rsidR="001442DB" w:rsidRPr="001442DB">
        <w:rPr>
          <w:lang w:val="ro-RO"/>
        </w:rPr>
        <w:t xml:space="preserve">Ministerul Muncii și Solidarității Sociale va implementa, în parteneriat cu Institutul Național de Cercetare Științifică în domeniul Muncii și Protecției Sociale (INCSMPS) - Partener 1 și </w:t>
      </w:r>
      <w:r w:rsidR="001442DB" w:rsidRPr="0074415A">
        <w:rPr>
          <w:lang w:val="ro-RO"/>
        </w:rPr>
        <w:t xml:space="preserve">Agenția Națională pentru Ocuparea Forței de Muncă (ANOFM) – Partener 2, PROIECTUL </w:t>
      </w:r>
      <w:r w:rsidR="001442DB" w:rsidRPr="0074415A">
        <w:rPr>
          <w:b/>
          <w:bCs/>
          <w:lang w:val="ro-RO"/>
        </w:rPr>
        <w:t>“Promovarea,monitorizarea și evaluarea evoluției economiei sociale și a antreprenoriatului social în România”</w:t>
      </w:r>
      <w:r w:rsidR="001442DB" w:rsidRPr="0074415A">
        <w:rPr>
          <w:lang w:val="ro-RO"/>
        </w:rPr>
        <w:t xml:space="preserve"> care vizează: </w:t>
      </w:r>
    </w:p>
    <w:p w:rsidR="001442DB" w:rsidRDefault="001442DB" w:rsidP="0074415A">
      <w:pPr>
        <w:tabs>
          <w:tab w:val="left" w:pos="721"/>
        </w:tabs>
        <w:jc w:val="both"/>
        <w:rPr>
          <w:rFonts w:hint="eastAsia"/>
          <w:lang w:val="ro-RO"/>
        </w:rPr>
      </w:pPr>
      <w:r w:rsidRPr="00FA5EA6">
        <w:rPr>
          <w:lang w:val="ro-RO"/>
        </w:rPr>
        <w:t>Dezvoltarea unor instrumente și structuri colaborative/ participative, cu rol în: sensibilizarea și promovarea economiei sociale și a antreprenoriatului, inclusiv cel social, monitorizarea și evaluarea evoluției economiei sociale în România pentru o mai bună cunoaștere a sectorului si îmbunătățirea vizibilității economiei sociale, realizarea unor analize aprofundate a dezechilibrelor de gen din piața muncii, în vederea identificării, prin parteneriate cu actori relevanți, de măsuri menite să reducă dezechilibrele și să asigure egalitatea de gen, sprijinirea entităților de economie socială, inclusiv prin sprijin reciproc/cooperare, schimb de bune practici și suport în relaționarea cu celelalte sectoare – public și privat</w:t>
      </w:r>
      <w:r>
        <w:rPr>
          <w:lang w:val="ro-RO"/>
        </w:rPr>
        <w:t>.</w:t>
      </w:r>
    </w:p>
    <w:p w:rsidR="001442DB" w:rsidRPr="0074415A" w:rsidRDefault="001442DB" w:rsidP="001442DB">
      <w:pPr>
        <w:spacing w:before="240"/>
        <w:rPr>
          <w:rFonts w:hint="eastAsia"/>
          <w:lang w:val="ro-RO"/>
        </w:rPr>
      </w:pPr>
      <w:r w:rsidRPr="0074415A">
        <w:rPr>
          <w:lang w:val="ro-RO"/>
        </w:rPr>
        <w:t>Prezentul anunț este destinat selecției pentru ocuparea unui post</w:t>
      </w:r>
      <w:r w:rsidR="0074415A">
        <w:rPr>
          <w:lang w:val="ro-RO"/>
        </w:rPr>
        <w:t xml:space="preserve"> </w:t>
      </w:r>
      <w:r w:rsidRPr="0074415A">
        <w:rPr>
          <w:lang w:val="ro-RO"/>
        </w:rPr>
        <w:t>AJOFM</w:t>
      </w:r>
      <w:r w:rsidR="0074415A">
        <w:rPr>
          <w:lang w:val="ro-RO"/>
        </w:rPr>
        <w:t xml:space="preserve"> VRANCEA</w:t>
      </w:r>
      <w:r w:rsidRPr="0074415A">
        <w:rPr>
          <w:lang w:val="ro-RO"/>
        </w:rPr>
        <w:t xml:space="preserve">, pentru Partener 2 </w:t>
      </w:r>
      <w:r w:rsidR="0074415A">
        <w:rPr>
          <w:lang w:val="ro-RO"/>
        </w:rPr>
        <w:t>–</w:t>
      </w:r>
      <w:r w:rsidRPr="0074415A">
        <w:rPr>
          <w:lang w:val="ro-RO"/>
        </w:rPr>
        <w:t xml:space="preserve"> ANOFM, pentru formarea echipei Proiectului.</w:t>
      </w:r>
    </w:p>
    <w:p w:rsidR="00094255" w:rsidRDefault="00094255" w:rsidP="001442DB">
      <w:pPr>
        <w:pStyle w:val="Standard"/>
        <w:tabs>
          <w:tab w:val="left" w:pos="450"/>
          <w:tab w:val="left" w:pos="630"/>
          <w:tab w:val="left" w:pos="720"/>
          <w:tab w:val="left" w:pos="900"/>
          <w:tab w:val="left" w:pos="1350"/>
          <w:tab w:val="left" w:pos="1620"/>
          <w:tab w:val="left" w:pos="5719"/>
        </w:tabs>
        <w:jc w:val="both"/>
        <w:rPr>
          <w:rFonts w:ascii="Arial" w:hAnsi="Arial"/>
          <w:sz w:val="22"/>
          <w:szCs w:val="22"/>
          <w:lang w:val="ro-RO"/>
        </w:rPr>
      </w:pPr>
    </w:p>
    <w:p w:rsidR="001442DB" w:rsidRDefault="001442DB" w:rsidP="001442DB">
      <w:pPr>
        <w:spacing w:before="240"/>
        <w:rPr>
          <w:rFonts w:ascii="Arial" w:hAnsi="Arial" w:cs="Arial"/>
          <w:lang w:val="ro-RO" w:eastAsia="ro-RO"/>
        </w:rPr>
      </w:pPr>
      <w:r w:rsidRPr="007530EE">
        <w:rPr>
          <w:rFonts w:ascii="Arial" w:hAnsi="Arial" w:cs="Arial"/>
          <w:b/>
          <w:lang w:val="ro-RO"/>
        </w:rPr>
        <w:t>Obiectivul general al proiectului</w:t>
      </w:r>
      <w:r w:rsidRPr="007530EE">
        <w:rPr>
          <w:rFonts w:ascii="Arial" w:hAnsi="Arial" w:cs="Arial"/>
          <w:lang w:val="ro-RO"/>
        </w:rPr>
        <w:t xml:space="preserve">: </w:t>
      </w:r>
    </w:p>
    <w:p w:rsidR="001442DB" w:rsidRDefault="001442DB" w:rsidP="001442DB">
      <w:pPr>
        <w:tabs>
          <w:tab w:val="left" w:pos="721"/>
        </w:tabs>
        <w:rPr>
          <w:rFonts w:ascii="Arial" w:hAnsi="Arial" w:cs="Arial"/>
          <w:lang w:val="ro-RO" w:eastAsia="ro-RO"/>
        </w:rPr>
      </w:pPr>
      <w:r>
        <w:rPr>
          <w:lang w:val="ro-RO"/>
        </w:rPr>
        <w:t>Î</w:t>
      </w:r>
      <w:r w:rsidRPr="007530EE">
        <w:rPr>
          <w:lang w:val="ro-RO"/>
        </w:rPr>
        <w:t>mbunătățirea accesului la piața muncii pentru toți cetățeni din Rom</w:t>
      </w:r>
      <w:r>
        <w:rPr>
          <w:lang w:val="ro-RO"/>
        </w:rPr>
        <w:t>â</w:t>
      </w:r>
      <w:r w:rsidRPr="007530EE">
        <w:rPr>
          <w:lang w:val="ro-RO"/>
        </w:rPr>
        <w:t>nia prin promovarea desfășurării de activități independente, antreprenoriat social și a economiei sociale.</w:t>
      </w:r>
    </w:p>
    <w:p w:rsidR="001442DB" w:rsidRDefault="001442DB" w:rsidP="001442DB">
      <w:pPr>
        <w:tabs>
          <w:tab w:val="left" w:pos="721"/>
        </w:tabs>
        <w:rPr>
          <w:rFonts w:ascii="Arial" w:hAnsi="Arial" w:cs="Arial"/>
          <w:lang w:val="ro-RO" w:eastAsia="ro-RO"/>
        </w:rPr>
      </w:pPr>
    </w:p>
    <w:p w:rsidR="001442DB" w:rsidRDefault="001442DB" w:rsidP="001442DB">
      <w:pPr>
        <w:tabs>
          <w:tab w:val="left" w:pos="721"/>
        </w:tabs>
        <w:rPr>
          <w:rFonts w:ascii="Arial" w:hAnsi="Arial" w:cs="Arial"/>
          <w:b/>
          <w:lang w:val="ro-RO"/>
        </w:rPr>
      </w:pPr>
      <w:r>
        <w:rPr>
          <w:rFonts w:ascii="Arial" w:hAnsi="Arial" w:cs="Arial"/>
          <w:b/>
          <w:lang w:val="ro-RO"/>
        </w:rPr>
        <w:t>Obiectivele specifice ale proiectului</w:t>
      </w:r>
      <w:r>
        <w:rPr>
          <w:rFonts w:ascii="Arial" w:hAnsi="Arial" w:cs="Arial"/>
          <w:lang w:val="ro-RO"/>
        </w:rPr>
        <w:t>:</w:t>
      </w:r>
    </w:p>
    <w:p w:rsidR="001442DB" w:rsidRDefault="001442DB" w:rsidP="0074415A">
      <w:pPr>
        <w:widowControl w:val="0"/>
        <w:tabs>
          <w:tab w:val="left" w:pos="180"/>
          <w:tab w:val="left" w:pos="6525"/>
        </w:tabs>
        <w:spacing w:before="240"/>
        <w:jc w:val="both"/>
        <w:rPr>
          <w:rFonts w:hint="eastAsia"/>
          <w:lang w:val="ro-RO"/>
        </w:rPr>
      </w:pPr>
      <w:r w:rsidRPr="007530EE">
        <w:rPr>
          <w:b/>
          <w:bCs/>
          <w:u w:val="single"/>
          <w:lang w:val="ro-RO"/>
        </w:rPr>
        <w:t>Obiectivul specific 1</w:t>
      </w:r>
      <w:r w:rsidRPr="007530EE">
        <w:rPr>
          <w:lang w:val="ro-RO"/>
        </w:rPr>
        <w:t xml:space="preserve">: Îmbunătățirea vizibilității entităților de economie socială, pentru o mai mare recunoaștere din partea factorilor interesați din mediul public sau privat prin crearea și dezvoltarea unor instrumente de monitorizare și evaluare a evoluției economiei sociale în România </w:t>
      </w:r>
    </w:p>
    <w:p w:rsidR="001442DB" w:rsidRDefault="001442DB" w:rsidP="0074415A">
      <w:pPr>
        <w:widowControl w:val="0"/>
        <w:tabs>
          <w:tab w:val="left" w:pos="180"/>
          <w:tab w:val="left" w:pos="6525"/>
        </w:tabs>
        <w:jc w:val="both"/>
        <w:rPr>
          <w:rFonts w:hint="eastAsia"/>
          <w:lang w:val="ro-RO"/>
        </w:rPr>
      </w:pPr>
      <w:r w:rsidRPr="007530EE">
        <w:rPr>
          <w:b/>
          <w:bCs/>
          <w:u w:val="single"/>
          <w:lang w:val="ro-RO"/>
        </w:rPr>
        <w:t>Obiectivul specific 2</w:t>
      </w:r>
      <w:r w:rsidRPr="007530EE">
        <w:rPr>
          <w:lang w:val="ro-RO"/>
        </w:rPr>
        <w:t xml:space="preserve">: Susținerea entităților de economie socială în interacțiunea și sinergia cu actori din țară sau din SM, prin crearea unor structuri colaborative/participative și sprijinirea din punct de vedere organizațional și tehnic a entităților de economie socială. </w:t>
      </w:r>
    </w:p>
    <w:p w:rsidR="001442DB" w:rsidRDefault="001442DB" w:rsidP="0074415A">
      <w:pPr>
        <w:widowControl w:val="0"/>
        <w:tabs>
          <w:tab w:val="left" w:pos="180"/>
          <w:tab w:val="left" w:pos="6525"/>
        </w:tabs>
        <w:jc w:val="both"/>
        <w:rPr>
          <w:rFonts w:hint="eastAsia"/>
          <w:lang w:val="ro-RO"/>
        </w:rPr>
      </w:pPr>
      <w:r w:rsidRPr="007530EE">
        <w:rPr>
          <w:b/>
          <w:bCs/>
          <w:u w:val="single"/>
          <w:lang w:val="ro-RO"/>
        </w:rPr>
        <w:t>Obiectivul specific 3:</w:t>
      </w:r>
      <w:r w:rsidRPr="007530EE">
        <w:rPr>
          <w:lang w:val="ro-RO"/>
        </w:rPr>
        <w:t xml:space="preserve"> Creșterea accesului la piața muncii pentru toate persoanele aflate în căutarea unui loc de muncă, șomerii de lungă durată, grupurile defavorizate și persoanele inactive prin promovarea economiei sociale și stimularea dezvoltării activităților independente și a antreprenoriatului </w:t>
      </w:r>
      <w:r w:rsidRPr="007530EE">
        <w:rPr>
          <w:lang w:val="ro-RO"/>
        </w:rPr>
        <w:lastRenderedPageBreak/>
        <w:t xml:space="preserve">social. </w:t>
      </w:r>
    </w:p>
    <w:p w:rsidR="001442DB" w:rsidRDefault="001442DB" w:rsidP="0074415A">
      <w:pPr>
        <w:widowControl w:val="0"/>
        <w:tabs>
          <w:tab w:val="left" w:pos="180"/>
          <w:tab w:val="left" w:pos="6525"/>
        </w:tabs>
        <w:jc w:val="both"/>
        <w:rPr>
          <w:rFonts w:hint="eastAsia"/>
          <w:lang w:val="ro-RO"/>
        </w:rPr>
      </w:pPr>
      <w:r w:rsidRPr="007530EE">
        <w:rPr>
          <w:b/>
          <w:bCs/>
          <w:u w:val="single"/>
          <w:lang w:val="ro-RO"/>
        </w:rPr>
        <w:t>Obiectiv specific 4</w:t>
      </w:r>
      <w:r w:rsidRPr="007530EE">
        <w:rPr>
          <w:lang w:val="ro-RO"/>
        </w:rPr>
        <w:t>: Creșterea gradului de conștientizare a problematicii egalității de gen din piața muncii, în vederea identificării unor măsuri menite să reducă dezechilibrele de gen inclusiv precum și definirea locurilor de muncă verzi.</w:t>
      </w:r>
    </w:p>
    <w:p w:rsidR="001442DB" w:rsidRDefault="001442DB" w:rsidP="0074415A">
      <w:pPr>
        <w:widowControl w:val="0"/>
        <w:tabs>
          <w:tab w:val="left" w:pos="180"/>
          <w:tab w:val="left" w:pos="6525"/>
        </w:tabs>
        <w:jc w:val="both"/>
        <w:rPr>
          <w:rFonts w:ascii="Arial" w:hAnsi="Arial" w:cs="Arial"/>
          <w:b/>
          <w:lang w:val="ro-RO"/>
        </w:rPr>
      </w:pPr>
    </w:p>
    <w:p w:rsidR="001442DB" w:rsidRDefault="001442DB" w:rsidP="0074415A">
      <w:pPr>
        <w:widowControl w:val="0"/>
        <w:tabs>
          <w:tab w:val="left" w:pos="180"/>
          <w:tab w:val="left" w:pos="567"/>
        </w:tabs>
        <w:jc w:val="both"/>
        <w:rPr>
          <w:rFonts w:ascii="Arial" w:hAnsi="Arial" w:cs="Arial"/>
          <w:b/>
          <w:lang w:val="ro-RO"/>
        </w:rPr>
      </w:pPr>
      <w:r>
        <w:rPr>
          <w:rFonts w:ascii="Arial" w:hAnsi="Arial" w:cs="Arial"/>
          <w:b/>
          <w:lang w:val="ro-RO"/>
        </w:rPr>
        <w:t xml:space="preserve">Durata totală a proiectului: 60 luni </w:t>
      </w:r>
    </w:p>
    <w:p w:rsidR="001442DB" w:rsidRDefault="001442DB" w:rsidP="0074415A">
      <w:pPr>
        <w:widowControl w:val="0"/>
        <w:tabs>
          <w:tab w:val="left" w:pos="180"/>
          <w:tab w:val="left" w:pos="567"/>
        </w:tabs>
        <w:jc w:val="both"/>
        <w:rPr>
          <w:rFonts w:ascii="Arial" w:hAnsi="Arial" w:cs="Arial"/>
          <w:b/>
          <w:lang w:val="ro-RO"/>
        </w:rPr>
      </w:pPr>
    </w:p>
    <w:p w:rsidR="001442DB" w:rsidRDefault="001442DB" w:rsidP="0074415A">
      <w:pPr>
        <w:pStyle w:val="ListParagraph2"/>
        <w:widowControl w:val="0"/>
        <w:tabs>
          <w:tab w:val="left" w:pos="0"/>
          <w:tab w:val="left" w:pos="270"/>
        </w:tabs>
        <w:spacing w:line="240" w:lineRule="auto"/>
        <w:ind w:left="0"/>
        <w:contextualSpacing w:val="0"/>
        <w:rPr>
          <w:rFonts w:ascii="Arial" w:hAnsi="Arial" w:cs="Arial"/>
          <w:lang w:val="ro-RO" w:eastAsia="ro-RO"/>
        </w:rPr>
      </w:pPr>
      <w:r w:rsidRPr="000E1480">
        <w:rPr>
          <w:rFonts w:ascii="Arial" w:hAnsi="Arial" w:cs="Arial"/>
          <w:lang w:val="ro-RO"/>
        </w:rPr>
        <w:t>Principalele activități</w:t>
      </w:r>
      <w:r>
        <w:rPr>
          <w:rFonts w:ascii="Arial" w:hAnsi="Arial" w:cs="Arial"/>
          <w:lang w:val="ro-RO"/>
        </w:rPr>
        <w:t xml:space="preserve"> ale proiectului, în care sunt implicați experții de implementare județeni, sunt următoarele:</w:t>
      </w:r>
    </w:p>
    <w:p w:rsidR="001442DB" w:rsidRDefault="001442DB" w:rsidP="0074415A">
      <w:pPr>
        <w:ind w:left="540" w:hanging="540"/>
        <w:jc w:val="both"/>
        <w:rPr>
          <w:rFonts w:hint="eastAsia"/>
          <w:lang w:val="ro-RO"/>
        </w:rPr>
      </w:pPr>
      <w:r w:rsidRPr="00777B59">
        <w:rPr>
          <w:lang w:val="ro-RO"/>
        </w:rPr>
        <w:t>A.</w:t>
      </w:r>
      <w:r w:rsidRPr="00AF7223">
        <w:rPr>
          <w:b/>
          <w:bCs/>
          <w:lang w:val="ro-RO"/>
        </w:rPr>
        <w:t>1</w:t>
      </w:r>
      <w:r>
        <w:rPr>
          <w:lang w:val="ro-RO"/>
        </w:rPr>
        <w:t xml:space="preserve">. </w:t>
      </w:r>
      <w:r w:rsidRPr="00777B59">
        <w:rPr>
          <w:lang w:val="ro-RO"/>
        </w:rPr>
        <w:t xml:space="preserve">Elaborarea proiectului de strategie națională privind economia socială și a planului de acțiuni pentru monitorizarea și evaluarea evoluției acesteia în România </w:t>
      </w:r>
      <w:r w:rsidR="0074415A">
        <w:rPr>
          <w:lang w:val="ro-RO"/>
        </w:rPr>
        <w:t>–</w:t>
      </w:r>
      <w:r w:rsidRPr="00777B59">
        <w:rPr>
          <w:lang w:val="ro-RO"/>
        </w:rPr>
        <w:t xml:space="preserve"> 47 luni</w:t>
      </w:r>
      <w:r>
        <w:rPr>
          <w:lang w:val="ro-RO"/>
        </w:rPr>
        <w:t>.</w:t>
      </w:r>
    </w:p>
    <w:p w:rsidR="001442DB" w:rsidRDefault="001442DB" w:rsidP="0074415A">
      <w:pPr>
        <w:ind w:left="540" w:hanging="540"/>
        <w:jc w:val="both"/>
        <w:rPr>
          <w:rFonts w:hint="eastAsia"/>
          <w:lang w:val="fr-FR"/>
        </w:rPr>
      </w:pPr>
      <w:r w:rsidRPr="00777B59">
        <w:rPr>
          <w:lang w:val="fr-FR"/>
        </w:rPr>
        <w:t>A.</w:t>
      </w:r>
      <w:r w:rsidRPr="00AF7223">
        <w:rPr>
          <w:b/>
          <w:bCs/>
          <w:lang w:val="fr-FR"/>
        </w:rPr>
        <w:t>3</w:t>
      </w:r>
      <w:r w:rsidRPr="00777B59">
        <w:rPr>
          <w:lang w:val="fr-FR"/>
        </w:rPr>
        <w:t>.</w:t>
      </w:r>
      <w:r>
        <w:rPr>
          <w:lang w:val="fr-FR"/>
        </w:rPr>
        <w:t xml:space="preserve"> </w:t>
      </w:r>
      <w:r w:rsidRPr="00777B59">
        <w:rPr>
          <w:lang w:val="fr-FR"/>
        </w:rPr>
        <w:t xml:space="preserve">Sensibilizarea și promovarea economiei sociale și a antreprenoriatului, inclusiv cel social- 60 </w:t>
      </w:r>
      <w:r>
        <w:rPr>
          <w:lang w:val="fr-FR"/>
        </w:rPr>
        <w:t xml:space="preserve"> </w:t>
      </w:r>
      <w:r w:rsidRPr="00777B59">
        <w:rPr>
          <w:lang w:val="fr-FR"/>
        </w:rPr>
        <w:t>luni</w:t>
      </w:r>
      <w:r>
        <w:rPr>
          <w:lang w:val="fr-FR"/>
        </w:rPr>
        <w:t>.</w:t>
      </w:r>
    </w:p>
    <w:p w:rsidR="001442DB" w:rsidRDefault="001442DB" w:rsidP="0074415A">
      <w:pPr>
        <w:ind w:left="540" w:hanging="540"/>
        <w:jc w:val="both"/>
        <w:rPr>
          <w:rFonts w:hint="eastAsia"/>
          <w:lang w:val="fr-FR"/>
        </w:rPr>
      </w:pPr>
      <w:r w:rsidRPr="00777B59">
        <w:rPr>
          <w:lang w:val="fr-FR"/>
        </w:rPr>
        <w:t>A.</w:t>
      </w:r>
      <w:r w:rsidRPr="00AF7223">
        <w:rPr>
          <w:b/>
          <w:bCs/>
          <w:lang w:val="fr-FR"/>
        </w:rPr>
        <w:t>4</w:t>
      </w:r>
      <w:r w:rsidRPr="00777B59">
        <w:rPr>
          <w:lang w:val="fr-FR"/>
        </w:rPr>
        <w:t>.</w:t>
      </w:r>
      <w:r>
        <w:rPr>
          <w:lang w:val="fr-FR"/>
        </w:rPr>
        <w:t xml:space="preserve"> </w:t>
      </w:r>
      <w:r w:rsidRPr="00777B59">
        <w:rPr>
          <w:lang w:val="fr-FR"/>
        </w:rPr>
        <w:t xml:space="preserve">Analiza locurilor de muncă verzi în România pilotat în domeniul economiei sociale (teme secundare) </w:t>
      </w:r>
      <w:r w:rsidR="0074415A">
        <w:rPr>
          <w:lang w:val="fr-FR"/>
        </w:rPr>
        <w:t>–</w:t>
      </w:r>
      <w:r w:rsidRPr="00777B59">
        <w:rPr>
          <w:lang w:val="fr-FR"/>
        </w:rPr>
        <w:t xml:space="preserve"> 60 luni</w:t>
      </w:r>
      <w:r>
        <w:rPr>
          <w:lang w:val="fr-FR"/>
        </w:rPr>
        <w:t>.</w:t>
      </w:r>
    </w:p>
    <w:p w:rsidR="00094255" w:rsidRPr="001442DB" w:rsidRDefault="00094255" w:rsidP="0074415A">
      <w:pPr>
        <w:pStyle w:val="Standard"/>
        <w:jc w:val="both"/>
        <w:rPr>
          <w:rFonts w:ascii="Arial" w:eastAsia="MS Mincho" w:hAnsi="Arial" w:cs="Times New Roman"/>
          <w:kern w:val="0"/>
          <w:sz w:val="22"/>
          <w:szCs w:val="22"/>
          <w:lang w:val="fr-FR" w:eastAsia="ro-RO" w:bidi="ar-SA"/>
        </w:rPr>
      </w:pPr>
    </w:p>
    <w:p w:rsidR="00094255" w:rsidRPr="00F842D8" w:rsidRDefault="00094255" w:rsidP="0074415A">
      <w:pPr>
        <w:pStyle w:val="Standard"/>
        <w:ind w:left="540" w:hanging="540"/>
        <w:jc w:val="both"/>
        <w:rPr>
          <w:rFonts w:ascii="Trebuchet MS" w:hAnsi="Trebuchet MS"/>
          <w:b/>
          <w:bCs/>
          <w:color w:val="0070C0"/>
          <w:kern w:val="0"/>
          <w:sz w:val="22"/>
          <w:szCs w:val="22"/>
          <w:lang w:val="fr-FR" w:eastAsia="en-US" w:bidi="ar-SA"/>
        </w:rPr>
      </w:pPr>
    </w:p>
    <w:p w:rsidR="00094255" w:rsidRPr="001442DB" w:rsidRDefault="000016DA" w:rsidP="0074415A">
      <w:pPr>
        <w:pStyle w:val="Standard"/>
        <w:ind w:left="540" w:hanging="540"/>
        <w:jc w:val="both"/>
        <w:rPr>
          <w:rFonts w:ascii="Arial" w:eastAsia="Times New Roman" w:hAnsi="Arial"/>
          <w:b/>
          <w:bCs/>
          <w:sz w:val="22"/>
          <w:szCs w:val="22"/>
          <w:lang w:val="ro-RO" w:eastAsia="ro-RO"/>
        </w:rPr>
      </w:pPr>
      <w:r w:rsidRPr="001442DB">
        <w:rPr>
          <w:rFonts w:ascii="Arial" w:eastAsia="Times New Roman" w:hAnsi="Arial"/>
          <w:b/>
          <w:bCs/>
          <w:sz w:val="22"/>
          <w:szCs w:val="22"/>
          <w:lang w:val="ro-RO" w:eastAsia="ro-RO"/>
        </w:rPr>
        <w:t>Posturile pentru care se organizează selecția:</w:t>
      </w:r>
    </w:p>
    <w:p w:rsidR="00094255" w:rsidRPr="0074415A" w:rsidRDefault="000016DA" w:rsidP="0074415A">
      <w:pPr>
        <w:pStyle w:val="Standard"/>
        <w:numPr>
          <w:ilvl w:val="0"/>
          <w:numId w:val="1"/>
        </w:numPr>
        <w:tabs>
          <w:tab w:val="left" w:pos="567"/>
        </w:tabs>
        <w:jc w:val="both"/>
        <w:rPr>
          <w:rFonts w:ascii="Arial" w:hAnsi="Arial"/>
          <w:b/>
          <w:bCs/>
          <w:sz w:val="22"/>
          <w:szCs w:val="22"/>
        </w:rPr>
      </w:pPr>
      <w:r w:rsidRPr="0074415A">
        <w:rPr>
          <w:rFonts w:ascii="Arial" w:eastAsia="Times New Roman" w:hAnsi="Arial"/>
          <w:b/>
          <w:bCs/>
          <w:sz w:val="22"/>
          <w:szCs w:val="22"/>
          <w:lang w:val="ro-RO" w:eastAsia="ro-RO"/>
        </w:rPr>
        <w:t xml:space="preserve">expert implementare județean – </w:t>
      </w:r>
      <w:r w:rsidR="001442DB" w:rsidRPr="0074415A">
        <w:rPr>
          <w:rFonts w:ascii="Arial" w:eastAsia="Times New Roman" w:hAnsi="Arial"/>
          <w:b/>
          <w:bCs/>
          <w:sz w:val="22"/>
          <w:szCs w:val="22"/>
          <w:lang w:val="ro-RO" w:eastAsia="ro-RO"/>
        </w:rPr>
        <w:t>1</w:t>
      </w:r>
      <w:r w:rsidR="00A10B15" w:rsidRPr="0074415A">
        <w:rPr>
          <w:rFonts w:ascii="Arial" w:eastAsia="Times New Roman" w:hAnsi="Arial"/>
          <w:b/>
          <w:bCs/>
          <w:sz w:val="22"/>
          <w:szCs w:val="22"/>
          <w:lang w:val="ro-RO" w:eastAsia="ro-RO"/>
        </w:rPr>
        <w:t xml:space="preserve"> </w:t>
      </w:r>
      <w:r w:rsidRPr="0074415A">
        <w:rPr>
          <w:rFonts w:ascii="Arial" w:eastAsia="Times New Roman" w:hAnsi="Arial"/>
          <w:b/>
          <w:bCs/>
          <w:sz w:val="22"/>
          <w:szCs w:val="22"/>
          <w:lang w:val="ro-RO" w:eastAsia="ro-RO"/>
        </w:rPr>
        <w:t>post</w:t>
      </w:r>
    </w:p>
    <w:p w:rsidR="00094255" w:rsidRDefault="00094255" w:rsidP="0074415A">
      <w:pPr>
        <w:pStyle w:val="Standard"/>
        <w:jc w:val="both"/>
        <w:rPr>
          <w:rFonts w:ascii="Arial" w:eastAsia="Times New Roman" w:hAnsi="Arial"/>
          <w:b/>
          <w:bCs/>
          <w:sz w:val="22"/>
          <w:szCs w:val="22"/>
          <w:lang w:val="ro-RO" w:eastAsia="ro-RO"/>
        </w:rPr>
      </w:pPr>
    </w:p>
    <w:p w:rsidR="00094255" w:rsidRDefault="00094255" w:rsidP="0074415A">
      <w:pPr>
        <w:pStyle w:val="Standard"/>
        <w:ind w:firstLine="990"/>
        <w:jc w:val="both"/>
        <w:rPr>
          <w:rFonts w:ascii="Arial" w:eastAsia="Calibri" w:hAnsi="Arial" w:cs="Arial"/>
          <w:sz w:val="22"/>
          <w:szCs w:val="22"/>
          <w:lang w:val="ro-RO"/>
        </w:rPr>
      </w:pPr>
    </w:p>
    <w:p w:rsidR="00094255" w:rsidRPr="001442DB" w:rsidRDefault="000016DA" w:rsidP="0074415A">
      <w:pPr>
        <w:pStyle w:val="Standard"/>
        <w:jc w:val="both"/>
        <w:rPr>
          <w:rFonts w:ascii="Arial" w:hAnsi="Arial"/>
          <w:sz w:val="22"/>
          <w:szCs w:val="22"/>
          <w:lang w:val="fr-FR"/>
        </w:rPr>
      </w:pPr>
      <w:r w:rsidRPr="001442DB">
        <w:rPr>
          <w:rFonts w:ascii="Arial" w:eastAsia="Times New Roman" w:hAnsi="Arial"/>
          <w:b/>
          <w:bCs/>
          <w:sz w:val="22"/>
          <w:szCs w:val="22"/>
          <w:lang w:val="fr-FR" w:eastAsia="ro-RO"/>
        </w:rPr>
        <w:t>Condițiile de ocupare</w:t>
      </w:r>
      <w:r w:rsidRPr="001442DB">
        <w:rPr>
          <w:rFonts w:ascii="Arial" w:eastAsia="Times New Roman" w:hAnsi="Arial"/>
          <w:sz w:val="22"/>
          <w:szCs w:val="22"/>
          <w:lang w:val="fr-FR" w:eastAsia="ro-RO"/>
        </w:rPr>
        <w:t xml:space="preserve"> a </w:t>
      </w:r>
      <w:r w:rsidRPr="00A10B15">
        <w:rPr>
          <w:rFonts w:ascii="Arial" w:eastAsia="Times New Roman" w:hAnsi="Arial"/>
          <w:sz w:val="22"/>
          <w:szCs w:val="22"/>
          <w:lang w:val="ro-RO" w:eastAsia="ro-RO"/>
        </w:rPr>
        <w:t>postu</w:t>
      </w:r>
      <w:r w:rsidR="001442DB">
        <w:rPr>
          <w:rFonts w:ascii="Arial" w:eastAsia="Times New Roman" w:hAnsi="Arial"/>
          <w:sz w:val="22"/>
          <w:szCs w:val="22"/>
          <w:lang w:val="ro-RO" w:eastAsia="ro-RO"/>
        </w:rPr>
        <w:t>lui</w:t>
      </w:r>
      <w:r w:rsidRPr="00A10B15">
        <w:rPr>
          <w:rFonts w:ascii="Arial" w:eastAsia="Times New Roman" w:hAnsi="Arial"/>
          <w:sz w:val="22"/>
          <w:szCs w:val="22"/>
          <w:lang w:val="ro-RO" w:eastAsia="ro-RO"/>
        </w:rPr>
        <w:t xml:space="preserve"> </w:t>
      </w:r>
      <w:r w:rsidRPr="001442DB">
        <w:rPr>
          <w:rFonts w:ascii="Arial" w:eastAsia="Times New Roman" w:hAnsi="Arial"/>
          <w:sz w:val="22"/>
          <w:szCs w:val="22"/>
          <w:lang w:val="fr-FR" w:eastAsia="ro-RO"/>
        </w:rPr>
        <w:t xml:space="preserve">de </w:t>
      </w:r>
      <w:r>
        <w:rPr>
          <w:rFonts w:ascii="Arial" w:eastAsia="Times New Roman" w:hAnsi="Arial"/>
          <w:i/>
          <w:iCs/>
          <w:sz w:val="22"/>
          <w:szCs w:val="22"/>
          <w:lang w:val="ro-RO" w:eastAsia="ro-RO"/>
        </w:rPr>
        <w:t>expert de implementare județean</w:t>
      </w:r>
      <w:r w:rsidRPr="001442DB">
        <w:rPr>
          <w:rFonts w:ascii="Arial" w:eastAsia="Times New Roman" w:hAnsi="Arial"/>
          <w:i/>
          <w:iCs/>
          <w:sz w:val="22"/>
          <w:szCs w:val="22"/>
          <w:lang w:val="fr-FR" w:eastAsia="ro-RO"/>
        </w:rPr>
        <w:t xml:space="preserve"> </w:t>
      </w:r>
      <w:r>
        <w:rPr>
          <w:rFonts w:ascii="Arial" w:eastAsia="Times New Roman" w:hAnsi="Arial"/>
          <w:sz w:val="22"/>
          <w:szCs w:val="22"/>
          <w:lang w:val="ro-RO" w:eastAsia="ro-RO"/>
        </w:rPr>
        <w:t>(</w:t>
      </w:r>
      <w:r w:rsidR="001442DB">
        <w:rPr>
          <w:rFonts w:ascii="Arial" w:eastAsia="Times New Roman" w:hAnsi="Arial"/>
          <w:sz w:val="22"/>
          <w:szCs w:val="22"/>
          <w:lang w:val="ro-RO" w:eastAsia="ro-RO"/>
        </w:rPr>
        <w:t>1</w:t>
      </w:r>
      <w:r>
        <w:rPr>
          <w:rFonts w:ascii="Arial" w:eastAsia="Times New Roman" w:hAnsi="Arial"/>
          <w:sz w:val="22"/>
          <w:szCs w:val="22"/>
          <w:lang w:val="ro-RO" w:eastAsia="ro-RO"/>
        </w:rPr>
        <w:t xml:space="preserve"> post)</w:t>
      </w:r>
      <w:r w:rsidR="0074415A">
        <w:rPr>
          <w:rFonts w:ascii="Arial" w:eastAsia="Times New Roman" w:hAnsi="Arial"/>
          <w:sz w:val="22"/>
          <w:szCs w:val="22"/>
          <w:lang w:val="ro-RO" w:eastAsia="ro-RO"/>
        </w:rPr>
        <w:t> </w:t>
      </w:r>
      <w:r w:rsidRPr="001442DB">
        <w:rPr>
          <w:rFonts w:ascii="Arial" w:eastAsia="Times New Roman" w:hAnsi="Arial"/>
          <w:sz w:val="22"/>
          <w:szCs w:val="22"/>
          <w:lang w:val="fr-FR" w:eastAsia="ro-RO"/>
        </w:rPr>
        <w:t>:</w:t>
      </w:r>
    </w:p>
    <w:p w:rsidR="001442DB" w:rsidRPr="0074415A" w:rsidRDefault="001442DB" w:rsidP="0074415A">
      <w:pPr>
        <w:widowControl w:val="0"/>
        <w:ind w:left="720" w:hanging="720"/>
        <w:jc w:val="both"/>
        <w:rPr>
          <w:rFonts w:ascii="Arial" w:eastAsia="Times New Roman" w:hAnsi="Arial"/>
          <w:b/>
          <w:bCs/>
          <w:sz w:val="22"/>
          <w:szCs w:val="22"/>
          <w:u w:val="single"/>
          <w:lang w:val="fr-FR" w:eastAsia="ro-RO"/>
        </w:rPr>
      </w:pPr>
      <w:r w:rsidRPr="0074415A">
        <w:rPr>
          <w:rFonts w:ascii="Arial" w:eastAsia="Times New Roman" w:hAnsi="Arial"/>
          <w:b/>
          <w:bCs/>
          <w:sz w:val="22"/>
          <w:szCs w:val="22"/>
          <w:u w:val="single"/>
          <w:lang w:val="fr-FR" w:eastAsia="ro-RO"/>
        </w:rPr>
        <w:t>Descrierea postului</w:t>
      </w:r>
      <w:r w:rsidR="0074415A">
        <w:rPr>
          <w:rFonts w:ascii="Arial" w:eastAsia="Times New Roman" w:hAnsi="Arial"/>
          <w:b/>
          <w:bCs/>
          <w:sz w:val="22"/>
          <w:szCs w:val="22"/>
          <w:u w:val="single"/>
          <w:lang w:val="fr-FR" w:eastAsia="ro-RO"/>
        </w:rPr>
        <w:t> :</w:t>
      </w:r>
    </w:p>
    <w:p w:rsidR="001442DB" w:rsidRPr="0074415A" w:rsidRDefault="001442DB" w:rsidP="0074415A">
      <w:pPr>
        <w:widowControl w:val="0"/>
        <w:ind w:left="720"/>
        <w:jc w:val="both"/>
        <w:rPr>
          <w:rFonts w:eastAsia="Times New Roman"/>
          <w:b/>
          <w:bCs/>
          <w:lang w:val="ro-RO"/>
        </w:rPr>
      </w:pPr>
      <w:r w:rsidRPr="0074415A">
        <w:rPr>
          <w:rFonts w:eastAsia="Times New Roman"/>
          <w:b/>
          <w:bCs/>
          <w:lang w:val="ro-RO"/>
        </w:rPr>
        <w:t>Cerinţe din fişa postului:</w:t>
      </w:r>
    </w:p>
    <w:p w:rsidR="001442DB" w:rsidRPr="001442DB" w:rsidRDefault="001442DB" w:rsidP="0074415A">
      <w:pPr>
        <w:pStyle w:val="ListParagraph"/>
        <w:widowControl w:val="0"/>
        <w:numPr>
          <w:ilvl w:val="0"/>
          <w:numId w:val="7"/>
        </w:numPr>
        <w:jc w:val="both"/>
        <w:rPr>
          <w:rFonts w:eastAsia="Times New Roman"/>
          <w:lang w:val="ro-RO"/>
        </w:rPr>
      </w:pPr>
      <w:r w:rsidRPr="001442DB">
        <w:rPr>
          <w:rFonts w:eastAsia="Times New Roman"/>
          <w:lang w:val="ro-RO"/>
        </w:rPr>
        <w:t>- studii superioare de lungă durată;</w:t>
      </w:r>
    </w:p>
    <w:p w:rsidR="001442DB" w:rsidRPr="001442DB" w:rsidRDefault="001442DB" w:rsidP="0074415A">
      <w:pPr>
        <w:pStyle w:val="ListParagraph"/>
        <w:widowControl w:val="0"/>
        <w:numPr>
          <w:ilvl w:val="0"/>
          <w:numId w:val="7"/>
        </w:numPr>
        <w:jc w:val="both"/>
        <w:rPr>
          <w:rFonts w:eastAsia="Times New Roman"/>
          <w:lang w:val="ro-RO"/>
        </w:rPr>
      </w:pPr>
      <w:r w:rsidRPr="001442DB">
        <w:rPr>
          <w:rFonts w:eastAsia="Times New Roman"/>
          <w:lang w:val="ro-RO"/>
        </w:rPr>
        <w:t>- vechime în muncă min. 1 an;</w:t>
      </w:r>
    </w:p>
    <w:p w:rsidR="001442DB" w:rsidRPr="0074415A" w:rsidRDefault="001442DB" w:rsidP="0074415A">
      <w:pPr>
        <w:widowControl w:val="0"/>
        <w:ind w:left="720"/>
        <w:jc w:val="both"/>
        <w:rPr>
          <w:rFonts w:eastAsia="Times New Roman"/>
          <w:lang w:val="ro-RO"/>
        </w:rPr>
      </w:pPr>
      <w:r w:rsidRPr="0074415A">
        <w:rPr>
          <w:rFonts w:eastAsia="Times New Roman"/>
          <w:b/>
          <w:bCs/>
          <w:lang w:val="ro-RO"/>
        </w:rPr>
        <w:t>Competenţe solicitate:</w:t>
      </w:r>
    </w:p>
    <w:p w:rsidR="001442DB" w:rsidRPr="001442DB" w:rsidRDefault="001442DB" w:rsidP="0074415A">
      <w:pPr>
        <w:pStyle w:val="ListParagraph"/>
        <w:widowControl w:val="0"/>
        <w:numPr>
          <w:ilvl w:val="0"/>
          <w:numId w:val="7"/>
        </w:numPr>
        <w:jc w:val="both"/>
        <w:rPr>
          <w:rFonts w:eastAsia="Times New Roman"/>
          <w:lang w:val="ro-RO"/>
        </w:rPr>
      </w:pPr>
      <w:r w:rsidRPr="001442DB">
        <w:rPr>
          <w:rFonts w:eastAsia="Times New Roman"/>
          <w:lang w:val="ro-RO"/>
        </w:rPr>
        <w:t>- abilităţi organizatorice şi de planificare;</w:t>
      </w:r>
    </w:p>
    <w:p w:rsidR="001442DB" w:rsidRPr="001442DB" w:rsidRDefault="001442DB" w:rsidP="0074415A">
      <w:pPr>
        <w:pStyle w:val="ListParagraph"/>
        <w:widowControl w:val="0"/>
        <w:numPr>
          <w:ilvl w:val="0"/>
          <w:numId w:val="7"/>
        </w:numPr>
        <w:jc w:val="both"/>
        <w:rPr>
          <w:rFonts w:eastAsia="Times New Roman"/>
          <w:lang w:val="ro-RO"/>
        </w:rPr>
      </w:pPr>
      <w:r w:rsidRPr="001442DB">
        <w:rPr>
          <w:rFonts w:eastAsia="Times New Roman"/>
          <w:lang w:val="ro-RO"/>
        </w:rPr>
        <w:t xml:space="preserve">- abilităţi de comunicare interpersonală; </w:t>
      </w:r>
    </w:p>
    <w:p w:rsidR="001442DB" w:rsidRPr="001442DB" w:rsidRDefault="001442DB" w:rsidP="0074415A">
      <w:pPr>
        <w:pStyle w:val="ListParagraph"/>
        <w:widowControl w:val="0"/>
        <w:numPr>
          <w:ilvl w:val="0"/>
          <w:numId w:val="7"/>
        </w:numPr>
        <w:jc w:val="both"/>
        <w:rPr>
          <w:rFonts w:eastAsia="Times New Roman"/>
          <w:lang w:val="ro-RO"/>
        </w:rPr>
      </w:pPr>
      <w:r w:rsidRPr="001442DB">
        <w:rPr>
          <w:rFonts w:eastAsia="Times New Roman"/>
          <w:lang w:val="ro-RO"/>
        </w:rPr>
        <w:t>- capacitate de muncă în echipă;</w:t>
      </w:r>
    </w:p>
    <w:p w:rsidR="001442DB" w:rsidRPr="001442DB" w:rsidRDefault="001442DB" w:rsidP="0074415A">
      <w:pPr>
        <w:pStyle w:val="ListParagraph"/>
        <w:widowControl w:val="0"/>
        <w:numPr>
          <w:ilvl w:val="0"/>
          <w:numId w:val="7"/>
        </w:numPr>
        <w:jc w:val="both"/>
        <w:rPr>
          <w:rFonts w:eastAsia="Times New Roman"/>
          <w:lang w:val="ro-RO"/>
        </w:rPr>
      </w:pPr>
      <w:r w:rsidRPr="001442DB">
        <w:rPr>
          <w:rFonts w:eastAsia="Times New Roman"/>
          <w:lang w:val="ro-RO"/>
        </w:rPr>
        <w:t>- cunoştinţe utilizare Microsoft Office.</w:t>
      </w:r>
    </w:p>
    <w:p w:rsidR="001442DB" w:rsidRPr="001442DB" w:rsidRDefault="0074415A" w:rsidP="0074415A">
      <w:pPr>
        <w:pStyle w:val="Standard"/>
        <w:tabs>
          <w:tab w:val="left" w:pos="1710"/>
          <w:tab w:val="left" w:pos="2340"/>
        </w:tabs>
        <w:jc w:val="both"/>
        <w:rPr>
          <w:rFonts w:ascii="Arial" w:hAnsi="Arial"/>
          <w:sz w:val="22"/>
          <w:szCs w:val="22"/>
          <w:u w:val="single"/>
        </w:rPr>
      </w:pPr>
      <w:r w:rsidRPr="0074415A">
        <w:rPr>
          <w:rFonts w:ascii="Arial" w:eastAsia="Calibri" w:hAnsi="Arial" w:cs="Calibri"/>
          <w:b/>
          <w:bCs/>
          <w:sz w:val="22"/>
          <w:szCs w:val="22"/>
        </w:rPr>
        <w:t xml:space="preserve">           </w:t>
      </w:r>
      <w:r w:rsidR="001442DB" w:rsidRPr="0074415A">
        <w:rPr>
          <w:rFonts w:eastAsia="Times New Roman"/>
          <w:b/>
          <w:bCs/>
          <w:lang w:val="ro-RO"/>
        </w:rPr>
        <w:t>Atribuții:</w:t>
      </w:r>
      <w:r w:rsidR="001442DB" w:rsidRPr="001442DB">
        <w:rPr>
          <w:rFonts w:ascii="Arial" w:eastAsia="Calibri" w:hAnsi="Arial" w:cs="Calibri"/>
          <w:sz w:val="22"/>
          <w:szCs w:val="22"/>
          <w:u w:val="single"/>
        </w:rPr>
        <w:t xml:space="preserve">  </w:t>
      </w:r>
    </w:p>
    <w:p w:rsidR="001442DB" w:rsidRPr="001442DB" w:rsidRDefault="0074415A" w:rsidP="0074415A">
      <w:pPr>
        <w:pStyle w:val="ListParagraph"/>
        <w:widowControl w:val="0"/>
        <w:numPr>
          <w:ilvl w:val="0"/>
          <w:numId w:val="13"/>
        </w:numPr>
        <w:ind w:hanging="731"/>
        <w:jc w:val="both"/>
        <w:rPr>
          <w:rFonts w:eastAsia="Times New Roman"/>
          <w:lang w:val="ro-RO"/>
        </w:rPr>
      </w:pPr>
      <w:r>
        <w:rPr>
          <w:rFonts w:eastAsia="Times New Roman"/>
          <w:lang w:val="ro-RO"/>
        </w:rPr>
        <w:t>-</w:t>
      </w:r>
      <w:r w:rsidR="001442DB" w:rsidRPr="001442DB">
        <w:rPr>
          <w:rFonts w:eastAsia="Times New Roman"/>
          <w:lang w:val="ro-RO"/>
        </w:rPr>
        <w:t>Asigură sprijin echipei în implementarea  activităţilor  proiectului; - asigură monitorizarea şi respectarea graficului activităţilor;</w:t>
      </w:r>
    </w:p>
    <w:p w:rsidR="001442DB" w:rsidRPr="001442DB" w:rsidRDefault="0074415A" w:rsidP="0074415A">
      <w:pPr>
        <w:pStyle w:val="ListParagraph"/>
        <w:widowControl w:val="0"/>
        <w:numPr>
          <w:ilvl w:val="0"/>
          <w:numId w:val="7"/>
        </w:numPr>
        <w:jc w:val="both"/>
        <w:rPr>
          <w:rFonts w:eastAsia="Times New Roman"/>
          <w:lang w:val="ro-RO"/>
        </w:rPr>
      </w:pPr>
      <w:r>
        <w:rPr>
          <w:rFonts w:eastAsia="Times New Roman"/>
          <w:lang w:val="ro-RO"/>
        </w:rPr>
        <w:t>-</w:t>
      </w:r>
      <w:r w:rsidR="001442DB">
        <w:rPr>
          <w:rFonts w:eastAsia="Times New Roman"/>
          <w:lang w:val="ro-RO"/>
        </w:rPr>
        <w:t>A</w:t>
      </w:r>
      <w:r w:rsidR="001442DB" w:rsidRPr="001442DB">
        <w:rPr>
          <w:rFonts w:eastAsia="Times New Roman"/>
          <w:lang w:val="ro-RO"/>
        </w:rPr>
        <w:t>sigură monitorizarea şi respectarea graficului activităţilor;</w:t>
      </w:r>
    </w:p>
    <w:p w:rsidR="001442DB" w:rsidRPr="001442DB" w:rsidRDefault="0074415A" w:rsidP="0074415A">
      <w:pPr>
        <w:pStyle w:val="ListParagraph"/>
        <w:widowControl w:val="0"/>
        <w:numPr>
          <w:ilvl w:val="0"/>
          <w:numId w:val="7"/>
        </w:numPr>
        <w:jc w:val="both"/>
        <w:rPr>
          <w:rFonts w:eastAsia="Times New Roman"/>
          <w:lang w:val="ro-RO"/>
        </w:rPr>
      </w:pPr>
      <w:r>
        <w:rPr>
          <w:rFonts w:eastAsia="Times New Roman"/>
          <w:lang w:val="ro-RO"/>
        </w:rPr>
        <w:t>-</w:t>
      </w:r>
      <w:r w:rsidR="001442DB" w:rsidRPr="001442DB">
        <w:rPr>
          <w:rFonts w:eastAsia="Times New Roman"/>
          <w:lang w:val="ro-RO"/>
        </w:rPr>
        <w:t>Asigură realizarea în termen şi în condiţii de legalitate, eficiență şi eficacitate a tuturor acţiunilor  care intră în sfera sa de activitate;</w:t>
      </w:r>
    </w:p>
    <w:p w:rsidR="001442DB" w:rsidRPr="001442DB" w:rsidRDefault="0074415A" w:rsidP="0074415A">
      <w:pPr>
        <w:pStyle w:val="ListParagraph"/>
        <w:widowControl w:val="0"/>
        <w:numPr>
          <w:ilvl w:val="0"/>
          <w:numId w:val="7"/>
        </w:numPr>
        <w:jc w:val="both"/>
        <w:rPr>
          <w:rFonts w:eastAsia="Times New Roman"/>
          <w:lang w:val="ro-RO"/>
        </w:rPr>
      </w:pPr>
      <w:r>
        <w:rPr>
          <w:rFonts w:eastAsia="Times New Roman"/>
          <w:lang w:val="ro-RO"/>
        </w:rPr>
        <w:t>-</w:t>
      </w:r>
      <w:r w:rsidR="001442DB" w:rsidRPr="001442DB">
        <w:rPr>
          <w:rFonts w:eastAsia="Times New Roman"/>
          <w:lang w:val="ro-RO"/>
        </w:rPr>
        <w:t>Elaborează rapoarte, transmite la nivel central documentele/informatiile necesare monitorizării stadiului de implementare al proiectului și  întocmirii cererilor de rambursare;</w:t>
      </w:r>
    </w:p>
    <w:p w:rsidR="001442DB" w:rsidRPr="001442DB" w:rsidRDefault="0074415A" w:rsidP="0074415A">
      <w:pPr>
        <w:pStyle w:val="ListParagraph"/>
        <w:widowControl w:val="0"/>
        <w:numPr>
          <w:ilvl w:val="0"/>
          <w:numId w:val="7"/>
        </w:numPr>
        <w:jc w:val="both"/>
        <w:rPr>
          <w:rFonts w:eastAsia="Times New Roman"/>
          <w:lang w:val="ro-RO"/>
        </w:rPr>
      </w:pPr>
      <w:r>
        <w:rPr>
          <w:rFonts w:eastAsia="Times New Roman"/>
          <w:lang w:val="ro-RO"/>
        </w:rPr>
        <w:t>-</w:t>
      </w:r>
      <w:r w:rsidR="001442DB">
        <w:rPr>
          <w:rFonts w:eastAsia="Times New Roman"/>
          <w:lang w:val="ro-RO"/>
        </w:rPr>
        <w:t>V</w:t>
      </w:r>
      <w:r w:rsidR="001442DB" w:rsidRPr="001442DB">
        <w:rPr>
          <w:rFonts w:eastAsia="Times New Roman"/>
          <w:lang w:val="ro-RO"/>
        </w:rPr>
        <w:t>a participa la întâlniri de lucru pentru realizarea activităților în care sunt implicați din cadrul proiectului;</w:t>
      </w:r>
    </w:p>
    <w:p w:rsidR="001442DB" w:rsidRPr="001442DB" w:rsidRDefault="0074415A" w:rsidP="0074415A">
      <w:pPr>
        <w:pStyle w:val="ListParagraph"/>
        <w:widowControl w:val="0"/>
        <w:numPr>
          <w:ilvl w:val="0"/>
          <w:numId w:val="7"/>
        </w:numPr>
        <w:jc w:val="both"/>
        <w:rPr>
          <w:rFonts w:eastAsia="Times New Roman"/>
          <w:lang w:val="ro-RO"/>
        </w:rPr>
      </w:pPr>
      <w:r>
        <w:rPr>
          <w:rFonts w:eastAsia="Times New Roman"/>
          <w:lang w:val="ro-RO"/>
        </w:rPr>
        <w:t>-</w:t>
      </w:r>
      <w:r w:rsidR="001442DB" w:rsidRPr="001442DB">
        <w:rPr>
          <w:rFonts w:eastAsia="Times New Roman"/>
          <w:lang w:val="ro-RO"/>
        </w:rPr>
        <w:t>Preiau centralizatorul entităților de economie socială din rezultatul subactivității A.1.1. pentru contactarea, conștientizarea, sensibilizarea și susținerea  entităților de economie socială în procesul de înregistrare în Registrul unic de evidență al întreprinderilor sociale;</w:t>
      </w:r>
    </w:p>
    <w:p w:rsidR="001442DB" w:rsidRPr="001442DB" w:rsidRDefault="0074415A" w:rsidP="0074415A">
      <w:pPr>
        <w:pStyle w:val="ListParagraph"/>
        <w:widowControl w:val="0"/>
        <w:numPr>
          <w:ilvl w:val="0"/>
          <w:numId w:val="7"/>
        </w:numPr>
        <w:jc w:val="both"/>
        <w:rPr>
          <w:rFonts w:eastAsia="Times New Roman"/>
          <w:lang w:val="ro-RO"/>
        </w:rPr>
      </w:pPr>
      <w:r>
        <w:rPr>
          <w:rFonts w:eastAsia="Times New Roman"/>
          <w:lang w:val="ro-RO"/>
        </w:rPr>
        <w:t>-</w:t>
      </w:r>
      <w:r w:rsidR="001442DB" w:rsidRPr="001442DB">
        <w:rPr>
          <w:rFonts w:eastAsia="Times New Roman"/>
          <w:lang w:val="ro-RO"/>
        </w:rPr>
        <w:t>Participă activ la încheierea parteneriatelor cu entitățile de economie socială;</w:t>
      </w:r>
    </w:p>
    <w:p w:rsidR="001442DB" w:rsidRPr="001442DB" w:rsidRDefault="0074415A" w:rsidP="0074415A">
      <w:pPr>
        <w:pStyle w:val="ListParagraph"/>
        <w:widowControl w:val="0"/>
        <w:numPr>
          <w:ilvl w:val="0"/>
          <w:numId w:val="7"/>
        </w:numPr>
        <w:jc w:val="both"/>
        <w:rPr>
          <w:rFonts w:eastAsia="Times New Roman"/>
          <w:lang w:val="ro-RO"/>
        </w:rPr>
      </w:pPr>
      <w:r>
        <w:rPr>
          <w:rFonts w:eastAsia="Times New Roman"/>
          <w:lang w:val="ro-RO"/>
        </w:rPr>
        <w:t>-</w:t>
      </w:r>
      <w:r w:rsidR="001442DB" w:rsidRPr="001442DB">
        <w:rPr>
          <w:rFonts w:eastAsia="Times New Roman"/>
          <w:lang w:val="ro-RO"/>
        </w:rPr>
        <w:t>Participare activă în reuniunile de informare pentru promovarea economiei sociale ;</w:t>
      </w:r>
    </w:p>
    <w:p w:rsidR="001442DB" w:rsidRPr="001442DB" w:rsidRDefault="0074415A" w:rsidP="0074415A">
      <w:pPr>
        <w:pStyle w:val="ListParagraph"/>
        <w:widowControl w:val="0"/>
        <w:numPr>
          <w:ilvl w:val="0"/>
          <w:numId w:val="7"/>
        </w:numPr>
        <w:jc w:val="both"/>
        <w:rPr>
          <w:rFonts w:eastAsia="Times New Roman"/>
          <w:lang w:val="ro-RO"/>
        </w:rPr>
      </w:pPr>
      <w:r>
        <w:rPr>
          <w:rFonts w:eastAsia="Times New Roman"/>
          <w:lang w:val="ro-RO"/>
        </w:rPr>
        <w:t>-</w:t>
      </w:r>
      <w:r w:rsidR="001442DB" w:rsidRPr="001442DB">
        <w:rPr>
          <w:rFonts w:eastAsia="Times New Roman"/>
          <w:lang w:val="ro-RO"/>
        </w:rPr>
        <w:t>Aplicarea metodologiei de identificare a locurilor de muncă verzi pentru entitățile de economie socială înregistrate în Registrul național de evidență a întreprinderilor sociale.</w:t>
      </w:r>
    </w:p>
    <w:p w:rsidR="00094255" w:rsidRPr="001442DB" w:rsidRDefault="00094255" w:rsidP="0074415A">
      <w:pPr>
        <w:pStyle w:val="Standard"/>
        <w:widowControl w:val="0"/>
        <w:tabs>
          <w:tab w:val="left" w:pos="720"/>
          <w:tab w:val="left" w:pos="1080"/>
          <w:tab w:val="left" w:pos="7065"/>
        </w:tabs>
        <w:ind w:left="540"/>
        <w:jc w:val="both"/>
        <w:rPr>
          <w:rFonts w:ascii="Arial" w:hAnsi="Arial"/>
          <w:sz w:val="22"/>
          <w:szCs w:val="22"/>
          <w:lang w:val="fr-FR"/>
        </w:rPr>
      </w:pPr>
    </w:p>
    <w:p w:rsidR="00094255" w:rsidRPr="001442DB" w:rsidRDefault="00094255" w:rsidP="0074415A">
      <w:pPr>
        <w:pStyle w:val="Standard"/>
        <w:widowControl w:val="0"/>
        <w:tabs>
          <w:tab w:val="left" w:pos="360"/>
          <w:tab w:val="left" w:pos="6525"/>
        </w:tabs>
        <w:jc w:val="both"/>
        <w:rPr>
          <w:rFonts w:ascii="Arial" w:eastAsia="MS Mincho" w:hAnsi="Arial" w:cs="Trebuchet MS"/>
          <w:bCs/>
          <w:sz w:val="22"/>
          <w:szCs w:val="22"/>
          <w:lang w:val="fr-FR"/>
        </w:rPr>
      </w:pPr>
    </w:p>
    <w:p w:rsidR="0014363A" w:rsidRDefault="0014363A" w:rsidP="0074415A">
      <w:pPr>
        <w:pStyle w:val="Standard"/>
        <w:jc w:val="both"/>
        <w:rPr>
          <w:rFonts w:ascii="Arial" w:eastAsia="Calibri" w:hAnsi="Arial" w:cs="Calibri"/>
          <w:b/>
          <w:sz w:val="22"/>
          <w:szCs w:val="22"/>
          <w:lang w:val="fr-FR"/>
        </w:rPr>
      </w:pPr>
    </w:p>
    <w:p w:rsidR="00094255" w:rsidRPr="001442DB" w:rsidRDefault="000016DA" w:rsidP="0074415A">
      <w:pPr>
        <w:pStyle w:val="Standard"/>
        <w:jc w:val="both"/>
        <w:rPr>
          <w:rFonts w:ascii="Arial" w:hAnsi="Arial"/>
          <w:sz w:val="22"/>
          <w:szCs w:val="22"/>
          <w:lang w:val="fr-FR"/>
        </w:rPr>
      </w:pPr>
      <w:r w:rsidRPr="001442DB">
        <w:rPr>
          <w:rFonts w:ascii="Arial" w:eastAsia="Calibri" w:hAnsi="Arial" w:cs="Calibri"/>
          <w:b/>
          <w:sz w:val="22"/>
          <w:szCs w:val="22"/>
          <w:lang w:val="fr-FR"/>
        </w:rPr>
        <w:t xml:space="preserve">Înscrierile </w:t>
      </w:r>
      <w:r w:rsidRPr="001442DB">
        <w:rPr>
          <w:rFonts w:ascii="Arial" w:eastAsia="Calibri" w:hAnsi="Arial" w:cs="Calibri"/>
          <w:sz w:val="22"/>
          <w:szCs w:val="22"/>
          <w:lang w:val="fr-FR"/>
        </w:rPr>
        <w:t>se fac în termen de 3 zile de la data publicării anunțului pe site-ul instituției, respectiv</w:t>
      </w:r>
      <w:r w:rsidRPr="001442DB">
        <w:rPr>
          <w:rFonts w:ascii="Arial" w:eastAsia="Calibri" w:hAnsi="Arial" w:cs="Calibri"/>
          <w:b/>
          <w:sz w:val="22"/>
          <w:szCs w:val="22"/>
          <w:lang w:val="fr-FR"/>
        </w:rPr>
        <w:t xml:space="preserve"> </w:t>
      </w:r>
      <w:r w:rsidRPr="001442DB">
        <w:rPr>
          <w:rFonts w:ascii="Arial" w:eastAsia="Calibri" w:hAnsi="Arial" w:cs="Calibri"/>
          <w:sz w:val="22"/>
          <w:szCs w:val="22"/>
          <w:lang w:val="fr-FR"/>
        </w:rPr>
        <w:t xml:space="preserve">în </w:t>
      </w:r>
      <w:r w:rsidRPr="001442DB">
        <w:rPr>
          <w:rFonts w:ascii="Arial" w:eastAsia="Calibri" w:hAnsi="Arial" w:cs="Calibri"/>
          <w:b/>
          <w:sz w:val="22"/>
          <w:szCs w:val="22"/>
          <w:lang w:val="fr-FR"/>
        </w:rPr>
        <w:t xml:space="preserve">perioada </w:t>
      </w:r>
      <w:r w:rsidR="0074415A">
        <w:rPr>
          <w:rFonts w:ascii="Arial" w:eastAsia="Calibri" w:hAnsi="Arial" w:cs="Calibri"/>
          <w:b/>
          <w:sz w:val="22"/>
          <w:szCs w:val="22"/>
          <w:lang w:val="fr-FR"/>
        </w:rPr>
        <w:t>2</w:t>
      </w:r>
      <w:r w:rsidR="00A10B15" w:rsidRPr="001442DB">
        <w:rPr>
          <w:rFonts w:ascii="Arial" w:eastAsia="Calibri" w:hAnsi="Arial" w:cs="Calibri"/>
          <w:b/>
          <w:sz w:val="22"/>
          <w:szCs w:val="22"/>
          <w:lang w:val="fr-FR"/>
        </w:rPr>
        <w:t>1.0</w:t>
      </w:r>
      <w:r w:rsidR="0074415A">
        <w:rPr>
          <w:rFonts w:ascii="Arial" w:eastAsia="Calibri" w:hAnsi="Arial" w:cs="Calibri"/>
          <w:b/>
          <w:sz w:val="22"/>
          <w:szCs w:val="22"/>
          <w:lang w:val="fr-FR"/>
        </w:rPr>
        <w:t>1</w:t>
      </w:r>
      <w:r w:rsidR="00A10B15" w:rsidRPr="001442DB">
        <w:rPr>
          <w:rFonts w:ascii="Arial" w:eastAsia="Calibri" w:hAnsi="Arial" w:cs="Calibri"/>
          <w:b/>
          <w:sz w:val="22"/>
          <w:szCs w:val="22"/>
          <w:lang w:val="fr-FR"/>
        </w:rPr>
        <w:t>-</w:t>
      </w:r>
      <w:r w:rsidR="0074415A">
        <w:rPr>
          <w:rFonts w:ascii="Arial" w:eastAsia="Calibri" w:hAnsi="Arial" w:cs="Calibri"/>
          <w:b/>
          <w:sz w:val="22"/>
          <w:szCs w:val="22"/>
          <w:lang w:val="fr-FR"/>
        </w:rPr>
        <w:t>2</w:t>
      </w:r>
      <w:r w:rsidR="00A10B15" w:rsidRPr="001442DB">
        <w:rPr>
          <w:rFonts w:ascii="Arial" w:eastAsia="Calibri" w:hAnsi="Arial" w:cs="Calibri"/>
          <w:b/>
          <w:sz w:val="22"/>
          <w:szCs w:val="22"/>
          <w:lang w:val="fr-FR"/>
        </w:rPr>
        <w:t>3.0</w:t>
      </w:r>
      <w:r w:rsidR="0074415A">
        <w:rPr>
          <w:rFonts w:ascii="Arial" w:eastAsia="Calibri" w:hAnsi="Arial" w:cs="Calibri"/>
          <w:b/>
          <w:sz w:val="22"/>
          <w:szCs w:val="22"/>
          <w:lang w:val="fr-FR"/>
        </w:rPr>
        <w:t>1</w:t>
      </w:r>
      <w:r w:rsidR="00A10B15" w:rsidRPr="001442DB">
        <w:rPr>
          <w:rFonts w:ascii="Arial" w:eastAsia="Calibri" w:hAnsi="Arial" w:cs="Calibri"/>
          <w:b/>
          <w:sz w:val="22"/>
          <w:szCs w:val="22"/>
          <w:lang w:val="fr-FR"/>
        </w:rPr>
        <w:t>.202</w:t>
      </w:r>
      <w:r w:rsidR="0074415A">
        <w:rPr>
          <w:rFonts w:ascii="Arial" w:eastAsia="Calibri" w:hAnsi="Arial" w:cs="Calibri"/>
          <w:b/>
          <w:sz w:val="22"/>
          <w:szCs w:val="22"/>
          <w:lang w:val="fr-FR"/>
        </w:rPr>
        <w:t>5</w:t>
      </w:r>
      <w:r w:rsidR="00A10B15" w:rsidRPr="001442DB">
        <w:rPr>
          <w:rFonts w:ascii="Arial" w:eastAsia="Calibri" w:hAnsi="Arial" w:cs="Calibri"/>
          <w:b/>
          <w:sz w:val="22"/>
          <w:szCs w:val="22"/>
          <w:lang w:val="fr-FR"/>
        </w:rPr>
        <w:t>, ora 16.30.</w:t>
      </w:r>
    </w:p>
    <w:p w:rsidR="00094255" w:rsidRPr="001442DB" w:rsidRDefault="000016DA" w:rsidP="0074415A">
      <w:pPr>
        <w:pStyle w:val="Standard"/>
        <w:jc w:val="both"/>
        <w:rPr>
          <w:rFonts w:hint="eastAsia"/>
          <w:lang w:val="fr-FR"/>
        </w:rPr>
      </w:pPr>
      <w:r w:rsidRPr="001442DB">
        <w:rPr>
          <w:rFonts w:ascii="Arial" w:eastAsia="Calibri" w:hAnsi="Arial" w:cs="Calibri"/>
          <w:sz w:val="22"/>
          <w:szCs w:val="22"/>
          <w:lang w:val="fr-FR"/>
        </w:rPr>
        <w:t>Dosarele candidaților se depun în format electronic la adresa</w:t>
      </w:r>
      <w:r w:rsidR="00A10B15" w:rsidRPr="001442DB">
        <w:rPr>
          <w:rFonts w:ascii="Arial" w:eastAsia="Calibri" w:hAnsi="Arial" w:cs="Calibri"/>
          <w:sz w:val="22"/>
          <w:szCs w:val="22"/>
          <w:lang w:val="fr-FR"/>
        </w:rPr>
        <w:t xml:space="preserve"> </w:t>
      </w:r>
      <w:hyperlink r:id="rId9" w:history="1">
        <w:r w:rsidR="00A10B15" w:rsidRPr="001442DB">
          <w:rPr>
            <w:rStyle w:val="Hyperlink"/>
            <w:rFonts w:ascii="Arial" w:eastAsia="Calibri" w:hAnsi="Arial" w:cs="Calibri"/>
            <w:sz w:val="22"/>
            <w:szCs w:val="22"/>
            <w:lang w:val="fr-FR"/>
          </w:rPr>
          <w:t>ajofm.vn@anofm.gov.ro</w:t>
        </w:r>
      </w:hyperlink>
      <w:r w:rsidR="00A10B15" w:rsidRPr="001442DB">
        <w:rPr>
          <w:rFonts w:ascii="Arial" w:eastAsia="Calibri" w:hAnsi="Arial" w:cs="Calibri"/>
          <w:sz w:val="22"/>
          <w:szCs w:val="22"/>
          <w:lang w:val="fr-FR"/>
        </w:rPr>
        <w:t xml:space="preserve"> c</w:t>
      </w:r>
      <w:r w:rsidRPr="001442DB">
        <w:rPr>
          <w:rFonts w:ascii="Arial" w:eastAsia="Calibri" w:hAnsi="Arial" w:cs="Calibri"/>
          <w:sz w:val="22"/>
          <w:szCs w:val="22"/>
          <w:lang w:val="fr-FR"/>
        </w:rPr>
        <w:t xml:space="preserve">onform specificațiilor din anunț și </w:t>
      </w:r>
      <w:r>
        <w:rPr>
          <w:rFonts w:ascii="Arial" w:eastAsia="Calibri" w:hAnsi="Arial" w:cs="Calibri"/>
          <w:sz w:val="22"/>
          <w:szCs w:val="22"/>
          <w:lang w:val="ro-RO"/>
        </w:rPr>
        <w:t>vor</w:t>
      </w:r>
      <w:r w:rsidRPr="001442DB">
        <w:rPr>
          <w:rFonts w:ascii="Arial" w:eastAsia="Calibri" w:hAnsi="Arial" w:cs="Calibri"/>
          <w:sz w:val="22"/>
          <w:szCs w:val="22"/>
          <w:lang w:val="fr-FR"/>
        </w:rPr>
        <w:t xml:space="preserve"> primi un număr de înregistrare, număr la care se va face referire în toate anunțurile de pe parcursul derulării procedurii de selecție, fără a se menționa numele și prenumele candidaților.</w:t>
      </w:r>
    </w:p>
    <w:p w:rsidR="00094255" w:rsidRPr="001442DB" w:rsidRDefault="000016DA" w:rsidP="0074415A">
      <w:pPr>
        <w:pStyle w:val="Standard"/>
        <w:jc w:val="both"/>
        <w:rPr>
          <w:rFonts w:ascii="Arial" w:eastAsia="Calibri" w:hAnsi="Arial" w:cs="Calibri"/>
          <w:sz w:val="22"/>
          <w:szCs w:val="22"/>
          <w:lang w:val="fr-FR"/>
        </w:rPr>
      </w:pPr>
      <w:r w:rsidRPr="001442DB">
        <w:rPr>
          <w:rFonts w:ascii="Arial" w:eastAsia="Calibri" w:hAnsi="Arial" w:cs="Calibri"/>
          <w:sz w:val="22"/>
          <w:szCs w:val="22"/>
          <w:lang w:val="fr-FR"/>
        </w:rPr>
        <w:lastRenderedPageBreak/>
        <w:t>Până la finalizarea procedurii de selecție, fiecare candidat este obligat să transmită și dosarul în format fizic.</w:t>
      </w:r>
    </w:p>
    <w:p w:rsidR="00094255" w:rsidRPr="001442DB" w:rsidRDefault="000016DA" w:rsidP="0074415A">
      <w:pPr>
        <w:pStyle w:val="Standard"/>
        <w:jc w:val="both"/>
        <w:rPr>
          <w:rFonts w:ascii="Arial" w:eastAsia="Calibri" w:hAnsi="Arial" w:cs="Calibri"/>
          <w:sz w:val="22"/>
          <w:szCs w:val="22"/>
          <w:lang w:val="fr-FR"/>
        </w:rPr>
      </w:pPr>
      <w:r w:rsidRPr="001442DB">
        <w:rPr>
          <w:rFonts w:ascii="Arial" w:eastAsia="Calibri" w:hAnsi="Arial" w:cs="Calibri"/>
          <w:sz w:val="22"/>
          <w:szCs w:val="22"/>
          <w:lang w:val="fr-FR"/>
        </w:rPr>
        <w:t>Candidaturile depuse după data limită, indicată în anunțul de selecție, precum și cele incomplete vor fi respinse.</w:t>
      </w:r>
    </w:p>
    <w:p w:rsidR="00094255" w:rsidRPr="001442DB" w:rsidRDefault="000016DA" w:rsidP="0074415A">
      <w:pPr>
        <w:pStyle w:val="Standard"/>
        <w:jc w:val="both"/>
        <w:rPr>
          <w:rFonts w:ascii="Arial" w:eastAsia="Calibri" w:hAnsi="Arial" w:cs="Calibri"/>
          <w:sz w:val="22"/>
          <w:szCs w:val="22"/>
          <w:lang w:val="fr-FR"/>
        </w:rPr>
      </w:pPr>
      <w:r w:rsidRPr="001442DB">
        <w:rPr>
          <w:rFonts w:ascii="Arial" w:eastAsia="Calibri" w:hAnsi="Arial" w:cs="Calibri"/>
          <w:sz w:val="22"/>
          <w:szCs w:val="22"/>
          <w:lang w:val="fr-FR"/>
        </w:rPr>
        <w:t>În conformitate cu prevederile Cererii de finanțare și anunțului de selecție, dosarul de înscriere va conține următoarele documente:</w:t>
      </w:r>
    </w:p>
    <w:p w:rsidR="00094255" w:rsidRPr="001442DB" w:rsidRDefault="000016DA" w:rsidP="0074415A">
      <w:pPr>
        <w:pStyle w:val="Standard"/>
        <w:jc w:val="both"/>
        <w:rPr>
          <w:rFonts w:ascii="Arial" w:eastAsia="Calibri" w:hAnsi="Arial" w:cs="Calibri"/>
          <w:sz w:val="22"/>
          <w:szCs w:val="22"/>
          <w:lang w:val="fr-FR"/>
        </w:rPr>
      </w:pPr>
      <w:r w:rsidRPr="001442DB">
        <w:rPr>
          <w:rFonts w:ascii="Arial" w:eastAsia="Calibri" w:hAnsi="Arial" w:cs="Calibri"/>
          <w:sz w:val="22"/>
          <w:szCs w:val="22"/>
          <w:lang w:val="fr-FR"/>
        </w:rPr>
        <w:t>a) Scrisoarea de intenție a candidatului;</w:t>
      </w:r>
    </w:p>
    <w:p w:rsidR="00094255" w:rsidRPr="001442DB" w:rsidRDefault="000016DA" w:rsidP="0074415A">
      <w:pPr>
        <w:pStyle w:val="Standard"/>
        <w:jc w:val="both"/>
        <w:rPr>
          <w:rFonts w:ascii="Arial" w:eastAsia="Calibri" w:hAnsi="Arial" w:cs="Calibri"/>
          <w:sz w:val="22"/>
          <w:szCs w:val="22"/>
          <w:lang w:val="fr-FR"/>
        </w:rPr>
      </w:pPr>
      <w:r w:rsidRPr="001442DB">
        <w:rPr>
          <w:rFonts w:ascii="Arial" w:eastAsia="Calibri" w:hAnsi="Arial" w:cs="Calibri"/>
          <w:sz w:val="22"/>
          <w:szCs w:val="22"/>
          <w:lang w:val="fr-FR"/>
        </w:rPr>
        <w:t>b) Copie, certificată pentru conformitate cu originalul, a actului de identitate;</w:t>
      </w:r>
    </w:p>
    <w:p w:rsidR="00094255" w:rsidRPr="001442DB" w:rsidRDefault="000016DA" w:rsidP="0074415A">
      <w:pPr>
        <w:pStyle w:val="Standard"/>
        <w:jc w:val="both"/>
        <w:rPr>
          <w:rFonts w:ascii="Arial" w:eastAsia="Calibri" w:hAnsi="Arial" w:cs="Calibri"/>
          <w:sz w:val="22"/>
          <w:szCs w:val="22"/>
          <w:lang w:val="fr-FR"/>
        </w:rPr>
      </w:pPr>
      <w:r w:rsidRPr="001442DB">
        <w:rPr>
          <w:rFonts w:ascii="Arial" w:eastAsia="Calibri" w:hAnsi="Arial" w:cs="Calibri"/>
          <w:sz w:val="22"/>
          <w:szCs w:val="22"/>
          <w:lang w:val="fr-FR"/>
        </w:rPr>
        <w:t xml:space="preserve">c) Curriculum vitae în format european, în limba română, </w:t>
      </w:r>
      <w:r w:rsidRPr="001442DB">
        <w:rPr>
          <w:rFonts w:ascii="Arial" w:eastAsia="Calibri" w:hAnsi="Arial" w:cs="Calibri"/>
          <w:b/>
          <w:bCs/>
          <w:sz w:val="22"/>
          <w:szCs w:val="22"/>
          <w:lang w:val="fr-FR"/>
        </w:rPr>
        <w:t>semnat și datat pe fiecare pagină</w:t>
      </w:r>
      <w:r w:rsidRPr="001442DB">
        <w:rPr>
          <w:rFonts w:ascii="Arial" w:eastAsia="Calibri" w:hAnsi="Arial" w:cs="Calibri"/>
          <w:sz w:val="22"/>
          <w:szCs w:val="22"/>
          <w:lang w:val="fr-FR"/>
        </w:rPr>
        <w:t>;</w:t>
      </w:r>
    </w:p>
    <w:p w:rsidR="00094255" w:rsidRPr="001442DB" w:rsidRDefault="000016DA" w:rsidP="0074415A">
      <w:pPr>
        <w:pStyle w:val="Standard"/>
        <w:jc w:val="both"/>
        <w:rPr>
          <w:rFonts w:ascii="Arial" w:eastAsia="Calibri" w:hAnsi="Arial" w:cs="Calibri"/>
          <w:sz w:val="22"/>
          <w:szCs w:val="22"/>
          <w:lang w:val="fr-FR"/>
        </w:rPr>
      </w:pPr>
      <w:r w:rsidRPr="001442DB">
        <w:rPr>
          <w:rFonts w:ascii="Arial" w:eastAsia="Calibri" w:hAnsi="Arial" w:cs="Calibri"/>
          <w:sz w:val="22"/>
          <w:szCs w:val="22"/>
          <w:lang w:val="fr-FR"/>
        </w:rPr>
        <w:t>d) Copii, certificate pentru conformitate cu originalul, ale actelor de studii;</w:t>
      </w:r>
    </w:p>
    <w:p w:rsidR="00094255" w:rsidRPr="001442DB" w:rsidRDefault="000016DA" w:rsidP="0074415A">
      <w:pPr>
        <w:pStyle w:val="Standard"/>
        <w:ind w:left="270" w:hanging="270"/>
        <w:jc w:val="both"/>
        <w:rPr>
          <w:rFonts w:ascii="Arial" w:eastAsia="Calibri" w:hAnsi="Arial" w:cs="Calibri"/>
          <w:sz w:val="22"/>
          <w:szCs w:val="22"/>
          <w:lang w:val="fr-FR"/>
        </w:rPr>
      </w:pPr>
      <w:r w:rsidRPr="001442DB">
        <w:rPr>
          <w:rFonts w:ascii="Arial" w:eastAsia="Calibri" w:hAnsi="Arial" w:cs="Calibri"/>
          <w:sz w:val="22"/>
          <w:szCs w:val="22"/>
          <w:lang w:val="fr-FR"/>
        </w:rPr>
        <w:t>e) Copia, certificată pentru conformitate cu originalul, a certificatului de căsătorie, în situația în care există diferență de nume între actul de identitate și actele de studii;</w:t>
      </w:r>
    </w:p>
    <w:p w:rsidR="00094255" w:rsidRDefault="000016DA" w:rsidP="0074415A">
      <w:pPr>
        <w:pStyle w:val="Standard"/>
        <w:jc w:val="both"/>
        <w:rPr>
          <w:rFonts w:ascii="Arial" w:eastAsia="Calibri" w:hAnsi="Arial" w:cs="Calibri"/>
          <w:sz w:val="22"/>
          <w:szCs w:val="22"/>
        </w:rPr>
      </w:pPr>
      <w:r>
        <w:rPr>
          <w:rFonts w:ascii="Arial" w:eastAsia="Calibri" w:hAnsi="Arial" w:cs="Calibri"/>
          <w:sz w:val="22"/>
          <w:szCs w:val="22"/>
        </w:rPr>
        <w:t>f)  Adeverință de salariat;</w:t>
      </w:r>
    </w:p>
    <w:p w:rsidR="00094255" w:rsidRDefault="000016DA" w:rsidP="0074415A">
      <w:pPr>
        <w:pStyle w:val="Standard"/>
        <w:jc w:val="both"/>
        <w:rPr>
          <w:rFonts w:ascii="Arial" w:eastAsia="Calibri" w:hAnsi="Arial" w:cs="Calibri"/>
          <w:sz w:val="22"/>
          <w:szCs w:val="22"/>
        </w:rPr>
      </w:pPr>
      <w:r>
        <w:rPr>
          <w:rFonts w:ascii="Arial" w:eastAsia="Calibri" w:hAnsi="Arial" w:cs="Calibri"/>
          <w:sz w:val="22"/>
          <w:szCs w:val="22"/>
        </w:rPr>
        <w:t>g) Alte acte doveditoare privid experiența/expertiza, calificările specifice aferente poziției;</w:t>
      </w:r>
    </w:p>
    <w:p w:rsidR="00094255" w:rsidRDefault="000016DA" w:rsidP="0074415A">
      <w:pPr>
        <w:pStyle w:val="Standard"/>
        <w:jc w:val="both"/>
        <w:rPr>
          <w:rFonts w:ascii="Arial" w:eastAsia="Calibri" w:hAnsi="Arial" w:cs="Calibri"/>
          <w:sz w:val="22"/>
          <w:szCs w:val="22"/>
        </w:rPr>
      </w:pPr>
      <w:r>
        <w:rPr>
          <w:rFonts w:ascii="Arial" w:eastAsia="Calibri" w:hAnsi="Arial" w:cs="Calibri"/>
          <w:sz w:val="22"/>
          <w:szCs w:val="22"/>
        </w:rPr>
        <w:t>h) Declarație prin care își exprimă acordul privind prelucrarea datelor cu caracter personal;</w:t>
      </w:r>
    </w:p>
    <w:p w:rsidR="00094255" w:rsidRPr="00F842D8" w:rsidRDefault="000016DA" w:rsidP="0074415A">
      <w:pPr>
        <w:pStyle w:val="Standard"/>
        <w:ind w:left="270" w:hanging="270"/>
        <w:jc w:val="both"/>
        <w:rPr>
          <w:rFonts w:ascii="Arial" w:eastAsia="Calibri" w:hAnsi="Arial" w:cs="Calibri"/>
          <w:sz w:val="22"/>
          <w:szCs w:val="22"/>
          <w:lang w:val="fr-FR"/>
        </w:rPr>
      </w:pPr>
      <w:r w:rsidRPr="00F842D8">
        <w:rPr>
          <w:rFonts w:ascii="Arial" w:eastAsia="Calibri" w:hAnsi="Arial" w:cs="Calibri"/>
          <w:sz w:val="22"/>
          <w:szCs w:val="22"/>
          <w:lang w:val="fr-FR"/>
        </w:rPr>
        <w:t>i)  Declarație pe propria răspundere privind inexistența oricărei situații de incompatibilitate/conflict de interese la activitățile proiectului.</w:t>
      </w:r>
    </w:p>
    <w:p w:rsidR="00094255" w:rsidRPr="00F842D8" w:rsidRDefault="00094255">
      <w:pPr>
        <w:pStyle w:val="Standard"/>
        <w:rPr>
          <w:rFonts w:ascii="Arial" w:eastAsia="Calibri" w:hAnsi="Arial" w:cs="Calibri"/>
          <w:sz w:val="22"/>
          <w:szCs w:val="22"/>
          <w:lang w:val="fr-FR"/>
        </w:rPr>
      </w:pPr>
    </w:p>
    <w:p w:rsidR="001442DB" w:rsidRPr="00F842D8" w:rsidRDefault="001442DB">
      <w:pPr>
        <w:pStyle w:val="Standard"/>
        <w:rPr>
          <w:rFonts w:ascii="Arial" w:eastAsia="Calibri" w:hAnsi="Arial" w:cs="Calibri"/>
          <w:sz w:val="22"/>
          <w:szCs w:val="22"/>
          <w:lang w:val="fr-FR"/>
        </w:rPr>
      </w:pPr>
    </w:p>
    <w:p w:rsidR="001442DB" w:rsidRPr="00F842D8" w:rsidRDefault="001442DB">
      <w:pPr>
        <w:pStyle w:val="Standard"/>
        <w:rPr>
          <w:rFonts w:ascii="Arial" w:eastAsia="Calibri" w:hAnsi="Arial" w:cs="Calibri"/>
          <w:sz w:val="22"/>
          <w:szCs w:val="22"/>
          <w:lang w:val="fr-FR"/>
        </w:rPr>
      </w:pPr>
    </w:p>
    <w:p w:rsidR="00A10B15" w:rsidRPr="00F842D8" w:rsidRDefault="000016DA">
      <w:pPr>
        <w:pStyle w:val="Standard"/>
        <w:rPr>
          <w:rFonts w:ascii="Arial" w:eastAsia="Calibri" w:hAnsi="Arial" w:cs="Calibri"/>
          <w:sz w:val="22"/>
          <w:szCs w:val="22"/>
          <w:lang w:val="fr-FR"/>
        </w:rPr>
      </w:pPr>
      <w:r w:rsidRPr="00F842D8">
        <w:rPr>
          <w:rFonts w:ascii="Arial" w:eastAsia="Calibri" w:hAnsi="Arial" w:cs="Calibri"/>
          <w:sz w:val="22"/>
          <w:szCs w:val="22"/>
          <w:lang w:val="fr-FR"/>
        </w:rPr>
        <w:t xml:space="preserve">Persoană de contact: </w:t>
      </w:r>
      <w:r w:rsidR="00A10B15" w:rsidRPr="00F842D8">
        <w:rPr>
          <w:rFonts w:ascii="Arial" w:eastAsia="Calibri" w:hAnsi="Arial" w:cs="Calibri"/>
          <w:sz w:val="22"/>
          <w:szCs w:val="22"/>
          <w:lang w:val="fr-FR"/>
        </w:rPr>
        <w:t>OPREA RAMONA, consilier</w:t>
      </w:r>
    </w:p>
    <w:p w:rsidR="00094255" w:rsidRDefault="000016DA">
      <w:pPr>
        <w:pStyle w:val="Standard"/>
        <w:rPr>
          <w:rFonts w:hint="eastAsia"/>
        </w:rPr>
      </w:pPr>
      <w:r>
        <w:rPr>
          <w:rFonts w:ascii="Arial" w:eastAsia="Calibri" w:hAnsi="Arial" w:cs="Calibri"/>
          <w:sz w:val="22"/>
          <w:szCs w:val="22"/>
        </w:rPr>
        <w:t xml:space="preserve">Tel. </w:t>
      </w:r>
      <w:r w:rsidR="00A10B15">
        <w:rPr>
          <w:rFonts w:ascii="Arial" w:eastAsia="Calibri" w:hAnsi="Arial" w:cs="Calibri"/>
          <w:sz w:val="22"/>
          <w:szCs w:val="22"/>
        </w:rPr>
        <w:t>0237.22467</w:t>
      </w:r>
      <w:r>
        <w:rPr>
          <w:rFonts w:ascii="Arial" w:eastAsia="Calibri" w:hAnsi="Arial" w:cs="Calibri"/>
          <w:sz w:val="22"/>
          <w:szCs w:val="22"/>
        </w:rPr>
        <w:t xml:space="preserve">; </w:t>
      </w:r>
      <w:r w:rsidR="00A10B15">
        <w:rPr>
          <w:rFonts w:ascii="Arial" w:eastAsia="Calibri" w:hAnsi="Arial" w:cs="Calibri"/>
          <w:sz w:val="22"/>
          <w:szCs w:val="22"/>
        </w:rPr>
        <w:t>ajofm.vn@anofm.gov.ro</w:t>
      </w:r>
      <w:r w:rsidR="00A10B15">
        <w:rPr>
          <w:rFonts w:hint="eastAsia"/>
        </w:rPr>
        <w:t xml:space="preserve"> </w:t>
      </w:r>
    </w:p>
    <w:p w:rsidR="00F74144" w:rsidRDefault="00F74144" w:rsidP="00F74144">
      <w:pPr>
        <w:pStyle w:val="Standard"/>
        <w:jc w:val="center"/>
        <w:rPr>
          <w:rFonts w:ascii="Arial" w:eastAsia="Calibri" w:hAnsi="Arial" w:cs="Calibri"/>
          <w:b/>
          <w:sz w:val="22"/>
          <w:szCs w:val="22"/>
        </w:rPr>
      </w:pPr>
    </w:p>
    <w:p w:rsidR="00ED1228" w:rsidRDefault="00ED1228" w:rsidP="00F74144">
      <w:pPr>
        <w:pStyle w:val="Standard"/>
        <w:jc w:val="center"/>
        <w:rPr>
          <w:rFonts w:ascii="Arial" w:eastAsia="Calibri" w:hAnsi="Arial" w:cs="Calibri"/>
          <w:b/>
          <w:sz w:val="22"/>
          <w:szCs w:val="22"/>
        </w:rPr>
      </w:pPr>
    </w:p>
    <w:p w:rsidR="00ED1228" w:rsidRDefault="00ED1228" w:rsidP="00F74144">
      <w:pPr>
        <w:pStyle w:val="Standard"/>
        <w:jc w:val="center"/>
        <w:rPr>
          <w:rFonts w:ascii="Arial" w:eastAsia="Calibri" w:hAnsi="Arial" w:cs="Calibri"/>
          <w:b/>
          <w:sz w:val="22"/>
          <w:szCs w:val="22"/>
        </w:rPr>
      </w:pPr>
    </w:p>
    <w:p w:rsidR="00A10B15" w:rsidRPr="00F74144" w:rsidRDefault="00A10B15" w:rsidP="00F74144">
      <w:pPr>
        <w:pStyle w:val="Standard"/>
        <w:jc w:val="center"/>
        <w:rPr>
          <w:rFonts w:ascii="Arial" w:eastAsia="Calibri" w:hAnsi="Arial" w:cs="Calibri"/>
          <w:b/>
          <w:sz w:val="22"/>
          <w:szCs w:val="22"/>
        </w:rPr>
      </w:pPr>
      <w:r w:rsidRPr="00F74144">
        <w:rPr>
          <w:rFonts w:ascii="Arial" w:eastAsia="Calibri" w:hAnsi="Arial" w:cs="Calibri"/>
          <w:b/>
          <w:sz w:val="22"/>
          <w:szCs w:val="22"/>
        </w:rPr>
        <w:t>Director Executiv,</w:t>
      </w:r>
    </w:p>
    <w:p w:rsidR="00094255" w:rsidRDefault="00A10B15" w:rsidP="002B3C07">
      <w:pPr>
        <w:pStyle w:val="Standard"/>
        <w:jc w:val="center"/>
        <w:rPr>
          <w:rFonts w:hint="eastAsia"/>
          <w:shd w:val="clear" w:color="auto" w:fill="FFFF00"/>
        </w:rPr>
      </w:pPr>
      <w:r w:rsidRPr="00F74144">
        <w:rPr>
          <w:rFonts w:ascii="Arial" w:eastAsia="Calibri" w:hAnsi="Arial" w:cs="Calibri"/>
          <w:b/>
          <w:sz w:val="22"/>
          <w:szCs w:val="22"/>
        </w:rPr>
        <w:t>MONAC MARIANA DIANA</w:t>
      </w:r>
    </w:p>
    <w:sectPr w:rsidR="00094255" w:rsidSect="0014363A">
      <w:footerReference w:type="first" r:id="rId10"/>
      <w:pgSz w:w="11906" w:h="16838"/>
      <w:pgMar w:top="426" w:right="560" w:bottom="1134" w:left="1350" w:header="720" w:footer="2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F7378" w:rsidRDefault="000F7378">
      <w:pPr>
        <w:rPr>
          <w:rFonts w:hint="eastAsia"/>
        </w:rPr>
      </w:pPr>
      <w:r>
        <w:separator/>
      </w:r>
    </w:p>
  </w:endnote>
  <w:endnote w:type="continuationSeparator" w:id="0">
    <w:p w:rsidR="000F7378" w:rsidRDefault="000F737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2"/>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6D8F" w:rsidRDefault="00386D8F">
    <w:pPr>
      <w:pStyle w:val="Footer"/>
      <w:tabs>
        <w:tab w:val="left" w:pos="0"/>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F7378" w:rsidRDefault="000F7378">
      <w:pPr>
        <w:rPr>
          <w:rFonts w:hint="eastAsia"/>
        </w:rPr>
      </w:pPr>
      <w:r>
        <w:rPr>
          <w:color w:val="000000"/>
        </w:rPr>
        <w:separator/>
      </w:r>
    </w:p>
  </w:footnote>
  <w:footnote w:type="continuationSeparator" w:id="0">
    <w:p w:rsidR="000F7378" w:rsidRDefault="000F737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4DA2"/>
    <w:multiLevelType w:val="multilevel"/>
    <w:tmpl w:val="E6B2BBBC"/>
    <w:styleLink w:val="WWNum33"/>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05AA014E"/>
    <w:multiLevelType w:val="multilevel"/>
    <w:tmpl w:val="5380E378"/>
    <w:styleLink w:val="WWNum34"/>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41326D26"/>
    <w:multiLevelType w:val="multilevel"/>
    <w:tmpl w:val="99C248A2"/>
    <w:styleLink w:val="WWNum2"/>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4FED6CE4"/>
    <w:multiLevelType w:val="multilevel"/>
    <w:tmpl w:val="4DC4ADAE"/>
    <w:styleLink w:val="WWNum35"/>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50C30696"/>
    <w:multiLevelType w:val="multilevel"/>
    <w:tmpl w:val="9C8E7D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67296819"/>
    <w:multiLevelType w:val="hybridMultilevel"/>
    <w:tmpl w:val="0B18FCE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84E4A16"/>
    <w:multiLevelType w:val="multilevel"/>
    <w:tmpl w:val="FD3EBD3A"/>
    <w:styleLink w:val="WWNum30"/>
    <w:lvl w:ilvl="0">
      <w:numFmt w:val="bullet"/>
      <w:lvlText w:val=""/>
      <w:lvlJc w:val="left"/>
      <w:rPr>
        <w:rFonts w:ascii="Wingdings" w:hAnsi="Wingdings" w:cs="Wingdings"/>
      </w:rPr>
    </w:lvl>
    <w:lvl w:ilvl="1">
      <w:numFmt w:val="decimal"/>
      <w:lvlText w:val="%2"/>
      <w:lvlJc w:val="left"/>
      <w:rPr>
        <w:rFonts w:cs="Times New Roman"/>
      </w:rPr>
    </w:lvl>
    <w:lvl w:ilvl="2">
      <w:numFmt w:val="decimal"/>
      <w:lvlText w:val="%3"/>
      <w:lvlJc w:val="left"/>
      <w:rPr>
        <w:rFonts w:cs="Times New Roman"/>
      </w:rPr>
    </w:lvl>
    <w:lvl w:ilvl="3">
      <w:numFmt w:val="decimal"/>
      <w:lvlText w:val="%4"/>
      <w:lvlJc w:val="left"/>
      <w:rPr>
        <w:rFonts w:cs="Times New Roman"/>
      </w:rPr>
    </w:lvl>
    <w:lvl w:ilvl="4">
      <w:numFmt w:val="decimal"/>
      <w:lvlText w:val="%5"/>
      <w:lvlJc w:val="left"/>
      <w:rPr>
        <w:rFonts w:cs="Times New Roman"/>
      </w:rPr>
    </w:lvl>
    <w:lvl w:ilvl="5">
      <w:numFmt w:val="decimal"/>
      <w:lvlText w:val="%6"/>
      <w:lvlJc w:val="left"/>
      <w:rPr>
        <w:rFonts w:cs="Times New Roman"/>
      </w:rPr>
    </w:lvl>
    <w:lvl w:ilvl="6">
      <w:numFmt w:val="decimal"/>
      <w:lvlText w:val="%7"/>
      <w:lvlJc w:val="left"/>
      <w:rPr>
        <w:rFonts w:cs="Times New Roman"/>
      </w:rPr>
    </w:lvl>
    <w:lvl w:ilvl="7">
      <w:numFmt w:val="decimal"/>
      <w:lvlText w:val="%8"/>
      <w:lvlJc w:val="left"/>
      <w:rPr>
        <w:rFonts w:cs="Times New Roman"/>
      </w:rPr>
    </w:lvl>
    <w:lvl w:ilvl="8">
      <w:numFmt w:val="decimal"/>
      <w:lvlText w:val="%9"/>
      <w:lvlJc w:val="left"/>
      <w:rPr>
        <w:rFonts w:cs="Times New Roman"/>
      </w:rPr>
    </w:lvl>
  </w:abstractNum>
  <w:abstractNum w:abstractNumId="7" w15:restartNumberingAfterBreak="0">
    <w:nsid w:val="6A0346D5"/>
    <w:multiLevelType w:val="hybridMultilevel"/>
    <w:tmpl w:val="238AC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A20ECB"/>
    <w:multiLevelType w:val="multilevel"/>
    <w:tmpl w:val="5BDEE26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7C970B5F"/>
    <w:multiLevelType w:val="multilevel"/>
    <w:tmpl w:val="D0C226E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7EA434F7"/>
    <w:multiLevelType w:val="multilevel"/>
    <w:tmpl w:val="658E933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16cid:durableId="1578006695">
    <w:abstractNumId w:val="2"/>
  </w:num>
  <w:num w:numId="2" w16cid:durableId="296571637">
    <w:abstractNumId w:val="6"/>
  </w:num>
  <w:num w:numId="3" w16cid:durableId="1800566073">
    <w:abstractNumId w:val="1"/>
  </w:num>
  <w:num w:numId="4" w16cid:durableId="1514228029">
    <w:abstractNumId w:val="0"/>
  </w:num>
  <w:num w:numId="5" w16cid:durableId="1661807700">
    <w:abstractNumId w:val="3"/>
  </w:num>
  <w:num w:numId="6" w16cid:durableId="2146115097">
    <w:abstractNumId w:val="2"/>
  </w:num>
  <w:num w:numId="7" w16cid:durableId="832139527">
    <w:abstractNumId w:val="9"/>
  </w:num>
  <w:num w:numId="8" w16cid:durableId="945238071">
    <w:abstractNumId w:val="8"/>
  </w:num>
  <w:num w:numId="9" w16cid:durableId="608700670">
    <w:abstractNumId w:val="9"/>
  </w:num>
  <w:num w:numId="10" w16cid:durableId="1037975220">
    <w:abstractNumId w:val="4"/>
  </w:num>
  <w:num w:numId="11" w16cid:durableId="555747986">
    <w:abstractNumId w:val="9"/>
  </w:num>
  <w:num w:numId="12" w16cid:durableId="1708211549">
    <w:abstractNumId w:val="10"/>
  </w:num>
  <w:num w:numId="13" w16cid:durableId="140118312">
    <w:abstractNumId w:val="7"/>
  </w:num>
  <w:num w:numId="14" w16cid:durableId="15946259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94255"/>
    <w:rsid w:val="000016DA"/>
    <w:rsid w:val="00094255"/>
    <w:rsid w:val="000F7378"/>
    <w:rsid w:val="0014363A"/>
    <w:rsid w:val="001442DB"/>
    <w:rsid w:val="002B3C07"/>
    <w:rsid w:val="003122D7"/>
    <w:rsid w:val="00386D8F"/>
    <w:rsid w:val="004C0F47"/>
    <w:rsid w:val="006E5843"/>
    <w:rsid w:val="0074415A"/>
    <w:rsid w:val="00795347"/>
    <w:rsid w:val="00A10B15"/>
    <w:rsid w:val="00AC67B4"/>
    <w:rsid w:val="00B3348D"/>
    <w:rsid w:val="00C260F0"/>
    <w:rsid w:val="00C67B29"/>
    <w:rsid w:val="00CA2062"/>
    <w:rsid w:val="00E54DF2"/>
    <w:rsid w:val="00EB7CE8"/>
    <w:rsid w:val="00ED1228"/>
    <w:rsid w:val="00F55877"/>
    <w:rsid w:val="00F74144"/>
    <w:rsid w:val="00F842D8"/>
    <w:rsid w:val="00FD0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E2D3"/>
  <w15:docId w15:val="{3B132D83-8EE2-4AF8-803B-87D2F4C4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MediumGrid21">
    <w:name w:val="Medium Grid 21"/>
    <w:rPr>
      <w:rFonts w:ascii="Trebuchet MS" w:hAnsi="Trebuchet MS"/>
      <w:sz w:val="18"/>
      <w:szCs w:val="18"/>
    </w:rPr>
  </w:style>
  <w:style w:type="paragraph" w:customStyle="1" w:styleId="HeaderandFooter">
    <w:name w:val="Header and Footer"/>
    <w:basedOn w:val="Standard"/>
    <w:pPr>
      <w:suppressLineNumbers/>
      <w:tabs>
        <w:tab w:val="center" w:pos="4986"/>
        <w:tab w:val="right" w:pos="9972"/>
      </w:tabs>
    </w:pPr>
  </w:style>
  <w:style w:type="paragraph" w:styleId="Header">
    <w:name w:val="header"/>
    <w:basedOn w:val="Standard"/>
    <w:pPr>
      <w:tabs>
        <w:tab w:val="center" w:pos="4320"/>
        <w:tab w:val="right" w:pos="8640"/>
      </w:tabs>
    </w:pPr>
  </w:style>
  <w:style w:type="paragraph" w:styleId="Footer">
    <w:name w:val="footer"/>
    <w:basedOn w:val="Standard"/>
    <w:pPr>
      <w:tabs>
        <w:tab w:val="center" w:pos="4320"/>
        <w:tab w:val="right" w:pos="8640"/>
      </w:tabs>
    </w:pPr>
  </w:style>
  <w:style w:type="paragraph" w:styleId="ListParagraph">
    <w:name w:val="List Paragraph"/>
    <w:basedOn w:val="Standard"/>
    <w:pPr>
      <w:ind w:left="720"/>
    </w:pPr>
  </w:style>
  <w:style w:type="character" w:customStyle="1" w:styleId="Internetlink">
    <w:name w:val="Internet link"/>
    <w:rPr>
      <w:color w:val="000080"/>
      <w:u w:val="single"/>
    </w:rPr>
  </w:style>
  <w:style w:type="character" w:customStyle="1" w:styleId="ListLabel10">
    <w:name w:val="ListLabel 10"/>
    <w:rPr>
      <w:rFonts w:eastAsia="Times New Roman" w:cs="Times New Roman"/>
    </w:rPr>
  </w:style>
  <w:style w:type="character" w:customStyle="1" w:styleId="ListLabel11">
    <w:name w:val="ListLabel 11"/>
    <w:rPr>
      <w:rFonts w:cs="Courier New"/>
    </w:rPr>
  </w:style>
  <w:style w:type="character" w:customStyle="1" w:styleId="ListLabel12">
    <w:name w:val="ListLabel 12"/>
  </w:style>
  <w:style w:type="character" w:customStyle="1" w:styleId="ListLabel13">
    <w:name w:val="ListLabel 13"/>
  </w:style>
  <w:style w:type="character" w:customStyle="1" w:styleId="ListLabel14">
    <w:name w:val="ListLabel 14"/>
    <w:rPr>
      <w:rFonts w:cs="Courier New"/>
    </w:rPr>
  </w:style>
  <w:style w:type="character" w:customStyle="1" w:styleId="ListLabel15">
    <w:name w:val="ListLabel 15"/>
  </w:style>
  <w:style w:type="character" w:customStyle="1" w:styleId="ListLabel16">
    <w:name w:val="ListLabel 16"/>
  </w:style>
  <w:style w:type="character" w:customStyle="1" w:styleId="ListLabel17">
    <w:name w:val="ListLabel 17"/>
    <w:rPr>
      <w:rFonts w:cs="Courier New"/>
    </w:rPr>
  </w:style>
  <w:style w:type="character" w:customStyle="1" w:styleId="ListLabel18">
    <w:name w:val="ListLabel 18"/>
  </w:style>
  <w:style w:type="character" w:customStyle="1" w:styleId="BulletSymbols">
    <w:name w:val="Bullet Symbols"/>
    <w:rPr>
      <w:rFonts w:ascii="OpenSymbol" w:eastAsia="OpenSymbol" w:hAnsi="OpenSymbol" w:cs="OpenSymbol"/>
    </w:rPr>
  </w:style>
  <w:style w:type="character" w:customStyle="1" w:styleId="ListLabel262">
    <w:name w:val="ListLabel 262"/>
    <w:rPr>
      <w:rFonts w:cs="Wingdings"/>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98">
    <w:name w:val="ListLabel 298"/>
    <w:rPr>
      <w:rFonts w:cs="Wingdings"/>
    </w:rPr>
  </w:style>
  <w:style w:type="character" w:customStyle="1" w:styleId="ListLabel299">
    <w:name w:val="ListLabel 299"/>
    <w:rPr>
      <w:rFonts w:cs="Courier New"/>
    </w:rPr>
  </w:style>
  <w:style w:type="character" w:customStyle="1" w:styleId="ListLabel300">
    <w:name w:val="ListLabel 300"/>
  </w:style>
  <w:style w:type="character" w:customStyle="1" w:styleId="ListLabel301">
    <w:name w:val="ListLabel 301"/>
  </w:style>
  <w:style w:type="character" w:customStyle="1" w:styleId="ListLabel302">
    <w:name w:val="ListLabel 302"/>
    <w:rPr>
      <w:rFonts w:cs="Courier New"/>
    </w:rPr>
  </w:style>
  <w:style w:type="character" w:customStyle="1" w:styleId="ListLabel303">
    <w:name w:val="ListLabel 303"/>
  </w:style>
  <w:style w:type="character" w:customStyle="1" w:styleId="ListLabel304">
    <w:name w:val="ListLabel 304"/>
  </w:style>
  <w:style w:type="character" w:customStyle="1" w:styleId="ListLabel305">
    <w:name w:val="ListLabel 305"/>
    <w:rPr>
      <w:rFonts w:cs="Courier New"/>
    </w:rPr>
  </w:style>
  <w:style w:type="character" w:customStyle="1" w:styleId="ListLabel306">
    <w:name w:val="ListLabel 306"/>
  </w:style>
  <w:style w:type="character" w:customStyle="1" w:styleId="ListLabel289">
    <w:name w:val="ListLabel 289"/>
    <w:rPr>
      <w:rFonts w:cs="Wingdings"/>
    </w:rPr>
  </w:style>
  <w:style w:type="character" w:customStyle="1" w:styleId="ListLabel290">
    <w:name w:val="ListLabel 290"/>
    <w:rPr>
      <w:rFonts w:cs="Courier New"/>
    </w:rPr>
  </w:style>
  <w:style w:type="character" w:customStyle="1" w:styleId="ListLabel291">
    <w:name w:val="ListLabel 291"/>
    <w:rPr>
      <w:rFonts w:cs="Wingdings"/>
    </w:rPr>
  </w:style>
  <w:style w:type="character" w:customStyle="1" w:styleId="ListLabel292">
    <w:name w:val="ListLabel 292"/>
    <w:rPr>
      <w:rFonts w:cs="Symbol"/>
    </w:rPr>
  </w:style>
  <w:style w:type="character" w:customStyle="1" w:styleId="ListLabel293">
    <w:name w:val="ListLabel 293"/>
    <w:rPr>
      <w:rFonts w:cs="Courier New"/>
    </w:rPr>
  </w:style>
  <w:style w:type="character" w:customStyle="1" w:styleId="ListLabel294">
    <w:name w:val="ListLabel 294"/>
    <w:rPr>
      <w:rFonts w:cs="Wingdings"/>
    </w:rPr>
  </w:style>
  <w:style w:type="character" w:customStyle="1" w:styleId="ListLabel295">
    <w:name w:val="ListLabel 295"/>
    <w:rPr>
      <w:rFonts w:cs="Symbol"/>
    </w:rPr>
  </w:style>
  <w:style w:type="character" w:customStyle="1" w:styleId="ListLabel296">
    <w:name w:val="ListLabel 296"/>
    <w:rPr>
      <w:rFonts w:cs="Courier New"/>
    </w:rPr>
  </w:style>
  <w:style w:type="character" w:customStyle="1" w:styleId="ListLabel297">
    <w:name w:val="ListLabel 297"/>
    <w:rPr>
      <w:rFonts w:cs="Wingdings"/>
    </w:rPr>
  </w:style>
  <w:style w:type="character" w:customStyle="1" w:styleId="ListLabel307">
    <w:name w:val="ListLabel 307"/>
    <w:rPr>
      <w:rFonts w:cs="Wingdings"/>
    </w:rPr>
  </w:style>
  <w:style w:type="character" w:customStyle="1" w:styleId="ListLabel308">
    <w:name w:val="ListLabel 308"/>
    <w:rPr>
      <w:rFonts w:cs="Courier New"/>
    </w:rPr>
  </w:style>
  <w:style w:type="character" w:customStyle="1" w:styleId="ListLabel309">
    <w:name w:val="ListLabel 309"/>
    <w:rPr>
      <w:rFonts w:cs="Wingdings"/>
    </w:rPr>
  </w:style>
  <w:style w:type="character" w:customStyle="1" w:styleId="ListLabel310">
    <w:name w:val="ListLabel 310"/>
    <w:rPr>
      <w:rFonts w:cs="Symbol"/>
    </w:rPr>
  </w:style>
  <w:style w:type="character" w:customStyle="1" w:styleId="ListLabel311">
    <w:name w:val="ListLabel 311"/>
    <w:rPr>
      <w:rFonts w:cs="Courier New"/>
    </w:rPr>
  </w:style>
  <w:style w:type="character" w:customStyle="1" w:styleId="ListLabel312">
    <w:name w:val="ListLabel 312"/>
    <w:rPr>
      <w:rFonts w:cs="Wingdings"/>
    </w:rPr>
  </w:style>
  <w:style w:type="character" w:customStyle="1" w:styleId="ListLabel313">
    <w:name w:val="ListLabel 313"/>
    <w:rPr>
      <w:rFonts w:cs="Symbol"/>
    </w:rPr>
  </w:style>
  <w:style w:type="character" w:customStyle="1" w:styleId="ListLabel314">
    <w:name w:val="ListLabel 314"/>
    <w:rPr>
      <w:rFonts w:cs="Courier New"/>
    </w:rPr>
  </w:style>
  <w:style w:type="character" w:customStyle="1" w:styleId="ListLabel315">
    <w:name w:val="ListLabel 315"/>
    <w:rPr>
      <w:rFonts w:cs="Wingdings"/>
    </w:rPr>
  </w:style>
  <w:style w:type="numbering" w:customStyle="1" w:styleId="WWNum2">
    <w:name w:val="WWNum2"/>
    <w:basedOn w:val="NoList"/>
    <w:pPr>
      <w:numPr>
        <w:numId w:val="1"/>
      </w:numPr>
    </w:pPr>
  </w:style>
  <w:style w:type="numbering" w:customStyle="1" w:styleId="WWNum30">
    <w:name w:val="WWNum30"/>
    <w:basedOn w:val="NoList"/>
    <w:pPr>
      <w:numPr>
        <w:numId w:val="2"/>
      </w:numPr>
    </w:pPr>
  </w:style>
  <w:style w:type="numbering" w:customStyle="1" w:styleId="WWNum34">
    <w:name w:val="WWNum34"/>
    <w:basedOn w:val="NoList"/>
    <w:pPr>
      <w:numPr>
        <w:numId w:val="3"/>
      </w:numPr>
    </w:pPr>
  </w:style>
  <w:style w:type="numbering" w:customStyle="1" w:styleId="WWNum33">
    <w:name w:val="WWNum33"/>
    <w:basedOn w:val="NoList"/>
    <w:pPr>
      <w:numPr>
        <w:numId w:val="4"/>
      </w:numPr>
    </w:pPr>
  </w:style>
  <w:style w:type="numbering" w:customStyle="1" w:styleId="WWNum35">
    <w:name w:val="WWNum35"/>
    <w:basedOn w:val="NoList"/>
    <w:pPr>
      <w:numPr>
        <w:numId w:val="5"/>
      </w:numPr>
    </w:pPr>
  </w:style>
  <w:style w:type="character" w:styleId="Hyperlink">
    <w:name w:val="Hyperlink"/>
    <w:basedOn w:val="DefaultParagraphFont"/>
    <w:uiPriority w:val="99"/>
    <w:unhideWhenUsed/>
    <w:rsid w:val="00A10B15"/>
    <w:rPr>
      <w:color w:val="0000FF" w:themeColor="hyperlink"/>
      <w:u w:val="single"/>
    </w:rPr>
  </w:style>
  <w:style w:type="paragraph" w:styleId="BalloonText">
    <w:name w:val="Balloon Text"/>
    <w:basedOn w:val="Normal"/>
    <w:link w:val="BalloonTextChar"/>
    <w:uiPriority w:val="99"/>
    <w:semiHidden/>
    <w:unhideWhenUsed/>
    <w:rsid w:val="00C67B29"/>
    <w:rPr>
      <w:rFonts w:ascii="Tahoma" w:hAnsi="Tahoma"/>
      <w:sz w:val="16"/>
      <w:szCs w:val="14"/>
    </w:rPr>
  </w:style>
  <w:style w:type="character" w:customStyle="1" w:styleId="BalloonTextChar">
    <w:name w:val="Balloon Text Char"/>
    <w:basedOn w:val="DefaultParagraphFont"/>
    <w:link w:val="BalloonText"/>
    <w:uiPriority w:val="99"/>
    <w:semiHidden/>
    <w:rsid w:val="00C67B29"/>
    <w:rPr>
      <w:rFonts w:ascii="Tahoma" w:hAnsi="Tahoma"/>
      <w:sz w:val="16"/>
      <w:szCs w:val="14"/>
    </w:rPr>
  </w:style>
  <w:style w:type="paragraph" w:customStyle="1" w:styleId="ListParagraph2">
    <w:name w:val="List Paragraph2"/>
    <w:basedOn w:val="Normal"/>
    <w:rsid w:val="001442DB"/>
    <w:pPr>
      <w:autoSpaceDN/>
      <w:spacing w:after="120" w:line="276" w:lineRule="auto"/>
      <w:ind w:left="720"/>
      <w:contextualSpacing/>
      <w:jc w:val="both"/>
      <w:textAlignment w:val="auto"/>
    </w:pPr>
    <w:rPr>
      <w:rFonts w:ascii="Trebuchet MS" w:eastAsia="MS Mincho" w:hAnsi="Trebuchet MS" w:cs="Times New Roman"/>
      <w:kern w:val="0"/>
      <w:sz w:val="22"/>
      <w:szCs w:val="22"/>
      <w:lang w:eastAsia="en-US" w:bidi="ar-SA"/>
    </w:rPr>
  </w:style>
  <w:style w:type="character" w:customStyle="1" w:styleId="DefaultParagraphFont1">
    <w:name w:val="Default Paragraph Font1"/>
    <w:rsid w:val="00144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jofm.vn@anofm.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Oprea</dc:creator>
  <cp:lastModifiedBy>Ramona Oprea</cp:lastModifiedBy>
  <cp:revision>11</cp:revision>
  <cp:lastPrinted>2025-01-20T12:38:00Z</cp:lastPrinted>
  <dcterms:created xsi:type="dcterms:W3CDTF">2024-08-13T10:42:00Z</dcterms:created>
  <dcterms:modified xsi:type="dcterms:W3CDTF">2025-01-23T09:14:00Z</dcterms:modified>
</cp:coreProperties>
</file>