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1.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2.xml" ContentType="application/vnd.openxmlformats-officedocument.drawingml.chartshap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B9FE9" w14:textId="0F4D3128" w:rsidR="00BE7215" w:rsidRPr="00844276" w:rsidRDefault="00844276" w:rsidP="00844276">
      <w:pPr>
        <w:ind w:left="1530"/>
        <w:jc w:val="center"/>
        <w:rPr>
          <w:b/>
          <w:bCs/>
          <w:sz w:val="18"/>
          <w:szCs w:val="18"/>
        </w:rPr>
      </w:pPr>
      <w:r w:rsidRPr="00844276">
        <w:rPr>
          <w:b/>
          <w:bCs/>
          <w:sz w:val="18"/>
          <w:szCs w:val="18"/>
        </w:rPr>
        <w:t xml:space="preserve">                                                                                                                                        </w:t>
      </w:r>
      <w:r w:rsidR="00BE7215" w:rsidRPr="00844276">
        <w:rPr>
          <w:b/>
          <w:bCs/>
          <w:sz w:val="18"/>
          <w:szCs w:val="18"/>
        </w:rPr>
        <w:t>APROB,</w:t>
      </w:r>
    </w:p>
    <w:p w14:paraId="5CC5F0C2" w14:textId="144AB6E4" w:rsidR="00BE7215" w:rsidRPr="00844276" w:rsidRDefault="00844276" w:rsidP="00844276">
      <w:pPr>
        <w:ind w:left="1530"/>
        <w:jc w:val="center"/>
        <w:rPr>
          <w:b/>
          <w:bCs/>
          <w:sz w:val="18"/>
          <w:szCs w:val="18"/>
        </w:rPr>
      </w:pPr>
      <w:r w:rsidRPr="00844276">
        <w:rPr>
          <w:b/>
          <w:bCs/>
          <w:sz w:val="18"/>
          <w:szCs w:val="18"/>
        </w:rPr>
        <w:t xml:space="preserve">                                                                                                                                       </w:t>
      </w:r>
      <w:r w:rsidR="00BE7215" w:rsidRPr="00844276">
        <w:rPr>
          <w:b/>
          <w:bCs/>
          <w:sz w:val="18"/>
          <w:szCs w:val="18"/>
        </w:rPr>
        <w:t>Paul Ene</w:t>
      </w:r>
      <w:r w:rsidRPr="00844276">
        <w:rPr>
          <w:b/>
          <w:bCs/>
          <w:sz w:val="18"/>
          <w:szCs w:val="18"/>
        </w:rPr>
        <w:t>,</w:t>
      </w:r>
    </w:p>
    <w:p w14:paraId="528CDD53" w14:textId="4E03AC00" w:rsidR="00844276" w:rsidRPr="00844276" w:rsidRDefault="00844276" w:rsidP="00844276">
      <w:pPr>
        <w:ind w:left="1530"/>
        <w:jc w:val="right"/>
        <w:rPr>
          <w:sz w:val="18"/>
          <w:szCs w:val="18"/>
        </w:rPr>
      </w:pPr>
      <w:r w:rsidRPr="00844276">
        <w:rPr>
          <w:b/>
          <w:bCs/>
          <w:sz w:val="18"/>
          <w:szCs w:val="18"/>
        </w:rPr>
        <w:t>DIRECTOR EXECUTIV</w:t>
      </w:r>
    </w:p>
    <w:p w14:paraId="477B8A84" w14:textId="1A1DCECF" w:rsidR="00BE7215" w:rsidRPr="00830200" w:rsidRDefault="00B8367F" w:rsidP="00BE7215">
      <w:pPr>
        <w:ind w:left="1530"/>
        <w:rPr>
          <w:b/>
          <w:bCs/>
          <w:sz w:val="24"/>
          <w:szCs w:val="24"/>
        </w:rPr>
      </w:pPr>
      <w:r w:rsidRPr="00830200">
        <w:rPr>
          <w:b/>
          <w:bCs/>
          <w:sz w:val="24"/>
          <w:szCs w:val="24"/>
        </w:rPr>
        <w:t>Situa</w:t>
      </w:r>
      <w:r w:rsidR="001354FC" w:rsidRPr="00830200">
        <w:rPr>
          <w:b/>
          <w:bCs/>
          <w:sz w:val="24"/>
          <w:szCs w:val="24"/>
        </w:rPr>
        <w:t>ț</w:t>
      </w:r>
      <w:r w:rsidRPr="00830200">
        <w:rPr>
          <w:b/>
          <w:bCs/>
          <w:sz w:val="24"/>
          <w:szCs w:val="24"/>
        </w:rPr>
        <w:t>ia statistic</w:t>
      </w:r>
      <w:r w:rsidR="001354FC" w:rsidRPr="00830200">
        <w:rPr>
          <w:b/>
          <w:bCs/>
          <w:sz w:val="24"/>
          <w:szCs w:val="24"/>
        </w:rPr>
        <w:t>ă</w:t>
      </w:r>
      <w:r w:rsidRPr="00830200">
        <w:rPr>
          <w:b/>
          <w:bCs/>
          <w:sz w:val="24"/>
          <w:szCs w:val="24"/>
        </w:rPr>
        <w:t xml:space="preserve"> a </w:t>
      </w:r>
      <w:r w:rsidR="001354FC" w:rsidRPr="00830200">
        <w:rPr>
          <w:b/>
          <w:bCs/>
          <w:sz w:val="24"/>
          <w:szCs w:val="24"/>
        </w:rPr>
        <w:t>ș</w:t>
      </w:r>
      <w:r w:rsidRPr="00830200">
        <w:rPr>
          <w:b/>
          <w:bCs/>
          <w:sz w:val="24"/>
          <w:szCs w:val="24"/>
        </w:rPr>
        <w:t xml:space="preserve">omajului </w:t>
      </w:r>
      <w:r w:rsidR="001354FC" w:rsidRPr="00830200">
        <w:rPr>
          <w:b/>
          <w:bCs/>
          <w:sz w:val="24"/>
          <w:szCs w:val="24"/>
        </w:rPr>
        <w:t>î</w:t>
      </w:r>
      <w:r w:rsidRPr="00830200">
        <w:rPr>
          <w:b/>
          <w:bCs/>
          <w:sz w:val="24"/>
          <w:szCs w:val="24"/>
        </w:rPr>
        <w:t xml:space="preserve">nregistrat la </w:t>
      </w:r>
      <w:r w:rsidR="00D8299A" w:rsidRPr="00830200">
        <w:rPr>
          <w:b/>
          <w:bCs/>
          <w:sz w:val="24"/>
          <w:szCs w:val="24"/>
        </w:rPr>
        <w:t>3</w:t>
      </w:r>
      <w:r w:rsidR="00681ACC" w:rsidRPr="00830200">
        <w:rPr>
          <w:b/>
          <w:bCs/>
          <w:sz w:val="24"/>
          <w:szCs w:val="24"/>
        </w:rPr>
        <w:t>0</w:t>
      </w:r>
      <w:r w:rsidRPr="00830200">
        <w:rPr>
          <w:b/>
          <w:bCs/>
          <w:sz w:val="24"/>
          <w:szCs w:val="24"/>
        </w:rPr>
        <w:t xml:space="preserve"> </w:t>
      </w:r>
      <w:r w:rsidR="00681ACC" w:rsidRPr="00830200">
        <w:rPr>
          <w:b/>
          <w:bCs/>
          <w:sz w:val="24"/>
          <w:szCs w:val="24"/>
        </w:rPr>
        <w:t>SEPTEMBRIE</w:t>
      </w:r>
      <w:r w:rsidR="00AF5BEA" w:rsidRPr="00830200">
        <w:rPr>
          <w:b/>
          <w:bCs/>
          <w:sz w:val="24"/>
          <w:szCs w:val="24"/>
        </w:rPr>
        <w:t xml:space="preserve"> </w:t>
      </w:r>
      <w:r w:rsidRPr="00830200">
        <w:rPr>
          <w:b/>
          <w:bCs/>
          <w:sz w:val="24"/>
          <w:szCs w:val="24"/>
        </w:rPr>
        <w:t>202</w:t>
      </w:r>
      <w:r w:rsidR="00BE7215" w:rsidRPr="00830200">
        <w:rPr>
          <w:b/>
          <w:bCs/>
          <w:sz w:val="24"/>
          <w:szCs w:val="24"/>
        </w:rPr>
        <w:t>6</w:t>
      </w:r>
    </w:p>
    <w:p w14:paraId="232AFC6D" w14:textId="77777777" w:rsidR="00844276" w:rsidRPr="00830200" w:rsidRDefault="00844276" w:rsidP="00BE7215">
      <w:pPr>
        <w:ind w:left="1530"/>
        <w:rPr>
          <w:b/>
          <w:bCs/>
          <w:sz w:val="24"/>
          <w:szCs w:val="24"/>
        </w:rPr>
      </w:pPr>
    </w:p>
    <w:p w14:paraId="2CA8B032" w14:textId="2E858A42" w:rsidR="000C59A0" w:rsidRPr="00830200" w:rsidRDefault="00844276" w:rsidP="00821821">
      <w:pPr>
        <w:ind w:left="284"/>
      </w:pPr>
      <w:r w:rsidRPr="00830200">
        <w:t xml:space="preserve">        </w:t>
      </w:r>
      <w:r w:rsidR="00B8367F" w:rsidRPr="00830200">
        <w:t>La sf</w:t>
      </w:r>
      <w:r w:rsidR="001354FC" w:rsidRPr="00830200">
        <w:t>â</w:t>
      </w:r>
      <w:r w:rsidR="00B8367F" w:rsidRPr="00830200">
        <w:t>r</w:t>
      </w:r>
      <w:r w:rsidR="001354FC" w:rsidRPr="00830200">
        <w:t>ș</w:t>
      </w:r>
      <w:r w:rsidR="00B8367F" w:rsidRPr="00830200">
        <w:t xml:space="preserve">itul lunii </w:t>
      </w:r>
      <w:r w:rsidR="00681ACC" w:rsidRPr="00830200">
        <w:t>septembrie</w:t>
      </w:r>
      <w:r w:rsidR="00B8367F" w:rsidRPr="00830200">
        <w:t xml:space="preserve"> 2026, rata </w:t>
      </w:r>
      <w:r w:rsidR="001354FC" w:rsidRPr="00830200">
        <w:t>ș</w:t>
      </w:r>
      <w:r w:rsidR="00B8367F" w:rsidRPr="00830200">
        <w:t>omajului la nivelul jude</w:t>
      </w:r>
      <w:r w:rsidR="001354FC" w:rsidRPr="00830200">
        <w:t>ț</w:t>
      </w:r>
      <w:r w:rsidR="00B8367F" w:rsidRPr="00830200">
        <w:t>ului V</w:t>
      </w:r>
      <w:r w:rsidR="001354FC" w:rsidRPr="00830200">
        <w:t>â</w:t>
      </w:r>
      <w:r w:rsidR="00B8367F" w:rsidRPr="00830200">
        <w:t xml:space="preserve">lcea a fost de </w:t>
      </w:r>
      <w:r w:rsidR="00681ACC" w:rsidRPr="00830200">
        <w:t xml:space="preserve">2,84 </w:t>
      </w:r>
      <w:r w:rsidR="00B8367F" w:rsidRPr="00830200">
        <w:t xml:space="preserve">%, </w:t>
      </w:r>
      <w:r w:rsidR="001776E2" w:rsidRPr="003315E5">
        <w:rPr>
          <w:lang w:val="pt-BR"/>
        </w:rPr>
        <w:t>fiind cu 0,</w:t>
      </w:r>
      <w:r w:rsidR="00055AC5">
        <w:rPr>
          <w:lang w:val="pt-BR"/>
        </w:rPr>
        <w:t>1</w:t>
      </w:r>
      <w:r w:rsidR="00681ACC">
        <w:rPr>
          <w:lang w:val="pt-BR"/>
        </w:rPr>
        <w:t>9</w:t>
      </w:r>
      <w:r w:rsidR="001776E2" w:rsidRPr="003315E5">
        <w:rPr>
          <w:lang w:val="pt-BR"/>
        </w:rPr>
        <w:t xml:space="preserve"> puncte procentuale mai </w:t>
      </w:r>
      <w:r w:rsidR="00681ACC">
        <w:rPr>
          <w:lang w:val="pt-BR"/>
        </w:rPr>
        <w:t>mica</w:t>
      </w:r>
      <w:r w:rsidR="001776E2" w:rsidRPr="003315E5">
        <w:rPr>
          <w:lang w:val="pt-BR"/>
        </w:rPr>
        <w:t xml:space="preserve"> decât</w:t>
      </w:r>
      <w:r w:rsidR="001776E2">
        <w:rPr>
          <w:lang w:val="pt-BR"/>
        </w:rPr>
        <w:t xml:space="preserve"> c</w:t>
      </w:r>
      <w:r w:rsidR="001776E2" w:rsidRPr="003315E5">
        <w:rPr>
          <w:lang w:val="pt-BR"/>
        </w:rPr>
        <w:t>ea din luna anterioară și cu 0,</w:t>
      </w:r>
      <w:r w:rsidR="00681ACC">
        <w:rPr>
          <w:lang w:val="pt-BR"/>
        </w:rPr>
        <w:t>19</w:t>
      </w:r>
      <w:r w:rsidR="001776E2" w:rsidRPr="003315E5">
        <w:rPr>
          <w:lang w:val="pt-BR"/>
        </w:rPr>
        <w:t xml:space="preserve"> puncte procentuale mai mare decât cea înregistrată în aceeași perioadă a anului precedent</w:t>
      </w:r>
      <w:r w:rsidR="00821821" w:rsidRPr="00830200">
        <w:t>.</w:t>
      </w:r>
    </w:p>
    <w:p w14:paraId="2F9CC69B" w14:textId="66140BAF" w:rsidR="00540076" w:rsidRDefault="00540076" w:rsidP="00B8367F">
      <w:pPr>
        <w:ind w:left="284"/>
        <w:rPr>
          <w:lang w:val="fr-FR"/>
        </w:rPr>
      </w:pPr>
      <w:r>
        <w:rPr>
          <w:lang w:val="fr-FR"/>
        </w:rPr>
        <w:t>Num</w:t>
      </w:r>
      <w:r w:rsidR="001354FC">
        <w:rPr>
          <w:lang w:val="fr-FR"/>
        </w:rPr>
        <w:t>ă</w:t>
      </w:r>
      <w:r>
        <w:rPr>
          <w:lang w:val="fr-FR"/>
        </w:rPr>
        <w:t xml:space="preserve">rul total de </w:t>
      </w:r>
      <w:r w:rsidR="001354FC">
        <w:rPr>
          <w:lang w:val="fr-FR"/>
        </w:rPr>
        <w:t>ș</w:t>
      </w:r>
      <w:r>
        <w:rPr>
          <w:lang w:val="fr-FR"/>
        </w:rPr>
        <w:t xml:space="preserve">omeri la finele lunii </w:t>
      </w:r>
      <w:r w:rsidR="00C41826" w:rsidRPr="00681ACC">
        <w:rPr>
          <w:lang w:val="fr-FR"/>
        </w:rPr>
        <w:t>se</w:t>
      </w:r>
      <w:r w:rsidR="00C41826">
        <w:rPr>
          <w:lang w:val="fr-FR"/>
        </w:rPr>
        <w:t>ptembrie</w:t>
      </w:r>
      <w:r>
        <w:rPr>
          <w:lang w:val="fr-FR"/>
        </w:rPr>
        <w:t xml:space="preserve"> 2026 a fost de </w:t>
      </w:r>
      <w:r w:rsidR="00C41826">
        <w:rPr>
          <w:lang w:val="fr-FR"/>
        </w:rPr>
        <w:t>3947</w:t>
      </w:r>
      <w:r>
        <w:rPr>
          <w:lang w:val="fr-FR"/>
        </w:rPr>
        <w:t xml:space="preserve"> persoane, </w:t>
      </w:r>
      <w:r w:rsidR="001354FC">
        <w:rPr>
          <w:lang w:val="fr-FR"/>
        </w:rPr>
        <w:t>î</w:t>
      </w:r>
      <w:r>
        <w:rPr>
          <w:lang w:val="fr-FR"/>
        </w:rPr>
        <w:t>nregistr</w:t>
      </w:r>
      <w:r w:rsidR="001354FC">
        <w:rPr>
          <w:lang w:val="fr-FR"/>
        </w:rPr>
        <w:t>â</w:t>
      </w:r>
      <w:r>
        <w:rPr>
          <w:lang w:val="fr-FR"/>
        </w:rPr>
        <w:t>ndu-se</w:t>
      </w:r>
      <w:r w:rsidR="008A2C96">
        <w:rPr>
          <w:lang w:val="fr-FR"/>
        </w:rPr>
        <w:t>,</w:t>
      </w:r>
      <w:r>
        <w:rPr>
          <w:lang w:val="fr-FR"/>
        </w:rPr>
        <w:t xml:space="preserve"> </w:t>
      </w:r>
      <w:r w:rsidR="001354FC">
        <w:rPr>
          <w:lang w:val="fr-FR"/>
        </w:rPr>
        <w:t>î</w:t>
      </w:r>
      <w:r>
        <w:rPr>
          <w:lang w:val="fr-FR"/>
        </w:rPr>
        <w:t>n m</w:t>
      </w:r>
      <w:r w:rsidR="001354FC">
        <w:rPr>
          <w:lang w:val="fr-FR"/>
        </w:rPr>
        <w:t>ă</w:t>
      </w:r>
      <w:r>
        <w:rPr>
          <w:lang w:val="fr-FR"/>
        </w:rPr>
        <w:t>rim</w:t>
      </w:r>
      <w:r w:rsidR="001354FC">
        <w:rPr>
          <w:lang w:val="fr-FR"/>
        </w:rPr>
        <w:t>e</w:t>
      </w:r>
      <w:r>
        <w:rPr>
          <w:lang w:val="fr-FR"/>
        </w:rPr>
        <w:t xml:space="preserve"> absolut</w:t>
      </w:r>
      <w:r w:rsidR="001354FC">
        <w:rPr>
          <w:lang w:val="fr-FR"/>
        </w:rPr>
        <w:t>ă</w:t>
      </w:r>
      <w:r w:rsidR="008A2C96">
        <w:rPr>
          <w:lang w:val="fr-FR"/>
        </w:rPr>
        <w:t>,</w:t>
      </w:r>
      <w:r>
        <w:rPr>
          <w:lang w:val="fr-FR"/>
        </w:rPr>
        <w:t xml:space="preserve"> o </w:t>
      </w:r>
      <w:r w:rsidR="00C41826">
        <w:rPr>
          <w:lang w:val="fr-FR"/>
        </w:rPr>
        <w:t>sc</w:t>
      </w:r>
      <w:r w:rsidR="00C41826" w:rsidRPr="00412B7A">
        <w:rPr>
          <w:lang w:val="fr-FR"/>
        </w:rPr>
        <w:t>ă</w:t>
      </w:r>
      <w:r w:rsidR="00C41826">
        <w:rPr>
          <w:lang w:val="fr-FR"/>
        </w:rPr>
        <w:t>d</w:t>
      </w:r>
      <w:r w:rsidR="00055AC5">
        <w:rPr>
          <w:lang w:val="fr-FR"/>
        </w:rPr>
        <w:t>ere</w:t>
      </w:r>
      <w:r>
        <w:rPr>
          <w:lang w:val="fr-FR"/>
        </w:rPr>
        <w:t xml:space="preserve"> cu </w:t>
      </w:r>
      <w:r w:rsidR="00C41826">
        <w:rPr>
          <w:lang w:val="fr-FR"/>
        </w:rPr>
        <w:t>267</w:t>
      </w:r>
      <w:r>
        <w:rPr>
          <w:lang w:val="fr-FR"/>
        </w:rPr>
        <w:t xml:space="preserve"> persoane fa</w:t>
      </w:r>
      <w:r w:rsidR="001354FC">
        <w:rPr>
          <w:lang w:val="fr-FR"/>
        </w:rPr>
        <w:t>ță</w:t>
      </w:r>
      <w:r>
        <w:rPr>
          <w:lang w:val="fr-FR"/>
        </w:rPr>
        <w:t xml:space="preserve"> de num</w:t>
      </w:r>
      <w:r w:rsidR="001354FC">
        <w:rPr>
          <w:lang w:val="fr-FR"/>
        </w:rPr>
        <w:t>ă</w:t>
      </w:r>
      <w:r>
        <w:rPr>
          <w:lang w:val="fr-FR"/>
        </w:rPr>
        <w:t xml:space="preserve">rul total de </w:t>
      </w:r>
      <w:r w:rsidR="001354FC">
        <w:rPr>
          <w:lang w:val="fr-FR"/>
        </w:rPr>
        <w:t>ș</w:t>
      </w:r>
      <w:r>
        <w:rPr>
          <w:lang w:val="fr-FR"/>
        </w:rPr>
        <w:t xml:space="preserve">omeri </w:t>
      </w:r>
      <w:r w:rsidR="001354FC">
        <w:rPr>
          <w:lang w:val="fr-FR"/>
        </w:rPr>
        <w:t>î</w:t>
      </w:r>
      <w:r>
        <w:rPr>
          <w:lang w:val="fr-FR"/>
        </w:rPr>
        <w:t xml:space="preserve">nregistrat la finele lunii anterioare. </w:t>
      </w:r>
    </w:p>
    <w:p w14:paraId="38541811" w14:textId="6E7AE9B8" w:rsidR="00412B7A" w:rsidRPr="00945569" w:rsidRDefault="00540076" w:rsidP="00412B7A">
      <w:pPr>
        <w:ind w:left="284"/>
        <w:rPr>
          <w:lang w:val="fr-FR"/>
        </w:rPr>
      </w:pPr>
      <w:r w:rsidRPr="00945569">
        <w:rPr>
          <w:lang w:val="fr-FR"/>
        </w:rPr>
        <w:t xml:space="preserve">Din totalul </w:t>
      </w:r>
      <w:r w:rsidR="001354FC" w:rsidRPr="00945569">
        <w:rPr>
          <w:lang w:val="fr-FR"/>
        </w:rPr>
        <w:t>ș</w:t>
      </w:r>
      <w:r w:rsidRPr="00945569">
        <w:rPr>
          <w:lang w:val="fr-FR"/>
        </w:rPr>
        <w:t xml:space="preserve">omerilor </w:t>
      </w:r>
      <w:r w:rsidR="001354FC" w:rsidRPr="00945569">
        <w:rPr>
          <w:lang w:val="fr-FR"/>
        </w:rPr>
        <w:t>î</w:t>
      </w:r>
      <w:r w:rsidRPr="00945569">
        <w:rPr>
          <w:lang w:val="fr-FR"/>
        </w:rPr>
        <w:t>nregistra</w:t>
      </w:r>
      <w:r w:rsidR="001354FC" w:rsidRPr="00945569">
        <w:rPr>
          <w:lang w:val="fr-FR"/>
        </w:rPr>
        <w:t>ț</w:t>
      </w:r>
      <w:r w:rsidRPr="00945569">
        <w:rPr>
          <w:lang w:val="fr-FR"/>
        </w:rPr>
        <w:t>i, 1</w:t>
      </w:r>
      <w:r w:rsidR="00C41826">
        <w:rPr>
          <w:lang w:val="fr-FR"/>
        </w:rPr>
        <w:t>764</w:t>
      </w:r>
      <w:r w:rsidRPr="00945569">
        <w:rPr>
          <w:lang w:val="fr-FR"/>
        </w:rPr>
        <w:t xml:space="preserve"> au fost </w:t>
      </w:r>
      <w:r w:rsidR="001354FC" w:rsidRPr="00945569">
        <w:rPr>
          <w:lang w:val="fr-FR"/>
        </w:rPr>
        <w:t>ș</w:t>
      </w:r>
      <w:r w:rsidRPr="00945569">
        <w:rPr>
          <w:lang w:val="fr-FR"/>
        </w:rPr>
        <w:t>omeri indemniza</w:t>
      </w:r>
      <w:r w:rsidR="001354FC" w:rsidRPr="00945569">
        <w:rPr>
          <w:lang w:val="fr-FR"/>
        </w:rPr>
        <w:t>ț</w:t>
      </w:r>
      <w:r w:rsidRPr="00945569">
        <w:rPr>
          <w:lang w:val="fr-FR"/>
        </w:rPr>
        <w:t xml:space="preserve">i </w:t>
      </w:r>
      <w:r w:rsidR="00945569" w:rsidRPr="00945569">
        <w:rPr>
          <w:lang w:val="fr-FR"/>
        </w:rPr>
        <w:t>(din care 1</w:t>
      </w:r>
      <w:r w:rsidR="00C41826">
        <w:rPr>
          <w:lang w:val="fr-FR"/>
        </w:rPr>
        <w:t>88</w:t>
      </w:r>
      <w:r w:rsidR="00945569" w:rsidRPr="00945569">
        <w:rPr>
          <w:lang w:val="fr-FR"/>
        </w:rPr>
        <w:t xml:space="preserve"> </w:t>
      </w:r>
      <w:r w:rsidR="00F557C5" w:rsidRPr="00945569">
        <w:rPr>
          <w:lang w:val="fr-FR"/>
        </w:rPr>
        <w:t xml:space="preserve">șomeri indemnizați </w:t>
      </w:r>
      <w:r w:rsidR="00945569">
        <w:rPr>
          <w:lang w:val="fr-FR"/>
        </w:rPr>
        <w:t>absolven</w:t>
      </w:r>
      <w:r w:rsidR="00F557C5" w:rsidRPr="00945569">
        <w:rPr>
          <w:lang w:val="fr-FR"/>
        </w:rPr>
        <w:t>ț</w:t>
      </w:r>
      <w:r w:rsidR="00945569">
        <w:rPr>
          <w:lang w:val="fr-FR"/>
        </w:rPr>
        <w:t>i)</w:t>
      </w:r>
      <w:r w:rsidR="00F557C5">
        <w:rPr>
          <w:lang w:val="fr-FR"/>
        </w:rPr>
        <w:t xml:space="preserve"> </w:t>
      </w:r>
      <w:r w:rsidRPr="00945569">
        <w:rPr>
          <w:lang w:val="fr-FR"/>
        </w:rPr>
        <w:t>si 2</w:t>
      </w:r>
      <w:r w:rsidR="00C41826">
        <w:rPr>
          <w:lang w:val="fr-FR"/>
        </w:rPr>
        <w:t>183</w:t>
      </w:r>
      <w:r w:rsidRPr="00945569">
        <w:rPr>
          <w:lang w:val="fr-FR"/>
        </w:rPr>
        <w:t xml:space="preserve"> </w:t>
      </w:r>
      <w:r w:rsidR="00630926" w:rsidRPr="00945569">
        <w:rPr>
          <w:lang w:val="fr-FR"/>
        </w:rPr>
        <w:t>ș</w:t>
      </w:r>
      <w:r w:rsidRPr="00945569">
        <w:rPr>
          <w:lang w:val="fr-FR"/>
        </w:rPr>
        <w:t>omeri neindemniza</w:t>
      </w:r>
      <w:r w:rsidR="00630926" w:rsidRPr="00945569">
        <w:rPr>
          <w:lang w:val="fr-FR"/>
        </w:rPr>
        <w:t>ț</w:t>
      </w:r>
      <w:r w:rsidRPr="00945569">
        <w:rPr>
          <w:lang w:val="fr-FR"/>
        </w:rPr>
        <w:t>i</w:t>
      </w:r>
      <w:r w:rsidR="00412B7A" w:rsidRPr="00945569">
        <w:rPr>
          <w:lang w:val="fr-FR"/>
        </w:rPr>
        <w:t>.</w:t>
      </w:r>
    </w:p>
    <w:p w14:paraId="1604E287" w14:textId="06A192CE" w:rsidR="00C41826" w:rsidRDefault="0052019C" w:rsidP="00C41826">
      <w:pPr>
        <w:ind w:left="284"/>
        <w:rPr>
          <w:lang w:val="fr-FR"/>
        </w:rPr>
      </w:pPr>
      <w:r w:rsidRPr="00412B7A">
        <w:rPr>
          <w:lang w:val="fr-FR"/>
        </w:rPr>
        <w:t xml:space="preserve">În mărime relativă, numărul șomerilor neindemnizați reprezintă </w:t>
      </w:r>
      <w:r w:rsidR="00EC530C">
        <w:rPr>
          <w:lang w:val="fr-FR"/>
        </w:rPr>
        <w:t>5</w:t>
      </w:r>
      <w:r w:rsidR="00D54152">
        <w:rPr>
          <w:lang w:val="fr-FR"/>
        </w:rPr>
        <w:t>5,3</w:t>
      </w:r>
      <w:r w:rsidRPr="00412B7A">
        <w:rPr>
          <w:lang w:val="fr-FR"/>
        </w:rPr>
        <w:t xml:space="preserve"> % din totalul șomerilor, iar numărul șomerilor indemnizați reprezintă </w:t>
      </w:r>
      <w:r w:rsidR="00EC530C">
        <w:rPr>
          <w:lang w:val="fr-FR"/>
        </w:rPr>
        <w:t>4</w:t>
      </w:r>
      <w:r w:rsidR="00055AC5">
        <w:rPr>
          <w:lang w:val="fr-FR"/>
        </w:rPr>
        <w:t>4</w:t>
      </w:r>
      <w:r w:rsidR="00D54152">
        <w:rPr>
          <w:lang w:val="fr-FR"/>
        </w:rPr>
        <w:t>,7</w:t>
      </w:r>
      <w:r w:rsidRPr="00412B7A">
        <w:rPr>
          <w:lang w:val="fr-FR"/>
        </w:rPr>
        <w:t xml:space="preserve"> % din totalul șomerilor</w:t>
      </w:r>
      <w:r>
        <w:rPr>
          <w:lang w:val="fr-FR"/>
        </w:rPr>
        <w:t xml:space="preserve"> </w:t>
      </w:r>
      <w:r w:rsidRPr="001354FC">
        <w:rPr>
          <w:lang w:val="fr-FR"/>
        </w:rPr>
        <w:t>înregistrați</w:t>
      </w:r>
      <w:r>
        <w:rPr>
          <w:lang w:val="fr-FR"/>
        </w:rPr>
        <w:t>.</w:t>
      </w:r>
    </w:p>
    <w:p w14:paraId="3CDE31CD" w14:textId="77777777" w:rsidR="00C41826" w:rsidRDefault="00C41826" w:rsidP="00C41826">
      <w:pPr>
        <w:ind w:left="284"/>
        <w:rPr>
          <w:lang w:val="fr-FR"/>
        </w:rPr>
      </w:pPr>
    </w:p>
    <w:p w14:paraId="1325DA25" w14:textId="498AFE9C" w:rsidR="00055AC5" w:rsidRDefault="00C41826" w:rsidP="00844276">
      <w:pPr>
        <w:ind w:left="284"/>
        <w:rPr>
          <w:lang w:val="fr-FR"/>
        </w:rPr>
      </w:pPr>
      <w:r>
        <w:rPr>
          <w:noProof/>
        </w:rPr>
        <w:drawing>
          <wp:inline distT="0" distB="0" distL="0" distR="0" wp14:anchorId="01AC3BBF" wp14:editId="654A111D">
            <wp:extent cx="3086100" cy="2933700"/>
            <wp:effectExtent l="0" t="0" r="0" b="0"/>
            <wp:docPr id="1866022854" name="Chart 1">
              <a:extLst xmlns:a="http://schemas.openxmlformats.org/drawingml/2006/main">
                <a:ext uri="{FF2B5EF4-FFF2-40B4-BE49-F238E27FC236}">
                  <a16:creationId xmlns:a16="http://schemas.microsoft.com/office/drawing/2014/main" id="{ED0625FA-43FE-BAA4-707C-1846B6C96A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noProof/>
        </w:rPr>
        <w:drawing>
          <wp:inline distT="0" distB="0" distL="0" distR="0" wp14:anchorId="74568D19" wp14:editId="6B81CCED">
            <wp:extent cx="3276600" cy="2924175"/>
            <wp:effectExtent l="0" t="0" r="0" b="9525"/>
            <wp:docPr id="134195485" name="Chart 1">
              <a:extLst xmlns:a="http://schemas.openxmlformats.org/drawingml/2006/main">
                <a:ext uri="{FF2B5EF4-FFF2-40B4-BE49-F238E27FC236}">
                  <a16:creationId xmlns:a16="http://schemas.microsoft.com/office/drawing/2014/main" id="{8A8094B9-F535-263A-264A-5C7ECAF236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80FE397" w14:textId="10935BC9" w:rsidR="00E00B8A" w:rsidRDefault="00E00B8A" w:rsidP="00D54152">
      <w:pPr>
        <w:ind w:left="0"/>
        <w:rPr>
          <w:lang w:val="fr-FR"/>
        </w:rPr>
      </w:pPr>
    </w:p>
    <w:p w14:paraId="0E01A997" w14:textId="45512843" w:rsidR="00540076" w:rsidRPr="00D54152" w:rsidRDefault="00540076" w:rsidP="00B8367F">
      <w:pPr>
        <w:ind w:left="284"/>
        <w:rPr>
          <w:lang w:val="fr-FR"/>
        </w:rPr>
      </w:pPr>
      <w:r w:rsidRPr="00D54152">
        <w:rPr>
          <w:lang w:val="fr-FR"/>
        </w:rPr>
        <w:t>Fa</w:t>
      </w:r>
      <w:r w:rsidR="00630926" w:rsidRPr="00D54152">
        <w:rPr>
          <w:lang w:val="fr-FR"/>
        </w:rPr>
        <w:t>ță</w:t>
      </w:r>
      <w:r w:rsidRPr="00D54152">
        <w:rPr>
          <w:lang w:val="fr-FR"/>
        </w:rPr>
        <w:t xml:space="preserve"> de luna precedent</w:t>
      </w:r>
      <w:r w:rsidR="00630926" w:rsidRPr="00D54152">
        <w:rPr>
          <w:lang w:val="fr-FR"/>
        </w:rPr>
        <w:t>ă</w:t>
      </w:r>
      <w:r w:rsidRPr="00D54152">
        <w:rPr>
          <w:lang w:val="fr-FR"/>
        </w:rPr>
        <w:t>, num</w:t>
      </w:r>
      <w:r w:rsidR="00630926" w:rsidRPr="00D54152">
        <w:rPr>
          <w:lang w:val="fr-FR"/>
        </w:rPr>
        <w:t>ă</w:t>
      </w:r>
      <w:r w:rsidRPr="00D54152">
        <w:rPr>
          <w:lang w:val="fr-FR"/>
        </w:rPr>
        <w:t xml:space="preserve">rul </w:t>
      </w:r>
      <w:r w:rsidR="00630926" w:rsidRPr="00D54152">
        <w:rPr>
          <w:lang w:val="fr-FR"/>
        </w:rPr>
        <w:t>ș</w:t>
      </w:r>
      <w:r w:rsidRPr="00D54152">
        <w:rPr>
          <w:lang w:val="fr-FR"/>
        </w:rPr>
        <w:t>omerilor indemniza</w:t>
      </w:r>
      <w:r w:rsidR="00630926" w:rsidRPr="00D54152">
        <w:rPr>
          <w:lang w:val="fr-FR"/>
        </w:rPr>
        <w:t>ț</w:t>
      </w:r>
      <w:r w:rsidRPr="00D54152">
        <w:rPr>
          <w:lang w:val="fr-FR"/>
        </w:rPr>
        <w:t>i</w:t>
      </w:r>
      <w:r w:rsidR="008A2C96" w:rsidRPr="00D54152">
        <w:rPr>
          <w:lang w:val="fr-FR"/>
        </w:rPr>
        <w:t xml:space="preserve"> a</w:t>
      </w:r>
      <w:r w:rsidR="00821821" w:rsidRPr="00D54152">
        <w:rPr>
          <w:lang w:val="fr-FR"/>
        </w:rPr>
        <w:t xml:space="preserve"> </w:t>
      </w:r>
      <w:r w:rsidR="00D54152">
        <w:rPr>
          <w:lang w:val="fr-FR"/>
        </w:rPr>
        <w:t>sc</w:t>
      </w:r>
      <w:r w:rsidR="00D54152" w:rsidRPr="00412B7A">
        <w:rPr>
          <w:lang w:val="fr-FR"/>
        </w:rPr>
        <w:t>ă</w:t>
      </w:r>
      <w:r w:rsidR="00D54152">
        <w:rPr>
          <w:lang w:val="fr-FR"/>
        </w:rPr>
        <w:t>z</w:t>
      </w:r>
      <w:r w:rsidR="00905A16" w:rsidRPr="00D54152">
        <w:rPr>
          <w:lang w:val="fr-FR"/>
        </w:rPr>
        <w:t>ut</w:t>
      </w:r>
      <w:r w:rsidR="00821821" w:rsidRPr="00D54152">
        <w:rPr>
          <w:lang w:val="fr-FR"/>
        </w:rPr>
        <w:t xml:space="preserve"> cu </w:t>
      </w:r>
      <w:r w:rsidR="00D54152">
        <w:rPr>
          <w:lang w:val="fr-FR"/>
        </w:rPr>
        <w:t>87</w:t>
      </w:r>
      <w:r w:rsidR="00821821" w:rsidRPr="00D54152">
        <w:rPr>
          <w:lang w:val="fr-FR"/>
        </w:rPr>
        <w:t xml:space="preserve"> persoane</w:t>
      </w:r>
      <w:r w:rsidR="008A2C96" w:rsidRPr="00D54152">
        <w:rPr>
          <w:lang w:val="fr-FR"/>
        </w:rPr>
        <w:t>, iar num</w:t>
      </w:r>
      <w:r w:rsidR="00630926" w:rsidRPr="00D54152">
        <w:rPr>
          <w:lang w:val="fr-FR"/>
        </w:rPr>
        <w:t>ă</w:t>
      </w:r>
      <w:r w:rsidR="008A2C96" w:rsidRPr="00D54152">
        <w:rPr>
          <w:lang w:val="fr-FR"/>
        </w:rPr>
        <w:t xml:space="preserve">rul </w:t>
      </w:r>
      <w:r w:rsidR="00630926" w:rsidRPr="00D54152">
        <w:rPr>
          <w:lang w:val="fr-FR"/>
        </w:rPr>
        <w:t>ș</w:t>
      </w:r>
      <w:r w:rsidR="008A2C96" w:rsidRPr="00D54152">
        <w:rPr>
          <w:lang w:val="fr-FR"/>
        </w:rPr>
        <w:t>omerilor neindemniza</w:t>
      </w:r>
      <w:r w:rsidR="00630926" w:rsidRPr="00D54152">
        <w:rPr>
          <w:lang w:val="fr-FR"/>
        </w:rPr>
        <w:t>ț</w:t>
      </w:r>
      <w:r w:rsidR="008A2C96" w:rsidRPr="00D54152">
        <w:rPr>
          <w:lang w:val="fr-FR"/>
        </w:rPr>
        <w:t xml:space="preserve">i a </w:t>
      </w:r>
      <w:r w:rsidR="00D54152">
        <w:rPr>
          <w:lang w:val="fr-FR"/>
        </w:rPr>
        <w:t>sc</w:t>
      </w:r>
      <w:r w:rsidR="00D54152" w:rsidRPr="00412B7A">
        <w:rPr>
          <w:lang w:val="fr-FR"/>
        </w:rPr>
        <w:t>ă</w:t>
      </w:r>
      <w:r w:rsidR="00D54152">
        <w:rPr>
          <w:lang w:val="fr-FR"/>
        </w:rPr>
        <w:t>z</w:t>
      </w:r>
      <w:r w:rsidR="00D54152" w:rsidRPr="00D54152">
        <w:rPr>
          <w:lang w:val="fr-FR"/>
        </w:rPr>
        <w:t>ut</w:t>
      </w:r>
      <w:r w:rsidR="00055AC5" w:rsidRPr="00D54152">
        <w:rPr>
          <w:lang w:val="fr-FR"/>
        </w:rPr>
        <w:t xml:space="preserve"> </w:t>
      </w:r>
      <w:r w:rsidR="008A2C96" w:rsidRPr="00D54152">
        <w:rPr>
          <w:lang w:val="fr-FR"/>
        </w:rPr>
        <w:t xml:space="preserve">cu </w:t>
      </w:r>
      <w:r w:rsidR="00D54152">
        <w:rPr>
          <w:lang w:val="fr-FR"/>
        </w:rPr>
        <w:t>180</w:t>
      </w:r>
      <w:r w:rsidR="008A2C96" w:rsidRPr="00D54152">
        <w:rPr>
          <w:lang w:val="fr-FR"/>
        </w:rPr>
        <w:t xml:space="preserve"> persoane.</w:t>
      </w:r>
    </w:p>
    <w:p w14:paraId="5EA7865E" w14:textId="1A01DF79" w:rsidR="00EA1D8F" w:rsidRDefault="00A20323" w:rsidP="00EA1D8F">
      <w:pPr>
        <w:ind w:left="284"/>
        <w:rPr>
          <w:lang w:val="fr-FR"/>
        </w:rPr>
      </w:pPr>
      <w:r w:rsidRPr="00711D40">
        <w:rPr>
          <w:lang w:val="fr-FR"/>
        </w:rPr>
        <w:t>Num</w:t>
      </w:r>
      <w:r w:rsidR="00630926" w:rsidRPr="00711D40">
        <w:rPr>
          <w:lang w:val="fr-FR"/>
        </w:rPr>
        <w:t>ă</w:t>
      </w:r>
      <w:r w:rsidRPr="00711D40">
        <w:rPr>
          <w:lang w:val="fr-FR"/>
        </w:rPr>
        <w:t xml:space="preserve">rul </w:t>
      </w:r>
      <w:r w:rsidR="00630926" w:rsidRPr="00711D40">
        <w:rPr>
          <w:lang w:val="fr-FR"/>
        </w:rPr>
        <w:t>ș</w:t>
      </w:r>
      <w:r w:rsidRPr="00711D40">
        <w:rPr>
          <w:lang w:val="fr-FR"/>
        </w:rPr>
        <w:t xml:space="preserve">omerilor femei la </w:t>
      </w:r>
      <w:r w:rsidR="008C5006" w:rsidRPr="00711D40">
        <w:rPr>
          <w:lang w:val="fr-FR"/>
        </w:rPr>
        <w:t>3</w:t>
      </w:r>
      <w:r w:rsidR="00D54152">
        <w:rPr>
          <w:lang w:val="fr-FR"/>
        </w:rPr>
        <w:t xml:space="preserve">0 </w:t>
      </w:r>
      <w:r w:rsidR="00D54152" w:rsidRPr="00681ACC">
        <w:rPr>
          <w:lang w:val="fr-FR"/>
        </w:rPr>
        <w:t>se</w:t>
      </w:r>
      <w:r w:rsidR="00D54152">
        <w:rPr>
          <w:lang w:val="fr-FR"/>
        </w:rPr>
        <w:t>ptembrie</w:t>
      </w:r>
      <w:r w:rsidRPr="00711D40">
        <w:rPr>
          <w:lang w:val="fr-FR"/>
        </w:rPr>
        <w:t xml:space="preserve"> 2026 era de </w:t>
      </w:r>
      <w:r w:rsidR="00D54152">
        <w:rPr>
          <w:lang w:val="fr-FR"/>
        </w:rPr>
        <w:t>1941</w:t>
      </w:r>
      <w:r w:rsidRPr="00711D40">
        <w:rPr>
          <w:lang w:val="fr-FR"/>
        </w:rPr>
        <w:t xml:space="preserve"> persoane, </w:t>
      </w:r>
      <w:r w:rsidR="00630926" w:rsidRPr="00711D40">
        <w:rPr>
          <w:lang w:val="fr-FR"/>
        </w:rPr>
        <w:t>î</w:t>
      </w:r>
      <w:r w:rsidRPr="00711D40">
        <w:rPr>
          <w:lang w:val="fr-FR"/>
        </w:rPr>
        <w:t>n timp ce num</w:t>
      </w:r>
      <w:r w:rsidR="00630926" w:rsidRPr="00711D40">
        <w:rPr>
          <w:lang w:val="fr-FR"/>
        </w:rPr>
        <w:t>ă</w:t>
      </w:r>
      <w:r w:rsidRPr="00711D40">
        <w:rPr>
          <w:lang w:val="fr-FR"/>
        </w:rPr>
        <w:t xml:space="preserve">rul </w:t>
      </w:r>
      <w:r w:rsidR="00630926" w:rsidRPr="00711D40">
        <w:rPr>
          <w:lang w:val="fr-FR"/>
        </w:rPr>
        <w:t>ș</w:t>
      </w:r>
      <w:r w:rsidRPr="00711D40">
        <w:rPr>
          <w:lang w:val="fr-FR"/>
        </w:rPr>
        <w:t>omerilor b</w:t>
      </w:r>
      <w:r w:rsidR="00630926" w:rsidRPr="00711D40">
        <w:rPr>
          <w:lang w:val="fr-FR"/>
        </w:rPr>
        <w:t>ă</w:t>
      </w:r>
      <w:r w:rsidRPr="00711D40">
        <w:rPr>
          <w:lang w:val="fr-FR"/>
        </w:rPr>
        <w:t>rba</w:t>
      </w:r>
      <w:r w:rsidR="00630926" w:rsidRPr="00711D40">
        <w:rPr>
          <w:lang w:val="fr-FR"/>
        </w:rPr>
        <w:t>ț</w:t>
      </w:r>
      <w:r w:rsidRPr="00711D40">
        <w:rPr>
          <w:lang w:val="fr-FR"/>
        </w:rPr>
        <w:t xml:space="preserve">i era de </w:t>
      </w:r>
      <w:r w:rsidR="00821821">
        <w:rPr>
          <w:lang w:val="fr-FR"/>
        </w:rPr>
        <w:t>2</w:t>
      </w:r>
      <w:r w:rsidR="00D54152">
        <w:rPr>
          <w:lang w:val="fr-FR"/>
        </w:rPr>
        <w:t>006</w:t>
      </w:r>
      <w:r w:rsidRPr="00711D40">
        <w:rPr>
          <w:lang w:val="fr-FR"/>
        </w:rPr>
        <w:t xml:space="preserve"> persoane</w:t>
      </w:r>
      <w:r w:rsidR="00B4402C" w:rsidRPr="00711D40">
        <w:rPr>
          <w:lang w:val="fr-FR"/>
        </w:rPr>
        <w:t xml:space="preserve">. </w:t>
      </w:r>
      <w:r w:rsidR="00B4402C">
        <w:rPr>
          <w:lang w:val="fr-FR"/>
        </w:rPr>
        <w:t xml:space="preserve">Rata șomajului feminin </w:t>
      </w:r>
      <w:r w:rsidR="00B4402C" w:rsidRPr="00D8299A">
        <w:rPr>
          <w:lang w:val="fr-FR"/>
        </w:rPr>
        <w:t>la nivelul județului Vâlcea</w:t>
      </w:r>
      <w:r w:rsidR="00B4402C">
        <w:rPr>
          <w:lang w:val="fr-FR"/>
        </w:rPr>
        <w:t xml:space="preserve"> e</w:t>
      </w:r>
      <w:r w:rsidR="003021CA">
        <w:rPr>
          <w:lang w:val="fr-FR"/>
        </w:rPr>
        <w:t xml:space="preserve">ra </w:t>
      </w:r>
      <w:r w:rsidR="00B4402C">
        <w:rPr>
          <w:lang w:val="fr-FR"/>
        </w:rPr>
        <w:t>cu 0,</w:t>
      </w:r>
      <w:r w:rsidR="00D54152">
        <w:rPr>
          <w:lang w:val="fr-FR"/>
        </w:rPr>
        <w:t>37</w:t>
      </w:r>
      <w:r w:rsidR="00B4402C">
        <w:rPr>
          <w:lang w:val="fr-FR"/>
        </w:rPr>
        <w:t xml:space="preserve"> puncte procentuale mai mare dec</w:t>
      </w:r>
      <w:r w:rsidR="00B4402C">
        <w:rPr>
          <w:lang w:val="ro-RO"/>
        </w:rPr>
        <w:t>â</w:t>
      </w:r>
      <w:r w:rsidR="00B4402C">
        <w:rPr>
          <w:lang w:val="fr-FR"/>
        </w:rPr>
        <w:t>t rata</w:t>
      </w:r>
      <w:r w:rsidR="00B4402C" w:rsidRPr="00B4402C">
        <w:rPr>
          <w:lang w:val="fr-FR"/>
        </w:rPr>
        <w:t xml:space="preserve"> </w:t>
      </w:r>
      <w:r w:rsidR="00B4402C">
        <w:rPr>
          <w:lang w:val="fr-FR"/>
        </w:rPr>
        <w:t>ș</w:t>
      </w:r>
      <w:r w:rsidR="00B4402C" w:rsidRPr="00CD115F">
        <w:rPr>
          <w:lang w:val="fr-FR"/>
        </w:rPr>
        <w:t>omajului ma</w:t>
      </w:r>
      <w:r w:rsidR="00B4402C">
        <w:rPr>
          <w:lang w:val="fr-FR"/>
        </w:rPr>
        <w:t>sculin</w:t>
      </w:r>
      <w:r w:rsidR="00D7166A">
        <w:rPr>
          <w:lang w:val="fr-FR"/>
        </w:rPr>
        <w:t>.</w:t>
      </w:r>
    </w:p>
    <w:p w14:paraId="1521B28B" w14:textId="140E7D52" w:rsidR="00A20323" w:rsidRDefault="00A20323" w:rsidP="00B8367F">
      <w:pPr>
        <w:ind w:left="284"/>
        <w:rPr>
          <w:lang w:val="fr-FR"/>
        </w:rPr>
      </w:pPr>
      <w:r w:rsidRPr="00E5503F">
        <w:rPr>
          <w:lang w:val="fr-FR"/>
        </w:rPr>
        <w:lastRenderedPageBreak/>
        <w:t>Pe medii de reziden</w:t>
      </w:r>
      <w:r w:rsidR="00630926">
        <w:rPr>
          <w:lang w:val="fr-FR"/>
        </w:rPr>
        <w:t>ță</w:t>
      </w:r>
      <w:r w:rsidR="00E5503F" w:rsidRPr="00E5503F">
        <w:rPr>
          <w:lang w:val="fr-FR"/>
        </w:rPr>
        <w:t>, num</w:t>
      </w:r>
      <w:r w:rsidR="00630926">
        <w:rPr>
          <w:lang w:val="fr-FR"/>
        </w:rPr>
        <w:t>ă</w:t>
      </w:r>
      <w:r w:rsidR="00E5503F" w:rsidRPr="00E5503F">
        <w:rPr>
          <w:lang w:val="fr-FR"/>
        </w:rPr>
        <w:t xml:space="preserve">rul </w:t>
      </w:r>
      <w:r w:rsidR="00630926">
        <w:rPr>
          <w:lang w:val="fr-FR"/>
        </w:rPr>
        <w:t>ș</w:t>
      </w:r>
      <w:r w:rsidR="00E5503F" w:rsidRPr="00E5503F">
        <w:rPr>
          <w:lang w:val="fr-FR"/>
        </w:rPr>
        <w:t xml:space="preserve">omerilor </w:t>
      </w:r>
      <w:r w:rsidR="00630926" w:rsidRPr="001354FC">
        <w:rPr>
          <w:lang w:val="fr-FR"/>
        </w:rPr>
        <w:t>înregistraț</w:t>
      </w:r>
      <w:r w:rsidR="00E5503F" w:rsidRPr="00E5503F">
        <w:rPr>
          <w:lang w:val="fr-FR"/>
        </w:rPr>
        <w:t>i la fin</w:t>
      </w:r>
      <w:r w:rsidR="00E5503F">
        <w:rPr>
          <w:lang w:val="fr-FR"/>
        </w:rPr>
        <w:t xml:space="preserve">ele lunii </w:t>
      </w:r>
      <w:r w:rsidR="00DF5284">
        <w:rPr>
          <w:lang w:val="fr-FR"/>
        </w:rPr>
        <w:t>septembrie</w:t>
      </w:r>
      <w:r w:rsidR="00E5503F">
        <w:rPr>
          <w:lang w:val="fr-FR"/>
        </w:rPr>
        <w:t xml:space="preserve"> 2026 se prezint</w:t>
      </w:r>
      <w:r w:rsidR="00630926">
        <w:rPr>
          <w:lang w:val="fr-FR"/>
        </w:rPr>
        <w:t>ă</w:t>
      </w:r>
      <w:r w:rsidR="00E5503F">
        <w:rPr>
          <w:lang w:val="fr-FR"/>
        </w:rPr>
        <w:t xml:space="preserve"> astfel : 1</w:t>
      </w:r>
      <w:r w:rsidR="00DF5284">
        <w:rPr>
          <w:lang w:val="fr-FR"/>
        </w:rPr>
        <w:t>355</w:t>
      </w:r>
      <w:r w:rsidR="00E5503F">
        <w:rPr>
          <w:lang w:val="fr-FR"/>
        </w:rPr>
        <w:t xml:space="preserve"> persoane provin din mediul urban</w:t>
      </w:r>
      <w:r w:rsidR="002A03E9">
        <w:rPr>
          <w:lang w:val="fr-FR"/>
        </w:rPr>
        <w:t xml:space="preserve"> (3</w:t>
      </w:r>
      <w:r w:rsidR="009C098F">
        <w:rPr>
          <w:lang w:val="fr-FR"/>
        </w:rPr>
        <w:t>4</w:t>
      </w:r>
      <w:r w:rsidR="002A03E9">
        <w:rPr>
          <w:lang w:val="fr-FR"/>
        </w:rPr>
        <w:t>,</w:t>
      </w:r>
      <w:r w:rsidR="009C098F">
        <w:rPr>
          <w:lang w:val="fr-FR"/>
        </w:rPr>
        <w:t>3</w:t>
      </w:r>
      <w:r w:rsidR="00DF5284">
        <w:rPr>
          <w:lang w:val="fr-FR"/>
        </w:rPr>
        <w:t>3</w:t>
      </w:r>
      <w:r w:rsidR="002A03E9">
        <w:rPr>
          <w:lang w:val="fr-FR"/>
        </w:rPr>
        <w:t>% din numărul total de șomeri)</w:t>
      </w:r>
      <w:r w:rsidR="00E5503F">
        <w:rPr>
          <w:lang w:val="fr-FR"/>
        </w:rPr>
        <w:t xml:space="preserve"> </w:t>
      </w:r>
      <w:r w:rsidR="00630926">
        <w:rPr>
          <w:lang w:val="fr-FR"/>
        </w:rPr>
        <w:t>ș</w:t>
      </w:r>
      <w:r w:rsidR="00E5503F">
        <w:rPr>
          <w:lang w:val="fr-FR"/>
        </w:rPr>
        <w:t>i 2</w:t>
      </w:r>
      <w:r w:rsidR="00DF5284">
        <w:rPr>
          <w:lang w:val="fr-FR"/>
        </w:rPr>
        <w:t>592</w:t>
      </w:r>
      <w:r w:rsidR="00E5503F">
        <w:rPr>
          <w:lang w:val="fr-FR"/>
        </w:rPr>
        <w:t xml:space="preserve"> persoane provin din mediul rural</w:t>
      </w:r>
      <w:r w:rsidR="002A03E9">
        <w:rPr>
          <w:lang w:val="fr-FR"/>
        </w:rPr>
        <w:t xml:space="preserve"> (6</w:t>
      </w:r>
      <w:r w:rsidR="009C098F">
        <w:rPr>
          <w:lang w:val="fr-FR"/>
        </w:rPr>
        <w:t>5</w:t>
      </w:r>
      <w:r w:rsidR="002A03E9">
        <w:rPr>
          <w:lang w:val="fr-FR"/>
        </w:rPr>
        <w:t>,</w:t>
      </w:r>
      <w:r w:rsidR="009C098F">
        <w:rPr>
          <w:lang w:val="fr-FR"/>
        </w:rPr>
        <w:t>6</w:t>
      </w:r>
      <w:r w:rsidR="00DF5284">
        <w:rPr>
          <w:lang w:val="fr-FR"/>
        </w:rPr>
        <w:t>7</w:t>
      </w:r>
      <w:r w:rsidR="002A03E9">
        <w:rPr>
          <w:lang w:val="fr-FR"/>
        </w:rPr>
        <w:t>% din numărul total de șomeri)</w:t>
      </w:r>
      <w:r w:rsidR="00E5503F">
        <w:rPr>
          <w:lang w:val="fr-FR"/>
        </w:rPr>
        <w:t>.</w:t>
      </w:r>
    </w:p>
    <w:p w14:paraId="5E42923C" w14:textId="77777777" w:rsidR="00403A79" w:rsidRDefault="00403A79" w:rsidP="00B8367F">
      <w:pPr>
        <w:ind w:left="284"/>
        <w:rPr>
          <w:lang w:val="fr-FR"/>
        </w:rPr>
      </w:pPr>
    </w:p>
    <w:p w14:paraId="0102A6E1" w14:textId="19BACAAB" w:rsidR="009C098F" w:rsidRDefault="009E7C5B" w:rsidP="00B8367F">
      <w:pPr>
        <w:ind w:left="284"/>
        <w:rPr>
          <w:lang w:val="fr-FR"/>
        </w:rPr>
      </w:pPr>
      <w:r>
        <w:rPr>
          <w:noProof/>
        </w:rPr>
        <w:drawing>
          <wp:inline distT="0" distB="0" distL="0" distR="0" wp14:anchorId="2DFDC509" wp14:editId="378ED8C1">
            <wp:extent cx="6276975" cy="2505075"/>
            <wp:effectExtent l="0" t="0" r="9525" b="9525"/>
            <wp:docPr id="875623815" name="Chart 1">
              <a:extLst xmlns:a="http://schemas.openxmlformats.org/drawingml/2006/main">
                <a:ext uri="{FF2B5EF4-FFF2-40B4-BE49-F238E27FC236}">
                  <a16:creationId xmlns:a16="http://schemas.microsoft.com/office/drawing/2014/main" id="{292B3FB8-0ADE-2BE4-611B-CCA348658F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4E796EE" w14:textId="013D268B" w:rsidR="00BE4F1D" w:rsidRDefault="00055AC5" w:rsidP="00403A79">
      <w:pPr>
        <w:ind w:left="0"/>
        <w:rPr>
          <w:lang w:val="fr-FR"/>
        </w:rPr>
      </w:pPr>
      <w:r>
        <w:rPr>
          <w:lang w:val="fr-FR"/>
        </w:rPr>
        <w:t xml:space="preserve">     </w:t>
      </w:r>
    </w:p>
    <w:p w14:paraId="1DBC138C" w14:textId="2911A4AF" w:rsidR="00E5503F" w:rsidRDefault="00364020" w:rsidP="00B8367F">
      <w:pPr>
        <w:ind w:left="284"/>
        <w:rPr>
          <w:lang w:val="fr-FR"/>
        </w:rPr>
      </w:pPr>
      <w:r>
        <w:rPr>
          <w:lang w:val="fr-FR"/>
        </w:rPr>
        <w:t>Analizănd s</w:t>
      </w:r>
      <w:r w:rsidR="00E5503F">
        <w:rPr>
          <w:lang w:val="fr-FR"/>
        </w:rPr>
        <w:t xml:space="preserve">tructura </w:t>
      </w:r>
      <w:r w:rsidR="00630926">
        <w:rPr>
          <w:lang w:val="fr-FR"/>
        </w:rPr>
        <w:t>ș</w:t>
      </w:r>
      <w:r w:rsidR="00E5503F">
        <w:rPr>
          <w:lang w:val="fr-FR"/>
        </w:rPr>
        <w:t>omajului pe grupe de v</w:t>
      </w:r>
      <w:r w:rsidR="00630926">
        <w:rPr>
          <w:lang w:val="fr-FR"/>
        </w:rPr>
        <w:t>â</w:t>
      </w:r>
      <w:r w:rsidR="00E5503F">
        <w:rPr>
          <w:lang w:val="fr-FR"/>
        </w:rPr>
        <w:t>rst</w:t>
      </w:r>
      <w:r w:rsidR="00630926">
        <w:rPr>
          <w:lang w:val="fr-FR"/>
        </w:rPr>
        <w:t>ă</w:t>
      </w:r>
      <w:r>
        <w:rPr>
          <w:lang w:val="fr-FR"/>
        </w:rPr>
        <w:t>,</w:t>
      </w:r>
      <w:r w:rsidR="00E5503F">
        <w:rPr>
          <w:lang w:val="fr-FR"/>
        </w:rPr>
        <w:t xml:space="preserve"> se</w:t>
      </w:r>
      <w:r>
        <w:rPr>
          <w:lang w:val="fr-FR"/>
        </w:rPr>
        <w:t xml:space="preserve"> observă un număr ridicat de șomeri înregistrați în categoriile de vârsta de peste 40 de ani</w:t>
      </w:r>
      <w:r w:rsidR="00E5503F">
        <w:rPr>
          <w:lang w:val="fr-FR"/>
        </w:rPr>
        <w:t>:</w:t>
      </w:r>
    </w:p>
    <w:p w14:paraId="46671AEB" w14:textId="77777777" w:rsidR="0052019C" w:rsidRDefault="0052019C" w:rsidP="00B8367F">
      <w:pPr>
        <w:ind w:left="284"/>
        <w:rPr>
          <w:lang w:val="fr-FR"/>
        </w:rPr>
      </w:pPr>
    </w:p>
    <w:tbl>
      <w:tblPr>
        <w:tblStyle w:val="TableGrid"/>
        <w:tblpPr w:leftFromText="180" w:rightFromText="180" w:vertAnchor="text" w:tblpX="500" w:tblpY="1"/>
        <w:tblOverlap w:val="never"/>
        <w:tblW w:w="0" w:type="auto"/>
        <w:tblLook w:val="04A0" w:firstRow="1" w:lastRow="0" w:firstColumn="1" w:lastColumn="0" w:noHBand="0" w:noVBand="1"/>
      </w:tblPr>
      <w:tblGrid>
        <w:gridCol w:w="1242"/>
        <w:gridCol w:w="1418"/>
      </w:tblGrid>
      <w:tr w:rsidR="00E5503F" w:rsidRPr="00040894" w14:paraId="5FB36C41" w14:textId="77777777" w:rsidTr="00132ED4">
        <w:trPr>
          <w:trHeight w:val="1270"/>
        </w:trPr>
        <w:tc>
          <w:tcPr>
            <w:tcW w:w="1242" w:type="dxa"/>
          </w:tcPr>
          <w:p w14:paraId="6DBA828E" w14:textId="5D583F6E" w:rsidR="00E5503F" w:rsidRPr="00587177" w:rsidRDefault="00E5503F" w:rsidP="000E3325">
            <w:pPr>
              <w:ind w:left="0"/>
              <w:jc w:val="center"/>
              <w:rPr>
                <w:b/>
                <w:bCs/>
                <w:sz w:val="20"/>
                <w:szCs w:val="20"/>
                <w:lang w:val="fr-FR"/>
              </w:rPr>
            </w:pPr>
            <w:r w:rsidRPr="00587177">
              <w:rPr>
                <w:b/>
                <w:bCs/>
                <w:sz w:val="20"/>
                <w:szCs w:val="20"/>
                <w:lang w:val="fr-FR"/>
              </w:rPr>
              <w:t>Grupe de varst</w:t>
            </w:r>
            <w:r w:rsidR="00630926" w:rsidRPr="00587177">
              <w:rPr>
                <w:b/>
                <w:bCs/>
                <w:sz w:val="20"/>
                <w:szCs w:val="20"/>
                <w:lang w:val="fr-FR"/>
              </w:rPr>
              <w:t>ă</w:t>
            </w:r>
          </w:p>
        </w:tc>
        <w:tc>
          <w:tcPr>
            <w:tcW w:w="1418" w:type="dxa"/>
          </w:tcPr>
          <w:p w14:paraId="272F6145" w14:textId="1E6B3D3D" w:rsidR="00E5503F" w:rsidRPr="00587177" w:rsidRDefault="00E5503F" w:rsidP="000E3325">
            <w:pPr>
              <w:ind w:left="0"/>
              <w:jc w:val="center"/>
              <w:rPr>
                <w:b/>
                <w:bCs/>
                <w:sz w:val="20"/>
                <w:szCs w:val="20"/>
                <w:lang w:val="fr-FR"/>
              </w:rPr>
            </w:pPr>
            <w:r w:rsidRPr="00587177">
              <w:rPr>
                <w:b/>
                <w:bCs/>
                <w:sz w:val="20"/>
                <w:szCs w:val="20"/>
                <w:lang w:val="fr-FR"/>
              </w:rPr>
              <w:t>Stoc la finele lunii de raportare</w:t>
            </w:r>
          </w:p>
        </w:tc>
      </w:tr>
      <w:tr w:rsidR="00E5503F" w14:paraId="1034BCAD" w14:textId="77777777" w:rsidTr="00132ED4">
        <w:trPr>
          <w:trHeight w:val="565"/>
        </w:trPr>
        <w:tc>
          <w:tcPr>
            <w:tcW w:w="1242" w:type="dxa"/>
          </w:tcPr>
          <w:p w14:paraId="014CF1CD" w14:textId="2C82A86F" w:rsidR="00E5503F" w:rsidRPr="00B65F18" w:rsidRDefault="00E5503F" w:rsidP="00B65F18">
            <w:pPr>
              <w:ind w:left="0"/>
              <w:jc w:val="center"/>
              <w:rPr>
                <w:b/>
                <w:bCs/>
                <w:sz w:val="20"/>
                <w:szCs w:val="20"/>
                <w:lang w:val="fr-FR"/>
              </w:rPr>
            </w:pPr>
            <w:r w:rsidRPr="00B65F18">
              <w:rPr>
                <w:b/>
                <w:bCs/>
                <w:sz w:val="20"/>
                <w:szCs w:val="20"/>
                <w:lang w:val="fr-FR"/>
              </w:rPr>
              <w:t>Total,din care :</w:t>
            </w:r>
          </w:p>
        </w:tc>
        <w:tc>
          <w:tcPr>
            <w:tcW w:w="1418" w:type="dxa"/>
          </w:tcPr>
          <w:p w14:paraId="7FE5066F" w14:textId="6F2768C3" w:rsidR="00E5503F" w:rsidRPr="009C098F" w:rsidRDefault="001A34A7" w:rsidP="00B65F18">
            <w:pPr>
              <w:ind w:left="0"/>
              <w:jc w:val="right"/>
              <w:rPr>
                <w:b/>
                <w:bCs/>
                <w:sz w:val="20"/>
                <w:szCs w:val="20"/>
                <w:lang w:val="fr-FR"/>
              </w:rPr>
            </w:pPr>
            <w:r>
              <w:rPr>
                <w:b/>
                <w:bCs/>
                <w:sz w:val="20"/>
                <w:szCs w:val="20"/>
                <w:lang w:val="fr-FR"/>
              </w:rPr>
              <w:t>3947</w:t>
            </w:r>
          </w:p>
        </w:tc>
      </w:tr>
      <w:tr w:rsidR="001A34A7" w14:paraId="09C073AB" w14:textId="77777777" w:rsidTr="00132ED4">
        <w:trPr>
          <w:trHeight w:val="559"/>
        </w:trPr>
        <w:tc>
          <w:tcPr>
            <w:tcW w:w="1242" w:type="dxa"/>
          </w:tcPr>
          <w:p w14:paraId="5236EA86" w14:textId="69199610" w:rsidR="001A34A7" w:rsidRPr="00B65F18" w:rsidRDefault="001A34A7" w:rsidP="001A34A7">
            <w:pPr>
              <w:ind w:left="0"/>
              <w:jc w:val="center"/>
              <w:rPr>
                <w:sz w:val="18"/>
                <w:szCs w:val="18"/>
                <w:lang w:val="fr-FR"/>
              </w:rPr>
            </w:pPr>
            <w:r w:rsidRPr="00B65F18">
              <w:rPr>
                <w:sz w:val="18"/>
                <w:szCs w:val="18"/>
                <w:lang w:val="fr-FR"/>
              </w:rPr>
              <w:t>&lt;25 ani</w:t>
            </w:r>
          </w:p>
        </w:tc>
        <w:tc>
          <w:tcPr>
            <w:tcW w:w="1418" w:type="dxa"/>
            <w:vAlign w:val="bottom"/>
          </w:tcPr>
          <w:p w14:paraId="1FD000EE" w14:textId="52A92F5A" w:rsidR="001A34A7" w:rsidRPr="009C098F" w:rsidRDefault="001A34A7" w:rsidP="001A34A7">
            <w:pPr>
              <w:ind w:left="0"/>
              <w:jc w:val="right"/>
              <w:rPr>
                <w:b/>
                <w:bCs/>
                <w:sz w:val="20"/>
                <w:szCs w:val="20"/>
                <w:lang w:val="fr-FR"/>
              </w:rPr>
            </w:pPr>
            <w:r>
              <w:rPr>
                <w:color w:val="000000"/>
              </w:rPr>
              <w:t>498</w:t>
            </w:r>
          </w:p>
        </w:tc>
      </w:tr>
      <w:tr w:rsidR="001A34A7" w14:paraId="39956C17" w14:textId="77777777" w:rsidTr="00132ED4">
        <w:trPr>
          <w:trHeight w:val="584"/>
        </w:trPr>
        <w:tc>
          <w:tcPr>
            <w:tcW w:w="1242" w:type="dxa"/>
          </w:tcPr>
          <w:p w14:paraId="37222C5B" w14:textId="1BEAC07D" w:rsidR="001A34A7" w:rsidRPr="00B65F18" w:rsidRDefault="001A34A7" w:rsidP="001A34A7">
            <w:pPr>
              <w:ind w:left="0"/>
              <w:jc w:val="center"/>
              <w:rPr>
                <w:sz w:val="18"/>
                <w:szCs w:val="18"/>
                <w:lang w:val="fr-FR"/>
              </w:rPr>
            </w:pPr>
            <w:r w:rsidRPr="00B65F18">
              <w:rPr>
                <w:sz w:val="18"/>
                <w:szCs w:val="18"/>
                <w:lang w:val="fr-FR"/>
              </w:rPr>
              <w:t>25-29 ani</w:t>
            </w:r>
          </w:p>
        </w:tc>
        <w:tc>
          <w:tcPr>
            <w:tcW w:w="1418" w:type="dxa"/>
            <w:vAlign w:val="bottom"/>
          </w:tcPr>
          <w:p w14:paraId="350C729B" w14:textId="40077004" w:rsidR="001A34A7" w:rsidRPr="009C098F" w:rsidRDefault="001A34A7" w:rsidP="001A34A7">
            <w:pPr>
              <w:ind w:left="0"/>
              <w:jc w:val="right"/>
              <w:rPr>
                <w:b/>
                <w:bCs/>
                <w:sz w:val="20"/>
                <w:szCs w:val="20"/>
                <w:lang w:val="fr-FR"/>
              </w:rPr>
            </w:pPr>
            <w:r>
              <w:rPr>
                <w:color w:val="000000"/>
              </w:rPr>
              <w:t>194</w:t>
            </w:r>
          </w:p>
        </w:tc>
      </w:tr>
      <w:tr w:rsidR="001A34A7" w14:paraId="6720E179" w14:textId="77777777" w:rsidTr="00132ED4">
        <w:trPr>
          <w:trHeight w:val="578"/>
        </w:trPr>
        <w:tc>
          <w:tcPr>
            <w:tcW w:w="1242" w:type="dxa"/>
          </w:tcPr>
          <w:p w14:paraId="346088A5" w14:textId="257C9FAF" w:rsidR="001A34A7" w:rsidRPr="00B65F18" w:rsidRDefault="001A34A7" w:rsidP="001A34A7">
            <w:pPr>
              <w:ind w:left="0"/>
              <w:jc w:val="center"/>
              <w:rPr>
                <w:sz w:val="18"/>
                <w:szCs w:val="18"/>
                <w:lang w:val="fr-FR"/>
              </w:rPr>
            </w:pPr>
            <w:r w:rsidRPr="00B65F18">
              <w:rPr>
                <w:sz w:val="18"/>
                <w:szCs w:val="18"/>
                <w:lang w:val="fr-FR"/>
              </w:rPr>
              <w:t>30-39 ani</w:t>
            </w:r>
          </w:p>
        </w:tc>
        <w:tc>
          <w:tcPr>
            <w:tcW w:w="1418" w:type="dxa"/>
            <w:vAlign w:val="bottom"/>
          </w:tcPr>
          <w:p w14:paraId="7666F70F" w14:textId="3E43CC12" w:rsidR="001A34A7" w:rsidRPr="009C098F" w:rsidRDefault="001A34A7" w:rsidP="001A34A7">
            <w:pPr>
              <w:ind w:left="0"/>
              <w:jc w:val="right"/>
              <w:rPr>
                <w:b/>
                <w:bCs/>
                <w:sz w:val="20"/>
                <w:szCs w:val="20"/>
                <w:lang w:val="fr-FR"/>
              </w:rPr>
            </w:pPr>
            <w:r>
              <w:rPr>
                <w:color w:val="000000"/>
              </w:rPr>
              <w:t>605</w:t>
            </w:r>
          </w:p>
        </w:tc>
      </w:tr>
      <w:tr w:rsidR="001A34A7" w14:paraId="2366BEC6" w14:textId="77777777" w:rsidTr="00132ED4">
        <w:trPr>
          <w:trHeight w:val="558"/>
        </w:trPr>
        <w:tc>
          <w:tcPr>
            <w:tcW w:w="1242" w:type="dxa"/>
          </w:tcPr>
          <w:p w14:paraId="7376D5DE" w14:textId="3CD9CA34" w:rsidR="001A34A7" w:rsidRPr="00B65F18" w:rsidRDefault="001A34A7" w:rsidP="001A34A7">
            <w:pPr>
              <w:ind w:left="0"/>
              <w:jc w:val="center"/>
              <w:rPr>
                <w:sz w:val="18"/>
                <w:szCs w:val="18"/>
                <w:lang w:val="fr-FR"/>
              </w:rPr>
            </w:pPr>
            <w:r w:rsidRPr="00B65F18">
              <w:rPr>
                <w:sz w:val="18"/>
                <w:szCs w:val="18"/>
                <w:lang w:val="fr-FR"/>
              </w:rPr>
              <w:t>40-49 ani</w:t>
            </w:r>
          </w:p>
        </w:tc>
        <w:tc>
          <w:tcPr>
            <w:tcW w:w="1418" w:type="dxa"/>
            <w:vAlign w:val="bottom"/>
          </w:tcPr>
          <w:p w14:paraId="30F7899B" w14:textId="6188F81E" w:rsidR="001A34A7" w:rsidRPr="009C098F" w:rsidRDefault="001A34A7" w:rsidP="001A34A7">
            <w:pPr>
              <w:ind w:left="0"/>
              <w:jc w:val="right"/>
              <w:rPr>
                <w:b/>
                <w:bCs/>
                <w:sz w:val="20"/>
                <w:szCs w:val="20"/>
                <w:lang w:val="fr-FR"/>
              </w:rPr>
            </w:pPr>
            <w:r>
              <w:rPr>
                <w:color w:val="000000"/>
              </w:rPr>
              <w:t>941</w:t>
            </w:r>
          </w:p>
        </w:tc>
      </w:tr>
      <w:tr w:rsidR="001A34A7" w14:paraId="1A38E1F9" w14:textId="77777777" w:rsidTr="00132ED4">
        <w:trPr>
          <w:trHeight w:val="552"/>
        </w:trPr>
        <w:tc>
          <w:tcPr>
            <w:tcW w:w="1242" w:type="dxa"/>
          </w:tcPr>
          <w:p w14:paraId="37B18600" w14:textId="485016C9" w:rsidR="001A34A7" w:rsidRPr="00B65F18" w:rsidRDefault="001A34A7" w:rsidP="001A34A7">
            <w:pPr>
              <w:ind w:left="0"/>
              <w:jc w:val="center"/>
              <w:rPr>
                <w:sz w:val="18"/>
                <w:szCs w:val="18"/>
                <w:lang w:val="fr-FR"/>
              </w:rPr>
            </w:pPr>
            <w:r w:rsidRPr="00B65F18">
              <w:rPr>
                <w:sz w:val="18"/>
                <w:szCs w:val="18"/>
                <w:lang w:val="fr-FR"/>
              </w:rPr>
              <w:t>50-55 ani</w:t>
            </w:r>
          </w:p>
        </w:tc>
        <w:tc>
          <w:tcPr>
            <w:tcW w:w="1418" w:type="dxa"/>
            <w:vAlign w:val="bottom"/>
          </w:tcPr>
          <w:p w14:paraId="306E8033" w14:textId="42A3EC3E" w:rsidR="001A34A7" w:rsidRPr="009C098F" w:rsidRDefault="001A34A7" w:rsidP="001A34A7">
            <w:pPr>
              <w:ind w:left="0"/>
              <w:jc w:val="right"/>
              <w:rPr>
                <w:b/>
                <w:bCs/>
                <w:sz w:val="20"/>
                <w:szCs w:val="20"/>
                <w:lang w:val="fr-FR"/>
              </w:rPr>
            </w:pPr>
            <w:r>
              <w:rPr>
                <w:color w:val="000000"/>
              </w:rPr>
              <w:t>768</w:t>
            </w:r>
          </w:p>
        </w:tc>
      </w:tr>
      <w:tr w:rsidR="001A34A7" w14:paraId="0D82E697" w14:textId="77777777" w:rsidTr="00132ED4">
        <w:trPr>
          <w:trHeight w:val="546"/>
        </w:trPr>
        <w:tc>
          <w:tcPr>
            <w:tcW w:w="1242" w:type="dxa"/>
          </w:tcPr>
          <w:p w14:paraId="1341BED6" w14:textId="3D80F861" w:rsidR="001A34A7" w:rsidRPr="00B65F18" w:rsidRDefault="001A34A7" w:rsidP="001A34A7">
            <w:pPr>
              <w:ind w:left="0"/>
              <w:jc w:val="center"/>
              <w:rPr>
                <w:sz w:val="18"/>
                <w:szCs w:val="18"/>
                <w:lang w:val="fr-FR"/>
              </w:rPr>
            </w:pPr>
            <w:r w:rsidRPr="00B65F18">
              <w:rPr>
                <w:sz w:val="18"/>
                <w:szCs w:val="18"/>
                <w:lang w:val="fr-FR"/>
              </w:rPr>
              <w:t>Peste 55 ani</w:t>
            </w:r>
          </w:p>
        </w:tc>
        <w:tc>
          <w:tcPr>
            <w:tcW w:w="1418" w:type="dxa"/>
            <w:vAlign w:val="bottom"/>
          </w:tcPr>
          <w:p w14:paraId="5C42E61E" w14:textId="25A23627" w:rsidR="001A34A7" w:rsidRPr="009C098F" w:rsidRDefault="001A34A7" w:rsidP="001A34A7">
            <w:pPr>
              <w:ind w:left="0"/>
              <w:jc w:val="right"/>
              <w:rPr>
                <w:b/>
                <w:bCs/>
                <w:sz w:val="20"/>
                <w:szCs w:val="20"/>
                <w:lang w:val="fr-FR"/>
              </w:rPr>
            </w:pPr>
            <w:r>
              <w:rPr>
                <w:color w:val="000000"/>
              </w:rPr>
              <w:t>941</w:t>
            </w:r>
          </w:p>
        </w:tc>
      </w:tr>
    </w:tbl>
    <w:p w14:paraId="45B48F8E" w14:textId="224FD992" w:rsidR="00FB26C5" w:rsidRDefault="007F3175" w:rsidP="00FB26C5">
      <w:pPr>
        <w:ind w:left="284"/>
      </w:pPr>
      <w:r>
        <w:rPr>
          <w:noProof/>
        </w:rPr>
        <w:t xml:space="preserve"> </w:t>
      </w:r>
      <w:r w:rsidR="00ED3C72">
        <w:rPr>
          <w:noProof/>
        </w:rPr>
        <w:drawing>
          <wp:inline distT="0" distB="0" distL="0" distR="0" wp14:anchorId="6C5A84C9" wp14:editId="7CB3A992">
            <wp:extent cx="4343400" cy="3352800"/>
            <wp:effectExtent l="0" t="0" r="0" b="0"/>
            <wp:docPr id="1553440921" name="Chart 1">
              <a:extLst xmlns:a="http://schemas.openxmlformats.org/drawingml/2006/main">
                <a:ext uri="{FF2B5EF4-FFF2-40B4-BE49-F238E27FC236}">
                  <a16:creationId xmlns:a16="http://schemas.microsoft.com/office/drawing/2014/main" id="{F24E05FB-B4CF-4638-A5CC-B7EEA49AE5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A70493" w:rsidRPr="00EA1D8F">
        <w:br w:type="textWrapping" w:clear="all"/>
      </w:r>
    </w:p>
    <w:p w14:paraId="5CDF13A3" w14:textId="5BEEC041" w:rsidR="00EA1D8F" w:rsidRPr="00CF7956" w:rsidRDefault="005F5FDF" w:rsidP="00FB26C5">
      <w:pPr>
        <w:ind w:left="284"/>
      </w:pPr>
      <w:r w:rsidRPr="00EA1D8F">
        <w:lastRenderedPageBreak/>
        <w:t xml:space="preserve">Referitor la structura </w:t>
      </w:r>
      <w:r w:rsidR="00A7118F" w:rsidRPr="00EA1D8F">
        <w:t>ș</w:t>
      </w:r>
      <w:r w:rsidRPr="00EA1D8F">
        <w:t>omajului dupa nivel</w:t>
      </w:r>
      <w:r w:rsidR="001F68C4" w:rsidRPr="00EA1D8F">
        <w:t>ul</w:t>
      </w:r>
      <w:r w:rsidRPr="00EA1D8F">
        <w:t xml:space="preserve"> de educa</w:t>
      </w:r>
      <w:r w:rsidR="00A7118F" w:rsidRPr="00EA1D8F">
        <w:t>ț</w:t>
      </w:r>
      <w:r w:rsidRPr="00EA1D8F">
        <w:t xml:space="preserve">ie, </w:t>
      </w:r>
      <w:r w:rsidR="00A7118F" w:rsidRPr="00EA1D8F">
        <w:t>ș</w:t>
      </w:r>
      <w:r w:rsidRPr="00EA1D8F">
        <w:t>omerii cu nivel de educa</w:t>
      </w:r>
      <w:r w:rsidR="00A7118F" w:rsidRPr="00EA1D8F">
        <w:t>ț</w:t>
      </w:r>
      <w:r w:rsidRPr="00EA1D8F">
        <w:t xml:space="preserve">ie </w:t>
      </w:r>
      <w:r w:rsidR="007F3175" w:rsidRPr="00EA1D8F">
        <w:t>liceal</w:t>
      </w:r>
      <w:r w:rsidRPr="00EA1D8F">
        <w:t xml:space="preserve"> au o pondere </w:t>
      </w:r>
      <w:r w:rsidR="00A7118F" w:rsidRPr="00EA1D8F">
        <w:t>î</w:t>
      </w:r>
      <w:r w:rsidRPr="00EA1D8F">
        <w:t>nsemnat</w:t>
      </w:r>
      <w:r w:rsidR="00A7118F" w:rsidRPr="00EA1D8F">
        <w:t>ă</w:t>
      </w:r>
      <w:r w:rsidRPr="00EA1D8F">
        <w:t xml:space="preserve"> </w:t>
      </w:r>
      <w:r w:rsidR="001F68C4" w:rsidRPr="00EA1D8F">
        <w:t xml:space="preserve">in totalul </w:t>
      </w:r>
      <w:r w:rsidR="00A7118F" w:rsidRPr="00EA1D8F">
        <w:t>ș</w:t>
      </w:r>
      <w:r w:rsidR="001F68C4" w:rsidRPr="00EA1D8F">
        <w:t xml:space="preserve">omerilor </w:t>
      </w:r>
      <w:r w:rsidR="00A7118F" w:rsidRPr="00EA1D8F">
        <w:t>î</w:t>
      </w:r>
      <w:r w:rsidR="001F68C4" w:rsidRPr="00EA1D8F">
        <w:t>nregistra</w:t>
      </w:r>
      <w:r w:rsidR="00A7118F" w:rsidRPr="00EA1D8F">
        <w:t>ț</w:t>
      </w:r>
      <w:r w:rsidR="001F68C4" w:rsidRPr="00EA1D8F">
        <w:t>i</w:t>
      </w:r>
      <w:r w:rsidR="003A3A6B" w:rsidRPr="00EA1D8F">
        <w:t xml:space="preserve"> </w:t>
      </w:r>
      <w:r w:rsidR="00A7118F" w:rsidRPr="00EA1D8F">
        <w:t>î</w:t>
      </w:r>
      <w:r w:rsidR="001F68C4" w:rsidRPr="00EA1D8F">
        <w:t>n eviden</w:t>
      </w:r>
      <w:r w:rsidR="00A7118F" w:rsidRPr="00EA1D8F">
        <w:t>ț</w:t>
      </w:r>
      <w:r w:rsidR="001F68C4" w:rsidRPr="00EA1D8F">
        <w:t>ele AJOFM V</w:t>
      </w:r>
      <w:r w:rsidR="00A7118F" w:rsidRPr="00EA1D8F">
        <w:t>Â</w:t>
      </w:r>
      <w:r w:rsidR="001F68C4" w:rsidRPr="00EA1D8F">
        <w:t xml:space="preserve">LCEA ( </w:t>
      </w:r>
      <w:r w:rsidR="00540106">
        <w:t>3</w:t>
      </w:r>
      <w:r w:rsidR="003F43DB">
        <w:t>1</w:t>
      </w:r>
      <w:r w:rsidR="001F68C4" w:rsidRPr="00EA1D8F">
        <w:t>,</w:t>
      </w:r>
      <w:r w:rsidR="003F43DB">
        <w:t>11</w:t>
      </w:r>
      <w:r w:rsidR="001F68C4" w:rsidRPr="00EA1D8F">
        <w:t xml:space="preserve">%). </w:t>
      </w:r>
      <w:r w:rsidR="00E52867" w:rsidRPr="00CF7956">
        <w:t>Ș</w:t>
      </w:r>
      <w:r w:rsidR="001F68C4" w:rsidRPr="00CF7956">
        <w:t>omerii cu nivel de educa</w:t>
      </w:r>
      <w:r w:rsidR="00E52867" w:rsidRPr="00CF7956">
        <w:t>ț</w:t>
      </w:r>
      <w:r w:rsidR="001F68C4" w:rsidRPr="00CF7956">
        <w:t xml:space="preserve">ie </w:t>
      </w:r>
      <w:r w:rsidR="007F3175" w:rsidRPr="00CF7956">
        <w:t>gimnazial</w:t>
      </w:r>
      <w:r w:rsidR="001F68C4" w:rsidRPr="00CF7956">
        <w:t xml:space="preserve"> reprezint</w:t>
      </w:r>
      <w:r w:rsidR="00E52867" w:rsidRPr="00CF7956">
        <w:t>ă</w:t>
      </w:r>
      <w:r w:rsidR="001F68C4" w:rsidRPr="00CF7956">
        <w:t xml:space="preserve"> </w:t>
      </w:r>
      <w:r w:rsidR="003F43DB">
        <w:t>24</w:t>
      </w:r>
      <w:r w:rsidR="001F68C4" w:rsidRPr="00CF7956">
        <w:t>,</w:t>
      </w:r>
      <w:r w:rsidR="003F43DB">
        <w:t>4</w:t>
      </w:r>
      <w:r w:rsidR="00540106">
        <w:t>7</w:t>
      </w:r>
      <w:r w:rsidR="001F68C4" w:rsidRPr="00CF7956">
        <w:t xml:space="preserve">% din totalul </w:t>
      </w:r>
      <w:r w:rsidR="00E52867" w:rsidRPr="00CF7956">
        <w:t>ș</w:t>
      </w:r>
      <w:r w:rsidR="001F68C4" w:rsidRPr="00CF7956">
        <w:t xml:space="preserve">omerilor </w:t>
      </w:r>
      <w:r w:rsidR="00E52867" w:rsidRPr="00CF7956">
        <w:t>î</w:t>
      </w:r>
      <w:r w:rsidR="001F68C4" w:rsidRPr="00CF7956">
        <w:t>nregistra</w:t>
      </w:r>
      <w:r w:rsidR="00E52867" w:rsidRPr="00CF7956">
        <w:t>ț</w:t>
      </w:r>
      <w:r w:rsidR="001F68C4" w:rsidRPr="00CF7956">
        <w:t>i, iar cei cu studii universitare</w:t>
      </w:r>
      <w:r w:rsidR="005E1C65" w:rsidRPr="00CF7956">
        <w:t xml:space="preserve"> </w:t>
      </w:r>
      <w:r w:rsidR="00E00B8A" w:rsidRPr="00CF7956">
        <w:t>7</w:t>
      </w:r>
      <w:r w:rsidR="001F68C4" w:rsidRPr="00CF7956">
        <w:t>,</w:t>
      </w:r>
      <w:r w:rsidR="003F43DB">
        <w:t>9</w:t>
      </w:r>
      <w:r w:rsidR="004374EC">
        <w:t>6</w:t>
      </w:r>
      <w:r w:rsidR="001F68C4" w:rsidRPr="00CF7956">
        <w:t>%</w:t>
      </w:r>
      <w:r w:rsidR="00132ED4" w:rsidRPr="00CF7956">
        <w:t>.</w:t>
      </w:r>
    </w:p>
    <w:tbl>
      <w:tblPr>
        <w:tblStyle w:val="TableGrid"/>
        <w:tblpPr w:leftFromText="180" w:rightFromText="180" w:vertAnchor="text" w:tblpX="608" w:tblpY="1"/>
        <w:tblOverlap w:val="never"/>
        <w:tblW w:w="0" w:type="auto"/>
        <w:tblLook w:val="04A0" w:firstRow="1" w:lastRow="0" w:firstColumn="1" w:lastColumn="0" w:noHBand="0" w:noVBand="1"/>
      </w:tblPr>
      <w:tblGrid>
        <w:gridCol w:w="4853"/>
        <w:gridCol w:w="4536"/>
      </w:tblGrid>
      <w:tr w:rsidR="00BE5B79" w:rsidRPr="00040894" w14:paraId="62B5F1CD" w14:textId="77777777" w:rsidTr="00107354">
        <w:trPr>
          <w:trHeight w:val="423"/>
        </w:trPr>
        <w:tc>
          <w:tcPr>
            <w:tcW w:w="4853" w:type="dxa"/>
          </w:tcPr>
          <w:p w14:paraId="4D236585" w14:textId="66F4753F" w:rsidR="00BE5B79" w:rsidRPr="009B0B24" w:rsidRDefault="003A3A6B" w:rsidP="00107354">
            <w:pPr>
              <w:ind w:left="0"/>
              <w:jc w:val="center"/>
              <w:rPr>
                <w:b/>
                <w:bCs/>
              </w:rPr>
            </w:pPr>
            <w:r w:rsidRPr="009B0B24">
              <w:rPr>
                <w:b/>
                <w:bCs/>
              </w:rPr>
              <w:t>Nivel de educa</w:t>
            </w:r>
            <w:r w:rsidR="00E52867" w:rsidRPr="009B0B24">
              <w:rPr>
                <w:b/>
                <w:bCs/>
              </w:rPr>
              <w:t>ț</w:t>
            </w:r>
            <w:r w:rsidRPr="009B0B24">
              <w:rPr>
                <w:b/>
                <w:bCs/>
              </w:rPr>
              <w:t>ie</w:t>
            </w:r>
          </w:p>
        </w:tc>
        <w:tc>
          <w:tcPr>
            <w:tcW w:w="4536" w:type="dxa"/>
          </w:tcPr>
          <w:p w14:paraId="61FA8465" w14:textId="214FEAF2" w:rsidR="00BE5B79" w:rsidRPr="009B0B24" w:rsidRDefault="003A3A6B" w:rsidP="00107354">
            <w:pPr>
              <w:ind w:left="0"/>
              <w:jc w:val="center"/>
              <w:rPr>
                <w:b/>
                <w:bCs/>
                <w:lang w:val="fr-FR"/>
              </w:rPr>
            </w:pPr>
            <w:r w:rsidRPr="009B0B24">
              <w:rPr>
                <w:b/>
                <w:bCs/>
                <w:lang w:val="fr-FR"/>
              </w:rPr>
              <w:t>Stoc la finele lunii de raportare</w:t>
            </w:r>
          </w:p>
        </w:tc>
      </w:tr>
      <w:tr w:rsidR="00FB26C5" w14:paraId="3FCE81DB" w14:textId="77777777" w:rsidTr="00107354">
        <w:trPr>
          <w:trHeight w:val="417"/>
        </w:trPr>
        <w:tc>
          <w:tcPr>
            <w:tcW w:w="4853" w:type="dxa"/>
          </w:tcPr>
          <w:p w14:paraId="790A40E0" w14:textId="57FE5481" w:rsidR="00FB26C5" w:rsidRPr="009B0B24" w:rsidRDefault="00FB26C5" w:rsidP="00107354">
            <w:pPr>
              <w:ind w:left="0"/>
              <w:rPr>
                <w:b/>
                <w:bCs/>
              </w:rPr>
            </w:pPr>
            <w:r w:rsidRPr="009B0B24">
              <w:rPr>
                <w:b/>
                <w:bCs/>
              </w:rPr>
              <w:t>Total, din care:</w:t>
            </w:r>
          </w:p>
        </w:tc>
        <w:tc>
          <w:tcPr>
            <w:tcW w:w="4536" w:type="dxa"/>
            <w:vAlign w:val="bottom"/>
          </w:tcPr>
          <w:p w14:paraId="1967D7CD" w14:textId="0B30A4EB" w:rsidR="00FB26C5" w:rsidRPr="009B0B24" w:rsidRDefault="003F43DB" w:rsidP="00107354">
            <w:pPr>
              <w:ind w:left="0"/>
              <w:jc w:val="right"/>
              <w:rPr>
                <w:b/>
                <w:bCs/>
              </w:rPr>
            </w:pPr>
            <w:r>
              <w:rPr>
                <w:color w:val="000000"/>
              </w:rPr>
              <w:t>3947</w:t>
            </w:r>
          </w:p>
        </w:tc>
      </w:tr>
      <w:tr w:rsidR="00FB26C5" w14:paraId="2CA768A2" w14:textId="77777777" w:rsidTr="00107354">
        <w:trPr>
          <w:trHeight w:val="411"/>
        </w:trPr>
        <w:tc>
          <w:tcPr>
            <w:tcW w:w="4853" w:type="dxa"/>
          </w:tcPr>
          <w:p w14:paraId="705872BE" w14:textId="192EAD2B" w:rsidR="00FB26C5" w:rsidRPr="00B65F18" w:rsidRDefault="00FB26C5" w:rsidP="00107354">
            <w:pPr>
              <w:ind w:left="0"/>
              <w:rPr>
                <w:sz w:val="20"/>
                <w:szCs w:val="20"/>
              </w:rPr>
            </w:pPr>
            <w:r w:rsidRPr="00B65F18">
              <w:rPr>
                <w:sz w:val="20"/>
                <w:szCs w:val="20"/>
              </w:rPr>
              <w:t>Fără studii</w:t>
            </w:r>
          </w:p>
        </w:tc>
        <w:tc>
          <w:tcPr>
            <w:tcW w:w="4536" w:type="dxa"/>
            <w:vAlign w:val="bottom"/>
          </w:tcPr>
          <w:p w14:paraId="0C36C81B" w14:textId="26BDCB1E" w:rsidR="00FB26C5" w:rsidRPr="00B65F18" w:rsidRDefault="003F43DB" w:rsidP="00107354">
            <w:pPr>
              <w:ind w:left="0"/>
              <w:jc w:val="right"/>
              <w:rPr>
                <w:sz w:val="20"/>
                <w:szCs w:val="20"/>
              </w:rPr>
            </w:pPr>
            <w:r>
              <w:rPr>
                <w:color w:val="000000"/>
              </w:rPr>
              <w:t>48</w:t>
            </w:r>
          </w:p>
        </w:tc>
      </w:tr>
      <w:tr w:rsidR="00FB26C5" w14:paraId="46ABEBAD" w14:textId="77777777" w:rsidTr="00107354">
        <w:trPr>
          <w:trHeight w:val="417"/>
        </w:trPr>
        <w:tc>
          <w:tcPr>
            <w:tcW w:w="4853" w:type="dxa"/>
          </w:tcPr>
          <w:p w14:paraId="2D65EADD" w14:textId="1865BA8C" w:rsidR="00FB26C5" w:rsidRPr="00B65F18" w:rsidRDefault="00FB26C5" w:rsidP="00107354">
            <w:pPr>
              <w:ind w:left="0"/>
              <w:rPr>
                <w:sz w:val="20"/>
                <w:szCs w:val="20"/>
              </w:rPr>
            </w:pPr>
            <w:r w:rsidRPr="00B65F18">
              <w:rPr>
                <w:sz w:val="20"/>
                <w:szCs w:val="20"/>
              </w:rPr>
              <w:t>Învățământ primar</w:t>
            </w:r>
          </w:p>
        </w:tc>
        <w:tc>
          <w:tcPr>
            <w:tcW w:w="4536" w:type="dxa"/>
            <w:vAlign w:val="bottom"/>
          </w:tcPr>
          <w:p w14:paraId="39EFFC39" w14:textId="377702C6" w:rsidR="00FB26C5" w:rsidRPr="00B65F18" w:rsidRDefault="003F43DB" w:rsidP="00107354">
            <w:pPr>
              <w:ind w:left="0"/>
              <w:jc w:val="right"/>
              <w:rPr>
                <w:sz w:val="20"/>
                <w:szCs w:val="20"/>
              </w:rPr>
            </w:pPr>
            <w:r>
              <w:rPr>
                <w:color w:val="000000"/>
              </w:rPr>
              <w:t>357</w:t>
            </w:r>
          </w:p>
        </w:tc>
      </w:tr>
      <w:tr w:rsidR="00FB26C5" w:rsidRPr="003A3A6B" w14:paraId="0879F129" w14:textId="77777777" w:rsidTr="00107354">
        <w:trPr>
          <w:trHeight w:val="410"/>
        </w:trPr>
        <w:tc>
          <w:tcPr>
            <w:tcW w:w="4853" w:type="dxa"/>
          </w:tcPr>
          <w:p w14:paraId="4C7D24F0" w14:textId="4AB238B6" w:rsidR="00FB26C5" w:rsidRPr="00B65F18" w:rsidRDefault="00FB26C5" w:rsidP="00107354">
            <w:pPr>
              <w:ind w:left="0"/>
              <w:rPr>
                <w:sz w:val="20"/>
                <w:szCs w:val="20"/>
                <w:lang w:val="fr-FR"/>
              </w:rPr>
            </w:pPr>
            <w:r w:rsidRPr="00B65F18">
              <w:rPr>
                <w:sz w:val="20"/>
                <w:szCs w:val="20"/>
              </w:rPr>
              <w:t>Învățământ gimnazial</w:t>
            </w:r>
          </w:p>
        </w:tc>
        <w:tc>
          <w:tcPr>
            <w:tcW w:w="4536" w:type="dxa"/>
            <w:vAlign w:val="bottom"/>
          </w:tcPr>
          <w:p w14:paraId="77FEE3E6" w14:textId="00135B5F" w:rsidR="00FB26C5" w:rsidRPr="00B65F18" w:rsidRDefault="003F43DB" w:rsidP="00107354">
            <w:pPr>
              <w:ind w:left="0"/>
              <w:jc w:val="right"/>
              <w:rPr>
                <w:sz w:val="20"/>
                <w:szCs w:val="20"/>
                <w:lang w:val="fr-FR"/>
              </w:rPr>
            </w:pPr>
            <w:r>
              <w:rPr>
                <w:color w:val="000000"/>
              </w:rPr>
              <w:t>966</w:t>
            </w:r>
          </w:p>
        </w:tc>
      </w:tr>
      <w:tr w:rsidR="00FB26C5" w:rsidRPr="003A3A6B" w14:paraId="7CCCE5C4" w14:textId="77777777" w:rsidTr="00107354">
        <w:trPr>
          <w:trHeight w:val="415"/>
        </w:trPr>
        <w:tc>
          <w:tcPr>
            <w:tcW w:w="4853" w:type="dxa"/>
          </w:tcPr>
          <w:p w14:paraId="49255616" w14:textId="1AF000AB" w:rsidR="00FB26C5" w:rsidRPr="00B65F18" w:rsidRDefault="00FB26C5" w:rsidP="00107354">
            <w:pPr>
              <w:ind w:left="0"/>
              <w:rPr>
                <w:sz w:val="20"/>
                <w:szCs w:val="20"/>
                <w:lang w:val="fr-FR"/>
              </w:rPr>
            </w:pPr>
            <w:r w:rsidRPr="00B65F18">
              <w:rPr>
                <w:sz w:val="20"/>
                <w:szCs w:val="20"/>
                <w:lang w:val="fr-FR"/>
              </w:rPr>
              <w:t>Învățământ profesional/arte si meserii</w:t>
            </w:r>
          </w:p>
        </w:tc>
        <w:tc>
          <w:tcPr>
            <w:tcW w:w="4536" w:type="dxa"/>
            <w:vAlign w:val="bottom"/>
          </w:tcPr>
          <w:p w14:paraId="38645991" w14:textId="75973D42" w:rsidR="00FB26C5" w:rsidRPr="00B65F18" w:rsidRDefault="003F43DB" w:rsidP="00107354">
            <w:pPr>
              <w:ind w:left="0"/>
              <w:jc w:val="right"/>
              <w:rPr>
                <w:sz w:val="20"/>
                <w:szCs w:val="20"/>
                <w:lang w:val="fr-FR"/>
              </w:rPr>
            </w:pPr>
            <w:r>
              <w:rPr>
                <w:color w:val="000000"/>
              </w:rPr>
              <w:t>946</w:t>
            </w:r>
          </w:p>
        </w:tc>
      </w:tr>
      <w:tr w:rsidR="00FB26C5" w14:paraId="5F81410A" w14:textId="77777777" w:rsidTr="00107354">
        <w:trPr>
          <w:trHeight w:val="278"/>
        </w:trPr>
        <w:tc>
          <w:tcPr>
            <w:tcW w:w="4853" w:type="dxa"/>
          </w:tcPr>
          <w:p w14:paraId="5B978517" w14:textId="47B5741B" w:rsidR="00FB26C5" w:rsidRPr="00B65F18" w:rsidRDefault="00FB26C5" w:rsidP="00107354">
            <w:pPr>
              <w:ind w:left="0"/>
              <w:rPr>
                <w:sz w:val="20"/>
                <w:szCs w:val="20"/>
              </w:rPr>
            </w:pPr>
            <w:r w:rsidRPr="00B65F18">
              <w:rPr>
                <w:sz w:val="20"/>
                <w:szCs w:val="20"/>
              </w:rPr>
              <w:t>Învățământ liceal</w:t>
            </w:r>
          </w:p>
        </w:tc>
        <w:tc>
          <w:tcPr>
            <w:tcW w:w="4536" w:type="dxa"/>
            <w:vAlign w:val="bottom"/>
          </w:tcPr>
          <w:p w14:paraId="5ED9AAFB" w14:textId="1D4512D5" w:rsidR="00FB26C5" w:rsidRPr="00B65F18" w:rsidRDefault="003F43DB" w:rsidP="00107354">
            <w:pPr>
              <w:ind w:left="0"/>
              <w:jc w:val="right"/>
              <w:rPr>
                <w:sz w:val="20"/>
                <w:szCs w:val="20"/>
              </w:rPr>
            </w:pPr>
            <w:r>
              <w:rPr>
                <w:color w:val="000000"/>
              </w:rPr>
              <w:t>1228</w:t>
            </w:r>
          </w:p>
        </w:tc>
      </w:tr>
      <w:tr w:rsidR="00FB26C5" w14:paraId="51178E6A" w14:textId="77777777" w:rsidTr="00107354">
        <w:trPr>
          <w:trHeight w:val="268"/>
        </w:trPr>
        <w:tc>
          <w:tcPr>
            <w:tcW w:w="4853" w:type="dxa"/>
          </w:tcPr>
          <w:p w14:paraId="7CA8FF03" w14:textId="40942BCC" w:rsidR="00FB26C5" w:rsidRPr="00B65F18" w:rsidRDefault="00FB26C5" w:rsidP="00107354">
            <w:pPr>
              <w:ind w:left="0"/>
              <w:rPr>
                <w:sz w:val="20"/>
                <w:szCs w:val="20"/>
              </w:rPr>
            </w:pPr>
            <w:r w:rsidRPr="00B65F18">
              <w:rPr>
                <w:sz w:val="20"/>
                <w:szCs w:val="20"/>
              </w:rPr>
              <w:t>Învățământ postliceal</w:t>
            </w:r>
          </w:p>
        </w:tc>
        <w:tc>
          <w:tcPr>
            <w:tcW w:w="4536" w:type="dxa"/>
            <w:vAlign w:val="bottom"/>
          </w:tcPr>
          <w:p w14:paraId="7A4C02E2" w14:textId="054A3DF8" w:rsidR="00FB26C5" w:rsidRPr="00B65F18" w:rsidRDefault="00FB26C5" w:rsidP="00107354">
            <w:pPr>
              <w:ind w:left="0"/>
              <w:jc w:val="right"/>
              <w:rPr>
                <w:sz w:val="20"/>
                <w:szCs w:val="20"/>
              </w:rPr>
            </w:pPr>
            <w:r>
              <w:rPr>
                <w:color w:val="000000"/>
              </w:rPr>
              <w:t>8</w:t>
            </w:r>
            <w:r w:rsidR="003F43DB">
              <w:rPr>
                <w:color w:val="000000"/>
              </w:rPr>
              <w:t>8</w:t>
            </w:r>
          </w:p>
        </w:tc>
      </w:tr>
      <w:tr w:rsidR="00FB26C5" w14:paraId="45D73440" w14:textId="77777777" w:rsidTr="00107354">
        <w:trPr>
          <w:trHeight w:val="254"/>
        </w:trPr>
        <w:tc>
          <w:tcPr>
            <w:tcW w:w="4853" w:type="dxa"/>
          </w:tcPr>
          <w:p w14:paraId="0FBF4B28" w14:textId="3C22B7BF" w:rsidR="00FB26C5" w:rsidRPr="00B65F18" w:rsidRDefault="00FB26C5" w:rsidP="00107354">
            <w:pPr>
              <w:ind w:left="0"/>
              <w:rPr>
                <w:sz w:val="20"/>
                <w:szCs w:val="20"/>
              </w:rPr>
            </w:pPr>
            <w:r w:rsidRPr="00B65F18">
              <w:rPr>
                <w:sz w:val="20"/>
                <w:szCs w:val="20"/>
              </w:rPr>
              <w:t>Învățământ universitar</w:t>
            </w:r>
          </w:p>
        </w:tc>
        <w:tc>
          <w:tcPr>
            <w:tcW w:w="4536" w:type="dxa"/>
            <w:vAlign w:val="bottom"/>
          </w:tcPr>
          <w:p w14:paraId="38B2FE6C" w14:textId="5E9FC6D8" w:rsidR="00FB26C5" w:rsidRPr="00B65F18" w:rsidRDefault="00FB26C5" w:rsidP="00107354">
            <w:pPr>
              <w:ind w:left="0"/>
              <w:jc w:val="right"/>
              <w:rPr>
                <w:sz w:val="20"/>
                <w:szCs w:val="20"/>
              </w:rPr>
            </w:pPr>
            <w:r>
              <w:rPr>
                <w:color w:val="000000"/>
              </w:rPr>
              <w:t>31</w:t>
            </w:r>
            <w:r w:rsidR="003F43DB">
              <w:rPr>
                <w:color w:val="000000"/>
              </w:rPr>
              <w:t>4</w:t>
            </w:r>
          </w:p>
        </w:tc>
      </w:tr>
    </w:tbl>
    <w:p w14:paraId="29A9EA94" w14:textId="07ECA1E9" w:rsidR="0052019C" w:rsidRDefault="0052019C" w:rsidP="00132ED4">
      <w:pPr>
        <w:ind w:left="0"/>
      </w:pPr>
    </w:p>
    <w:p w14:paraId="7B49EE32" w14:textId="28E23941" w:rsidR="004667C9" w:rsidRDefault="003F43DB" w:rsidP="009C6F00">
      <w:pPr>
        <w:ind w:left="426"/>
      </w:pPr>
      <w:r>
        <w:rPr>
          <w:noProof/>
        </w:rPr>
        <w:drawing>
          <wp:inline distT="0" distB="0" distL="0" distR="0" wp14:anchorId="09BB2F16" wp14:editId="4A08AA93">
            <wp:extent cx="6019800" cy="4581525"/>
            <wp:effectExtent l="0" t="0" r="0" b="9525"/>
            <wp:docPr id="316741416" name="Chart 1">
              <a:extLst xmlns:a="http://schemas.openxmlformats.org/drawingml/2006/main">
                <a:ext uri="{FF2B5EF4-FFF2-40B4-BE49-F238E27FC236}">
                  <a16:creationId xmlns:a16="http://schemas.microsoft.com/office/drawing/2014/main" id="{308F73A5-FCEE-48F9-A4B1-7C56F2FE91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39F1547" w14:textId="1D5FDA93" w:rsidR="00D7166A" w:rsidRDefault="001017A2" w:rsidP="004374EC">
      <w:pPr>
        <w:ind w:left="0"/>
      </w:pPr>
      <w:r w:rsidRPr="004374EC">
        <w:lastRenderedPageBreak/>
        <w:t xml:space="preserve">Repartizarea </w:t>
      </w:r>
      <w:r w:rsidR="00630926" w:rsidRPr="004374EC">
        <w:t>ș</w:t>
      </w:r>
      <w:r w:rsidRPr="004374EC">
        <w:t xml:space="preserve">omerilor </w:t>
      </w:r>
      <w:r w:rsidR="00630926" w:rsidRPr="004374EC">
        <w:t>î</w:t>
      </w:r>
      <w:r w:rsidRPr="004374EC">
        <w:t>nregistra</w:t>
      </w:r>
      <w:r w:rsidR="00630926" w:rsidRPr="004374EC">
        <w:t>ț</w:t>
      </w:r>
      <w:r w:rsidRPr="004374EC">
        <w:t>i dup</w:t>
      </w:r>
      <w:r w:rsidR="00630926" w:rsidRPr="004374EC">
        <w:t>ă</w:t>
      </w:r>
      <w:r w:rsidRPr="004374EC">
        <w:t xml:space="preserve"> durata </w:t>
      </w:r>
      <w:r w:rsidR="00630926" w:rsidRPr="004374EC">
        <w:t>ș</w:t>
      </w:r>
      <w:r w:rsidRPr="004374EC">
        <w:t xml:space="preserve">omajului, la finele lunii </w:t>
      </w:r>
      <w:r w:rsidR="004374EC" w:rsidRPr="004374EC">
        <w:t>septe</w:t>
      </w:r>
      <w:r w:rsidR="004374EC">
        <w:t>mbrie</w:t>
      </w:r>
      <w:r w:rsidRPr="004374EC">
        <w:t xml:space="preserve"> 2026, se prezint</w:t>
      </w:r>
      <w:r w:rsidR="00630926" w:rsidRPr="004374EC">
        <w:t>ă</w:t>
      </w:r>
      <w:r w:rsidRPr="004374EC">
        <w:t xml:space="preserve"> </w:t>
      </w:r>
      <w:r w:rsidR="00630926" w:rsidRPr="004374EC">
        <w:t>î</w:t>
      </w:r>
      <w:r w:rsidRPr="004374EC">
        <w:t>n graficul urm</w:t>
      </w:r>
      <w:r w:rsidR="00630926" w:rsidRPr="004374EC">
        <w:t>ă</w:t>
      </w:r>
      <w:r w:rsidRPr="004374EC">
        <w:t>tor :</w:t>
      </w:r>
    </w:p>
    <w:p w14:paraId="0F488878" w14:textId="593D0B35" w:rsidR="00540106" w:rsidRDefault="004374EC" w:rsidP="00540106">
      <w:pPr>
        <w:ind w:left="284"/>
      </w:pPr>
      <w:r>
        <w:rPr>
          <w:noProof/>
        </w:rPr>
        <w:drawing>
          <wp:inline distT="0" distB="0" distL="0" distR="0" wp14:anchorId="15E3D26A" wp14:editId="2E8310CB">
            <wp:extent cx="6286500" cy="2733675"/>
            <wp:effectExtent l="0" t="0" r="0" b="9525"/>
            <wp:docPr id="1794290104" name="Chart 1">
              <a:extLst xmlns:a="http://schemas.openxmlformats.org/drawingml/2006/main">
                <a:ext uri="{FF2B5EF4-FFF2-40B4-BE49-F238E27FC236}">
                  <a16:creationId xmlns:a16="http://schemas.microsoft.com/office/drawing/2014/main" id="{F598C9CF-7AD2-9972-9411-A985DF765B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63FFD9C" w14:textId="77777777" w:rsidR="00703C1A" w:rsidRDefault="00703C1A" w:rsidP="00CC3D13">
      <w:pPr>
        <w:ind w:left="0"/>
      </w:pPr>
    </w:p>
    <w:p w14:paraId="05E01111" w14:textId="792C5EDB" w:rsidR="00CC3D13" w:rsidRDefault="00CC3D13" w:rsidP="00CC3D13">
      <w:pPr>
        <w:ind w:left="0"/>
      </w:pPr>
      <w:r w:rsidRPr="00CC3D13">
        <w:t xml:space="preserve">Profilarea este activitatea prin care </w:t>
      </w:r>
      <w:r w:rsidR="00D00FCE">
        <w:t xml:space="preserve">se </w:t>
      </w:r>
      <w:r w:rsidRPr="00CC3D13">
        <w:t>realizează identificarea profilului persoanelor în căutarea unui loc de muncă înregistrate în evidența agențiilor pentru ocuparea forței de muncă și încadrarea în nivelurile de ocupabilitate</w:t>
      </w:r>
      <w:r w:rsidR="009C6F00">
        <w:t xml:space="preserve"> (</w:t>
      </w:r>
      <w:r w:rsidRPr="00CC3D13">
        <w:t>ușor ocupabil, mediu ocupabil, greu ocupabil și foarte greu ocupabil</w:t>
      </w:r>
      <w:r w:rsidR="009C6F00">
        <w:t>)</w:t>
      </w:r>
      <w:r w:rsidRPr="00CC3D13">
        <w:t>, precum și pentru identificarea măsurilor de activare, respectiv a măsurilor pentru stimularea ocupării forței de muncă care se pot acorda, în condițiile legii, în principal pentru ca aceste persoane să devină persoane ocupate pe piața muncii.  Rezultatul profilării se folosește ca suport în luarea deciziilor de a adapta și, după caz, de a actualiza setul de măsuri de activare, respectiv măsuri pentru stimularea ocupării forței de muncă care se pot acorda, în principal, în funcție de nevoile persoanelor.</w:t>
      </w:r>
    </w:p>
    <w:p w14:paraId="581F247B" w14:textId="02079D5B" w:rsidR="004374EC" w:rsidRPr="00CC3D13" w:rsidRDefault="008D7F3A" w:rsidP="00703C1A">
      <w:pPr>
        <w:ind w:left="0"/>
        <w:rPr>
          <w:lang w:val="fr-FR"/>
        </w:rPr>
      </w:pPr>
      <w:r w:rsidRPr="00CC3D13">
        <w:rPr>
          <w:lang w:val="fr-FR"/>
        </w:rPr>
        <w:t xml:space="preserve">Repartizarea </w:t>
      </w:r>
      <w:r w:rsidR="00630926" w:rsidRPr="00CC3D13">
        <w:rPr>
          <w:lang w:val="fr-FR"/>
        </w:rPr>
        <w:t>ș</w:t>
      </w:r>
      <w:r w:rsidRPr="00CC3D13">
        <w:rPr>
          <w:lang w:val="fr-FR"/>
        </w:rPr>
        <w:t xml:space="preserve">omerilor </w:t>
      </w:r>
      <w:r w:rsidR="00630926" w:rsidRPr="00CC3D13">
        <w:rPr>
          <w:lang w:val="fr-FR"/>
        </w:rPr>
        <w:t>î</w:t>
      </w:r>
      <w:r w:rsidRPr="00CC3D13">
        <w:rPr>
          <w:lang w:val="fr-FR"/>
        </w:rPr>
        <w:t>nregistra</w:t>
      </w:r>
      <w:r w:rsidR="00630926" w:rsidRPr="00CC3D13">
        <w:rPr>
          <w:lang w:val="fr-FR"/>
        </w:rPr>
        <w:t>ț</w:t>
      </w:r>
      <w:r w:rsidRPr="00CC3D13">
        <w:rPr>
          <w:lang w:val="fr-FR"/>
        </w:rPr>
        <w:t>i pe nivel de ocupabilitate stabilit pri</w:t>
      </w:r>
      <w:r w:rsidR="00630926" w:rsidRPr="00CC3D13">
        <w:rPr>
          <w:lang w:val="fr-FR"/>
        </w:rPr>
        <w:t>n</w:t>
      </w:r>
      <w:r w:rsidRPr="00CC3D13">
        <w:rPr>
          <w:lang w:val="fr-FR"/>
        </w:rPr>
        <w:t xml:space="preserve"> profilare</w:t>
      </w:r>
      <w:r w:rsidR="00CC3D13" w:rsidRPr="00CC3D13">
        <w:rPr>
          <w:lang w:val="fr-FR"/>
        </w:rPr>
        <w:t xml:space="preserve">, la finele lunii </w:t>
      </w:r>
      <w:r w:rsidR="004374EC">
        <w:rPr>
          <w:lang w:val="fr-FR"/>
        </w:rPr>
        <w:t>septembrie</w:t>
      </w:r>
      <w:r w:rsidR="00CC3D13" w:rsidRPr="00CC3D13">
        <w:rPr>
          <w:lang w:val="fr-FR"/>
        </w:rPr>
        <w:t xml:space="preserve"> 2026,</w:t>
      </w:r>
      <w:r w:rsidR="00344389" w:rsidRPr="00CC3D13">
        <w:rPr>
          <w:lang w:val="fr-FR"/>
        </w:rPr>
        <w:t xml:space="preserve"> </w:t>
      </w:r>
      <w:r w:rsidRPr="00CC3D13">
        <w:rPr>
          <w:lang w:val="fr-FR"/>
        </w:rPr>
        <w:t>este urm</w:t>
      </w:r>
      <w:r w:rsidR="00630926" w:rsidRPr="00CC3D13">
        <w:rPr>
          <w:lang w:val="fr-FR"/>
        </w:rPr>
        <w:t>ă</w:t>
      </w:r>
      <w:r w:rsidRPr="00CC3D13">
        <w:rPr>
          <w:lang w:val="fr-FR"/>
        </w:rPr>
        <w:t>toarea:</w:t>
      </w:r>
    </w:p>
    <w:tbl>
      <w:tblPr>
        <w:tblStyle w:val="TableGrid"/>
        <w:tblpPr w:leftFromText="180" w:rightFromText="180" w:vertAnchor="text" w:tblpX="182" w:tblpY="1"/>
        <w:tblOverlap w:val="never"/>
        <w:tblW w:w="0" w:type="auto"/>
        <w:tblLook w:val="04A0" w:firstRow="1" w:lastRow="0" w:firstColumn="1" w:lastColumn="0" w:noHBand="0" w:noVBand="1"/>
      </w:tblPr>
      <w:tblGrid>
        <w:gridCol w:w="2127"/>
        <w:gridCol w:w="1735"/>
      </w:tblGrid>
      <w:tr w:rsidR="008D7F3A" w:rsidRPr="00040894" w14:paraId="2ED5B9BA" w14:textId="77777777" w:rsidTr="00876DCF">
        <w:trPr>
          <w:trHeight w:val="839"/>
        </w:trPr>
        <w:tc>
          <w:tcPr>
            <w:tcW w:w="2127" w:type="dxa"/>
          </w:tcPr>
          <w:p w14:paraId="2427E8DB" w14:textId="2CC59E0D" w:rsidR="008D7F3A" w:rsidRPr="009F3697" w:rsidRDefault="008D7F3A" w:rsidP="00876DCF">
            <w:pPr>
              <w:ind w:left="0"/>
              <w:jc w:val="center"/>
              <w:rPr>
                <w:b/>
                <w:bCs/>
                <w:sz w:val="20"/>
                <w:szCs w:val="20"/>
              </w:rPr>
            </w:pPr>
            <w:r w:rsidRPr="009F3697">
              <w:rPr>
                <w:b/>
                <w:bCs/>
                <w:sz w:val="20"/>
                <w:szCs w:val="20"/>
              </w:rPr>
              <w:t>Nivel de ocupabilitate</w:t>
            </w:r>
          </w:p>
        </w:tc>
        <w:tc>
          <w:tcPr>
            <w:tcW w:w="1735" w:type="dxa"/>
          </w:tcPr>
          <w:p w14:paraId="2A1CD2F5" w14:textId="6A6C9027" w:rsidR="008D7F3A" w:rsidRPr="009F3697" w:rsidRDefault="008D7F3A" w:rsidP="00876DCF">
            <w:pPr>
              <w:ind w:left="0"/>
              <w:jc w:val="center"/>
              <w:rPr>
                <w:b/>
                <w:bCs/>
                <w:sz w:val="20"/>
                <w:szCs w:val="20"/>
                <w:lang w:val="fr-FR"/>
              </w:rPr>
            </w:pPr>
            <w:r w:rsidRPr="009F3697">
              <w:rPr>
                <w:b/>
                <w:bCs/>
                <w:sz w:val="20"/>
                <w:szCs w:val="20"/>
                <w:lang w:val="fr-FR"/>
              </w:rPr>
              <w:t>Stoc  la finele lunii de raportare</w:t>
            </w:r>
          </w:p>
        </w:tc>
      </w:tr>
      <w:tr w:rsidR="008D7F3A" w:rsidRPr="008D7F3A" w14:paraId="2198C833" w14:textId="77777777" w:rsidTr="00876DCF">
        <w:trPr>
          <w:trHeight w:val="625"/>
        </w:trPr>
        <w:tc>
          <w:tcPr>
            <w:tcW w:w="2127" w:type="dxa"/>
          </w:tcPr>
          <w:p w14:paraId="5842DB4D" w14:textId="5382CD14" w:rsidR="008D7F3A" w:rsidRPr="00CA4B74" w:rsidRDefault="008D7F3A" w:rsidP="00876DCF">
            <w:pPr>
              <w:ind w:left="0"/>
              <w:jc w:val="center"/>
              <w:rPr>
                <w:b/>
                <w:bCs/>
                <w:sz w:val="20"/>
                <w:szCs w:val="20"/>
                <w:lang w:val="fr-FR"/>
              </w:rPr>
            </w:pPr>
            <w:r w:rsidRPr="00CA4B74">
              <w:rPr>
                <w:b/>
                <w:bCs/>
                <w:sz w:val="20"/>
                <w:szCs w:val="20"/>
                <w:lang w:val="fr-FR"/>
              </w:rPr>
              <w:t>Total,</w:t>
            </w:r>
            <w:r w:rsidR="00344389" w:rsidRPr="00CA4B74">
              <w:rPr>
                <w:b/>
                <w:bCs/>
                <w:sz w:val="20"/>
                <w:szCs w:val="20"/>
                <w:lang w:val="fr-FR"/>
              </w:rPr>
              <w:t xml:space="preserve"> </w:t>
            </w:r>
            <w:r w:rsidRPr="00021998">
              <w:rPr>
                <w:sz w:val="20"/>
                <w:szCs w:val="20"/>
                <w:lang w:val="fr-FR"/>
              </w:rPr>
              <w:t>din care :</w:t>
            </w:r>
          </w:p>
        </w:tc>
        <w:tc>
          <w:tcPr>
            <w:tcW w:w="1735" w:type="dxa"/>
          </w:tcPr>
          <w:p w14:paraId="17E404CC" w14:textId="01CCB54B" w:rsidR="008D7F3A" w:rsidRPr="00B65F18" w:rsidRDefault="004374EC" w:rsidP="00876DCF">
            <w:pPr>
              <w:ind w:left="0"/>
              <w:jc w:val="right"/>
              <w:rPr>
                <w:b/>
                <w:bCs/>
                <w:sz w:val="20"/>
                <w:szCs w:val="20"/>
                <w:lang w:val="fr-FR"/>
              </w:rPr>
            </w:pPr>
            <w:r>
              <w:rPr>
                <w:b/>
                <w:bCs/>
                <w:sz w:val="20"/>
                <w:szCs w:val="20"/>
                <w:lang w:val="fr-FR"/>
              </w:rPr>
              <w:t>3947</w:t>
            </w:r>
          </w:p>
        </w:tc>
      </w:tr>
      <w:tr w:rsidR="004374EC" w:rsidRPr="008D7F3A" w14:paraId="50E92312" w14:textId="77777777" w:rsidTr="00876DCF">
        <w:trPr>
          <w:trHeight w:val="551"/>
        </w:trPr>
        <w:tc>
          <w:tcPr>
            <w:tcW w:w="2127" w:type="dxa"/>
          </w:tcPr>
          <w:p w14:paraId="7D4507F1" w14:textId="6C0B90C7" w:rsidR="004374EC" w:rsidRPr="00CA4B74" w:rsidRDefault="004374EC" w:rsidP="004374EC">
            <w:pPr>
              <w:ind w:left="0"/>
              <w:jc w:val="center"/>
              <w:rPr>
                <w:sz w:val="20"/>
                <w:szCs w:val="20"/>
                <w:lang w:val="fr-FR"/>
              </w:rPr>
            </w:pPr>
            <w:r>
              <w:rPr>
                <w:sz w:val="20"/>
                <w:szCs w:val="20"/>
                <w:lang w:val="fr-FR"/>
              </w:rPr>
              <w:t>u</w:t>
            </w:r>
            <w:r w:rsidRPr="00CA4B74">
              <w:rPr>
                <w:sz w:val="20"/>
                <w:szCs w:val="20"/>
                <w:lang w:val="fr-FR"/>
              </w:rPr>
              <w:t>șor</w:t>
            </w:r>
            <w:r>
              <w:rPr>
                <w:sz w:val="20"/>
                <w:szCs w:val="20"/>
                <w:lang w:val="fr-FR"/>
              </w:rPr>
              <w:t xml:space="preserve"> </w:t>
            </w:r>
            <w:r w:rsidRPr="00CA4B74">
              <w:rPr>
                <w:sz w:val="20"/>
                <w:szCs w:val="20"/>
                <w:lang w:val="fr-FR"/>
              </w:rPr>
              <w:t xml:space="preserve"> ocupabil</w:t>
            </w:r>
          </w:p>
        </w:tc>
        <w:tc>
          <w:tcPr>
            <w:tcW w:w="1735" w:type="dxa"/>
            <w:vAlign w:val="bottom"/>
          </w:tcPr>
          <w:p w14:paraId="5C4EAA53" w14:textId="46DDE31A" w:rsidR="004374EC" w:rsidRPr="00B65F18" w:rsidRDefault="004374EC" w:rsidP="004374EC">
            <w:pPr>
              <w:ind w:left="0"/>
              <w:jc w:val="right"/>
              <w:rPr>
                <w:sz w:val="20"/>
                <w:szCs w:val="20"/>
                <w:lang w:val="fr-FR"/>
              </w:rPr>
            </w:pPr>
            <w:r>
              <w:rPr>
                <w:color w:val="000000"/>
              </w:rPr>
              <w:t>353</w:t>
            </w:r>
          </w:p>
        </w:tc>
      </w:tr>
      <w:tr w:rsidR="004374EC" w:rsidRPr="008D7F3A" w14:paraId="3E436603" w14:textId="77777777" w:rsidTr="00876DCF">
        <w:trPr>
          <w:trHeight w:val="563"/>
        </w:trPr>
        <w:tc>
          <w:tcPr>
            <w:tcW w:w="2127" w:type="dxa"/>
          </w:tcPr>
          <w:p w14:paraId="1AF3391E" w14:textId="33650564" w:rsidR="004374EC" w:rsidRPr="00CA4B74" w:rsidRDefault="004374EC" w:rsidP="004374EC">
            <w:pPr>
              <w:ind w:left="0"/>
              <w:jc w:val="center"/>
              <w:rPr>
                <w:sz w:val="20"/>
                <w:szCs w:val="20"/>
                <w:lang w:val="fr-FR"/>
              </w:rPr>
            </w:pPr>
            <w:r w:rsidRPr="00CA4B74">
              <w:rPr>
                <w:sz w:val="20"/>
                <w:szCs w:val="20"/>
                <w:lang w:val="fr-FR"/>
              </w:rPr>
              <w:t>mediu ocupabil</w:t>
            </w:r>
          </w:p>
        </w:tc>
        <w:tc>
          <w:tcPr>
            <w:tcW w:w="1735" w:type="dxa"/>
            <w:vAlign w:val="bottom"/>
          </w:tcPr>
          <w:p w14:paraId="7FE2E3A0" w14:textId="3F43F575" w:rsidR="004374EC" w:rsidRPr="00B65F18" w:rsidRDefault="004374EC" w:rsidP="004374EC">
            <w:pPr>
              <w:ind w:left="0"/>
              <w:jc w:val="right"/>
              <w:rPr>
                <w:sz w:val="20"/>
                <w:szCs w:val="20"/>
                <w:lang w:val="fr-FR"/>
              </w:rPr>
            </w:pPr>
            <w:r>
              <w:rPr>
                <w:color w:val="000000"/>
              </w:rPr>
              <w:t>1768</w:t>
            </w:r>
          </w:p>
        </w:tc>
      </w:tr>
      <w:tr w:rsidR="004374EC" w:rsidRPr="008D7F3A" w14:paraId="2440C3A0" w14:textId="77777777" w:rsidTr="00876DCF">
        <w:trPr>
          <w:trHeight w:val="559"/>
        </w:trPr>
        <w:tc>
          <w:tcPr>
            <w:tcW w:w="2127" w:type="dxa"/>
          </w:tcPr>
          <w:p w14:paraId="3AAD68B7" w14:textId="3F71B43E" w:rsidR="004374EC" w:rsidRPr="00CA4B74" w:rsidRDefault="004374EC" w:rsidP="004374EC">
            <w:pPr>
              <w:ind w:left="0"/>
              <w:jc w:val="center"/>
              <w:rPr>
                <w:sz w:val="20"/>
                <w:szCs w:val="20"/>
                <w:lang w:val="fr-FR"/>
              </w:rPr>
            </w:pPr>
            <w:r w:rsidRPr="00CA4B74">
              <w:rPr>
                <w:sz w:val="20"/>
                <w:szCs w:val="20"/>
                <w:lang w:val="fr-FR"/>
              </w:rPr>
              <w:t>greu ocupabil</w:t>
            </w:r>
          </w:p>
        </w:tc>
        <w:tc>
          <w:tcPr>
            <w:tcW w:w="1735" w:type="dxa"/>
            <w:vAlign w:val="bottom"/>
          </w:tcPr>
          <w:p w14:paraId="29971657" w14:textId="1B5653DC" w:rsidR="004374EC" w:rsidRPr="00B65F18" w:rsidRDefault="004374EC" w:rsidP="004374EC">
            <w:pPr>
              <w:ind w:left="0"/>
              <w:jc w:val="right"/>
              <w:rPr>
                <w:sz w:val="20"/>
                <w:szCs w:val="20"/>
                <w:lang w:val="fr-FR"/>
              </w:rPr>
            </w:pPr>
            <w:r>
              <w:rPr>
                <w:color w:val="000000"/>
              </w:rPr>
              <w:t>1565</w:t>
            </w:r>
          </w:p>
        </w:tc>
      </w:tr>
      <w:tr w:rsidR="004374EC" w:rsidRPr="008D7F3A" w14:paraId="43E40220" w14:textId="77777777" w:rsidTr="00101D7F">
        <w:trPr>
          <w:trHeight w:val="405"/>
        </w:trPr>
        <w:tc>
          <w:tcPr>
            <w:tcW w:w="2127" w:type="dxa"/>
          </w:tcPr>
          <w:p w14:paraId="639D978E" w14:textId="4940AE1D" w:rsidR="004374EC" w:rsidRPr="00CA4B74" w:rsidRDefault="004374EC" w:rsidP="004374EC">
            <w:pPr>
              <w:ind w:left="0"/>
              <w:jc w:val="center"/>
              <w:rPr>
                <w:sz w:val="20"/>
                <w:szCs w:val="20"/>
                <w:lang w:val="fr-FR"/>
              </w:rPr>
            </w:pPr>
            <w:r w:rsidRPr="00CA4B74">
              <w:rPr>
                <w:sz w:val="20"/>
                <w:szCs w:val="20"/>
                <w:lang w:val="fr-FR"/>
              </w:rPr>
              <w:t>foarte greu ocupabil</w:t>
            </w:r>
          </w:p>
        </w:tc>
        <w:tc>
          <w:tcPr>
            <w:tcW w:w="1735" w:type="dxa"/>
            <w:vAlign w:val="bottom"/>
          </w:tcPr>
          <w:p w14:paraId="2FCC18E6" w14:textId="613783D2" w:rsidR="004374EC" w:rsidRPr="00B65F18" w:rsidRDefault="004374EC" w:rsidP="004374EC">
            <w:pPr>
              <w:ind w:left="0"/>
              <w:jc w:val="right"/>
              <w:rPr>
                <w:sz w:val="20"/>
                <w:szCs w:val="20"/>
                <w:lang w:val="fr-FR"/>
              </w:rPr>
            </w:pPr>
            <w:r>
              <w:rPr>
                <w:color w:val="000000"/>
              </w:rPr>
              <w:t>261</w:t>
            </w:r>
          </w:p>
        </w:tc>
      </w:tr>
    </w:tbl>
    <w:p w14:paraId="71B3A32C" w14:textId="02C56050" w:rsidR="004374EC" w:rsidRDefault="005375C8" w:rsidP="00876DCF">
      <w:pPr>
        <w:ind w:left="284" w:firstLine="720"/>
        <w:rPr>
          <w:noProof/>
        </w:rPr>
      </w:pPr>
      <w:r>
        <w:rPr>
          <w:noProof/>
        </w:rPr>
        <w:drawing>
          <wp:inline distT="0" distB="0" distL="0" distR="0" wp14:anchorId="690C8F56" wp14:editId="136FBEBF">
            <wp:extent cx="3486150" cy="2333625"/>
            <wp:effectExtent l="0" t="0" r="0" b="9525"/>
            <wp:docPr id="1714342480" name="Chart 1">
              <a:extLst xmlns:a="http://schemas.openxmlformats.org/drawingml/2006/main">
                <a:ext uri="{FF2B5EF4-FFF2-40B4-BE49-F238E27FC236}">
                  <a16:creationId xmlns:a16="http://schemas.microsoft.com/office/drawing/2014/main" id="{4A6083A5-091A-4989-B187-6728C4F01E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7373811" w14:textId="55686E30" w:rsidR="004667C9" w:rsidRPr="00ED3C72" w:rsidRDefault="003E3463" w:rsidP="00876DCF">
      <w:pPr>
        <w:ind w:left="284" w:firstLine="720"/>
        <w:rPr>
          <w:noProof/>
          <w:lang w:val="fr-FR"/>
        </w:rPr>
      </w:pPr>
      <w:r w:rsidRPr="00ED3C72">
        <w:rPr>
          <w:noProof/>
          <w:lang w:val="fr-FR"/>
        </w:rPr>
        <w:lastRenderedPageBreak/>
        <w:t xml:space="preserve">Repartizarea </w:t>
      </w:r>
      <w:r w:rsidR="00F54719" w:rsidRPr="00ED3C72">
        <w:rPr>
          <w:noProof/>
          <w:lang w:val="fr-FR"/>
        </w:rPr>
        <w:t>ș</w:t>
      </w:r>
      <w:r w:rsidRPr="00ED3C72">
        <w:rPr>
          <w:noProof/>
          <w:lang w:val="fr-FR"/>
        </w:rPr>
        <w:t>omerilor inregistra</w:t>
      </w:r>
      <w:r w:rsidR="00F54719" w:rsidRPr="00ED3C72">
        <w:rPr>
          <w:noProof/>
          <w:lang w:val="fr-FR"/>
        </w:rPr>
        <w:t>ț</w:t>
      </w:r>
      <w:r w:rsidRPr="00ED3C72">
        <w:rPr>
          <w:noProof/>
          <w:lang w:val="fr-FR"/>
        </w:rPr>
        <w:t>i dup</w:t>
      </w:r>
      <w:r w:rsidR="00F54719" w:rsidRPr="00ED3C72">
        <w:rPr>
          <w:noProof/>
          <w:lang w:val="fr-FR"/>
        </w:rPr>
        <w:t>ă</w:t>
      </w:r>
      <w:r w:rsidRPr="00ED3C72">
        <w:rPr>
          <w:noProof/>
          <w:lang w:val="fr-FR"/>
        </w:rPr>
        <w:t xml:space="preserve"> durata </w:t>
      </w:r>
      <w:r w:rsidR="00F54719" w:rsidRPr="00ED3C72">
        <w:rPr>
          <w:noProof/>
          <w:lang w:val="fr-FR"/>
        </w:rPr>
        <w:t>ș</w:t>
      </w:r>
      <w:r w:rsidRPr="00ED3C72">
        <w:rPr>
          <w:noProof/>
          <w:lang w:val="fr-FR"/>
        </w:rPr>
        <w:t xml:space="preserve">omajului </w:t>
      </w:r>
      <w:r w:rsidR="00071E45" w:rsidRPr="00ED3C72">
        <w:rPr>
          <w:noProof/>
          <w:lang w:val="fr-FR"/>
        </w:rPr>
        <w:t>ș</w:t>
      </w:r>
      <w:r w:rsidRPr="00ED3C72">
        <w:rPr>
          <w:noProof/>
          <w:lang w:val="fr-FR"/>
        </w:rPr>
        <w:t xml:space="preserve">i </w:t>
      </w:r>
      <w:r w:rsidR="00F54719" w:rsidRPr="00ED3C72">
        <w:rPr>
          <w:noProof/>
          <w:lang w:val="fr-FR"/>
        </w:rPr>
        <w:t>î</w:t>
      </w:r>
      <w:r w:rsidRPr="00ED3C72">
        <w:rPr>
          <w:noProof/>
          <w:lang w:val="fr-FR"/>
        </w:rPr>
        <w:t xml:space="preserve">ncadrarea </w:t>
      </w:r>
      <w:r w:rsidR="00F54719" w:rsidRPr="00ED3C72">
        <w:rPr>
          <w:noProof/>
          <w:lang w:val="fr-FR"/>
        </w:rPr>
        <w:t>î</w:t>
      </w:r>
      <w:r w:rsidRPr="00ED3C72">
        <w:rPr>
          <w:noProof/>
          <w:lang w:val="fr-FR"/>
        </w:rPr>
        <w:t xml:space="preserve">n nivelul de ocupabilitate stabilit prin profilare, la finele lunii </w:t>
      </w:r>
      <w:r w:rsidR="00ED3C72" w:rsidRPr="00ED3C72">
        <w:rPr>
          <w:noProof/>
          <w:lang w:val="fr-FR"/>
        </w:rPr>
        <w:t>septembr</w:t>
      </w:r>
      <w:r w:rsidR="00ED3C72">
        <w:rPr>
          <w:noProof/>
          <w:lang w:val="fr-FR"/>
        </w:rPr>
        <w:t>ie</w:t>
      </w:r>
      <w:r w:rsidRPr="00ED3C72">
        <w:rPr>
          <w:noProof/>
          <w:lang w:val="fr-FR"/>
        </w:rPr>
        <w:t xml:space="preserve"> 2026, este prezentat</w:t>
      </w:r>
      <w:r w:rsidR="00F54719" w:rsidRPr="00ED3C72">
        <w:rPr>
          <w:noProof/>
          <w:lang w:val="fr-FR"/>
        </w:rPr>
        <w:t>ă</w:t>
      </w:r>
      <w:r w:rsidRPr="00ED3C72">
        <w:rPr>
          <w:noProof/>
          <w:lang w:val="fr-FR"/>
        </w:rPr>
        <w:t xml:space="preserve"> mai jos :</w:t>
      </w:r>
    </w:p>
    <w:p w14:paraId="2BDE83B7" w14:textId="58C11C5C" w:rsidR="00CC3D13" w:rsidRPr="00ED3C72" w:rsidRDefault="00ED3C72" w:rsidP="00ED3C72">
      <w:pPr>
        <w:ind w:left="284"/>
        <w:rPr>
          <w:noProof/>
        </w:rPr>
      </w:pPr>
      <w:r>
        <w:rPr>
          <w:noProof/>
        </w:rPr>
        <w:drawing>
          <wp:inline distT="0" distB="0" distL="0" distR="0" wp14:anchorId="776FFDAB" wp14:editId="732E7811">
            <wp:extent cx="6296025" cy="3076575"/>
            <wp:effectExtent l="0" t="0" r="9525" b="9525"/>
            <wp:docPr id="2072907916" name="Chart 1">
              <a:extLst xmlns:a="http://schemas.openxmlformats.org/drawingml/2006/main">
                <a:ext uri="{FF2B5EF4-FFF2-40B4-BE49-F238E27FC236}">
                  <a16:creationId xmlns:a16="http://schemas.microsoft.com/office/drawing/2014/main" id="{38E04565-FBAD-48D2-1D2A-DB1B72299A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FD47C3" w:rsidRPr="00876DCF">
        <w:rPr>
          <w:noProof/>
        </w:rPr>
        <w:tab/>
      </w:r>
    </w:p>
    <w:p w14:paraId="454BBE79" w14:textId="44ED0A08" w:rsidR="00343042" w:rsidRDefault="00343042" w:rsidP="00A92AE6">
      <w:pPr>
        <w:ind w:left="284"/>
        <w:rPr>
          <w:noProof/>
          <w:lang w:val="fr-FR"/>
        </w:rPr>
      </w:pPr>
      <w:r w:rsidRPr="007734BF">
        <w:rPr>
          <w:noProof/>
          <w:lang w:val="fr-FR"/>
        </w:rPr>
        <w:t xml:space="preserve">Repartizarea șomerilor inregistrați </w:t>
      </w:r>
      <w:r>
        <w:rPr>
          <w:noProof/>
          <w:lang w:val="fr-FR"/>
        </w:rPr>
        <w:t>pe grupe de vârste</w:t>
      </w:r>
      <w:r w:rsidRPr="007734BF">
        <w:rPr>
          <w:noProof/>
          <w:lang w:val="fr-FR"/>
        </w:rPr>
        <w:t xml:space="preserve"> și încadrarea în nivelul de ocupabilitate stabilit prin profilare, la finele lunii </w:t>
      </w:r>
      <w:r w:rsidR="00ED3C72">
        <w:rPr>
          <w:noProof/>
          <w:lang w:val="fr-FR"/>
        </w:rPr>
        <w:t>septembrie</w:t>
      </w:r>
      <w:r w:rsidRPr="007734BF">
        <w:rPr>
          <w:noProof/>
          <w:lang w:val="fr-FR"/>
        </w:rPr>
        <w:t xml:space="preserve"> 2026, este prezentată mai jos :</w:t>
      </w:r>
    </w:p>
    <w:p w14:paraId="5743E2F7" w14:textId="503C18F7" w:rsidR="009D49F6" w:rsidRDefault="0095090A" w:rsidP="000A7BD2">
      <w:pPr>
        <w:ind w:left="284"/>
        <w:rPr>
          <w:noProof/>
          <w:lang w:val="fr-FR"/>
        </w:rPr>
      </w:pPr>
      <w:r>
        <w:rPr>
          <w:noProof/>
        </w:rPr>
        <w:drawing>
          <wp:inline distT="0" distB="0" distL="0" distR="0" wp14:anchorId="241B3396" wp14:editId="59BB278B">
            <wp:extent cx="6296025" cy="3762375"/>
            <wp:effectExtent l="0" t="0" r="9525" b="9525"/>
            <wp:docPr id="1954574389" name="Chart 1">
              <a:extLst xmlns:a="http://schemas.openxmlformats.org/drawingml/2006/main">
                <a:ext uri="{FF2B5EF4-FFF2-40B4-BE49-F238E27FC236}">
                  <a16:creationId xmlns:a16="http://schemas.microsoft.com/office/drawing/2014/main" id="{163E090C-FC65-F165-EAC4-4A210C925E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6EE3101" w14:textId="49715538" w:rsidR="00830200" w:rsidRDefault="00C2049C" w:rsidP="00830200">
      <w:pPr>
        <w:ind w:left="284"/>
        <w:rPr>
          <w:lang w:val="fr-FR"/>
        </w:rPr>
      </w:pPr>
      <w:r>
        <w:rPr>
          <w:lang w:val="fr-FR"/>
        </w:rPr>
        <w:lastRenderedPageBreak/>
        <w:t>Î</w:t>
      </w:r>
      <w:r w:rsidRPr="00F92AB5">
        <w:rPr>
          <w:lang w:val="fr-FR"/>
        </w:rPr>
        <w:t>n ceea ce prive</w:t>
      </w:r>
      <w:r>
        <w:rPr>
          <w:lang w:val="fr-FR"/>
        </w:rPr>
        <w:t>ș</w:t>
      </w:r>
      <w:r w:rsidRPr="00F92AB5">
        <w:rPr>
          <w:lang w:val="fr-FR"/>
        </w:rPr>
        <w:t xml:space="preserve">te repartizarea </w:t>
      </w:r>
      <w:r>
        <w:rPr>
          <w:noProof/>
          <w:lang w:val="fr-FR"/>
        </w:rPr>
        <w:t>ș</w:t>
      </w:r>
      <w:r w:rsidRPr="003E3463">
        <w:rPr>
          <w:noProof/>
          <w:lang w:val="fr-FR"/>
        </w:rPr>
        <w:t xml:space="preserve">omerilor </w:t>
      </w:r>
      <w:r>
        <w:rPr>
          <w:noProof/>
          <w:lang w:val="fr-FR"/>
        </w:rPr>
        <w:t>î</w:t>
      </w:r>
      <w:r w:rsidRPr="003E3463">
        <w:rPr>
          <w:noProof/>
          <w:lang w:val="fr-FR"/>
        </w:rPr>
        <w:t>nregistra</w:t>
      </w:r>
      <w:r>
        <w:rPr>
          <w:noProof/>
          <w:lang w:val="fr-FR"/>
        </w:rPr>
        <w:t>ț</w:t>
      </w:r>
      <w:r w:rsidRPr="003E3463">
        <w:rPr>
          <w:noProof/>
          <w:lang w:val="fr-FR"/>
        </w:rPr>
        <w:t xml:space="preserve">i </w:t>
      </w:r>
      <w:r w:rsidRPr="00F92AB5">
        <w:rPr>
          <w:lang w:val="fr-FR"/>
        </w:rPr>
        <w:t>dup</w:t>
      </w:r>
      <w:r>
        <w:rPr>
          <w:lang w:val="fr-FR"/>
        </w:rPr>
        <w:t>ă</w:t>
      </w:r>
      <w:r w:rsidRPr="00F92AB5">
        <w:rPr>
          <w:lang w:val="fr-FR"/>
        </w:rPr>
        <w:t xml:space="preserve"> nivelul de</w:t>
      </w:r>
      <w:r w:rsidR="001D5D41">
        <w:rPr>
          <w:lang w:val="fr-FR"/>
        </w:rPr>
        <w:t xml:space="preserve"> </w:t>
      </w:r>
      <w:r w:rsidRPr="00F92AB5">
        <w:rPr>
          <w:lang w:val="fr-FR"/>
        </w:rPr>
        <w:t xml:space="preserve">instruire </w:t>
      </w:r>
      <w:r>
        <w:rPr>
          <w:lang w:val="fr-FR"/>
        </w:rPr>
        <w:t>ș</w:t>
      </w:r>
      <w:r w:rsidRPr="00F92AB5">
        <w:rPr>
          <w:lang w:val="fr-FR"/>
        </w:rPr>
        <w:t xml:space="preserve">i </w:t>
      </w:r>
      <w:r>
        <w:rPr>
          <w:lang w:val="fr-FR"/>
        </w:rPr>
        <w:t>î</w:t>
      </w:r>
      <w:r w:rsidRPr="00F92AB5">
        <w:rPr>
          <w:lang w:val="fr-FR"/>
        </w:rPr>
        <w:t>nc</w:t>
      </w:r>
      <w:r>
        <w:rPr>
          <w:lang w:val="fr-FR"/>
        </w:rPr>
        <w:t xml:space="preserve">adrarea în nivelul de ocupabilitate stabilit prin profilare, la finele lunii </w:t>
      </w:r>
      <w:r w:rsidR="00ED3C72">
        <w:rPr>
          <w:lang w:val="fr-FR"/>
        </w:rPr>
        <w:t>septembrie</w:t>
      </w:r>
      <w:r>
        <w:rPr>
          <w:lang w:val="fr-FR"/>
        </w:rPr>
        <w:t>, erau înregistrați în evidențele A</w:t>
      </w:r>
      <w:r w:rsidR="001D5D41">
        <w:rPr>
          <w:lang w:val="fr-FR"/>
        </w:rPr>
        <w:t>.</w:t>
      </w:r>
      <w:r>
        <w:rPr>
          <w:lang w:val="fr-FR"/>
        </w:rPr>
        <w:t>J</w:t>
      </w:r>
      <w:r w:rsidR="001D5D41">
        <w:rPr>
          <w:lang w:val="fr-FR"/>
        </w:rPr>
        <w:t>.</w:t>
      </w:r>
      <w:r>
        <w:rPr>
          <w:lang w:val="fr-FR"/>
        </w:rPr>
        <w:t>O</w:t>
      </w:r>
      <w:r w:rsidR="001D5D41">
        <w:rPr>
          <w:lang w:val="fr-FR"/>
        </w:rPr>
        <w:t>.</w:t>
      </w:r>
      <w:r>
        <w:rPr>
          <w:lang w:val="fr-FR"/>
        </w:rPr>
        <w:t>F</w:t>
      </w:r>
      <w:r w:rsidR="001D5D41">
        <w:rPr>
          <w:lang w:val="fr-FR"/>
        </w:rPr>
        <w:t>.</w:t>
      </w:r>
      <w:r>
        <w:rPr>
          <w:lang w:val="fr-FR"/>
        </w:rPr>
        <w:t>M</w:t>
      </w:r>
      <w:r w:rsidR="001D5D41">
        <w:rPr>
          <w:lang w:val="fr-FR"/>
        </w:rPr>
        <w:t>.</w:t>
      </w:r>
      <w:r>
        <w:rPr>
          <w:lang w:val="fr-FR"/>
        </w:rPr>
        <w:t xml:space="preserve"> V</w:t>
      </w:r>
      <w:r w:rsidR="001D5D41">
        <w:rPr>
          <w:lang w:val="fr-FR"/>
        </w:rPr>
        <w:t>âlcea</w:t>
      </w:r>
      <w:r>
        <w:rPr>
          <w:lang w:val="fr-FR"/>
        </w:rPr>
        <w:t xml:space="preserve"> 4</w:t>
      </w:r>
      <w:r w:rsidR="00967FE1">
        <w:rPr>
          <w:lang w:val="fr-FR"/>
        </w:rPr>
        <w:t>0</w:t>
      </w:r>
      <w:r w:rsidR="00B879BA">
        <w:rPr>
          <w:lang w:val="fr-FR"/>
        </w:rPr>
        <w:t>5</w:t>
      </w:r>
      <w:r>
        <w:rPr>
          <w:lang w:val="fr-FR"/>
        </w:rPr>
        <w:t xml:space="preserve"> șomeri cu nivel de instruire primar și</w:t>
      </w:r>
      <w:r w:rsidRPr="001E5CF2">
        <w:rPr>
          <w:lang w:val="fr-FR"/>
        </w:rPr>
        <w:t xml:space="preserve"> </w:t>
      </w:r>
      <w:r>
        <w:rPr>
          <w:lang w:val="fr-FR"/>
        </w:rPr>
        <w:t xml:space="preserve">fără studii, din care </w:t>
      </w:r>
      <w:r w:rsidR="00C01DDC">
        <w:rPr>
          <w:lang w:val="fr-FR"/>
        </w:rPr>
        <w:t>8</w:t>
      </w:r>
      <w:r w:rsidR="00B76F64">
        <w:rPr>
          <w:lang w:val="fr-FR"/>
        </w:rPr>
        <w:t>3</w:t>
      </w:r>
      <w:r w:rsidR="00C01DDC">
        <w:rPr>
          <w:lang w:val="fr-FR"/>
        </w:rPr>
        <w:t>,</w:t>
      </w:r>
      <w:r w:rsidR="00B879BA">
        <w:rPr>
          <w:lang w:val="fr-FR"/>
        </w:rPr>
        <w:t>46</w:t>
      </w:r>
      <w:r>
        <w:rPr>
          <w:lang w:val="fr-FR"/>
        </w:rPr>
        <w:t xml:space="preserve">% erau șomeri greu și foarte greu ocupabili. Din cei </w:t>
      </w:r>
      <w:r w:rsidR="00B879BA">
        <w:rPr>
          <w:lang w:val="fr-FR"/>
        </w:rPr>
        <w:t>966</w:t>
      </w:r>
      <w:r>
        <w:rPr>
          <w:lang w:val="fr-FR"/>
        </w:rPr>
        <w:t xml:space="preserve"> șomeri </w:t>
      </w:r>
      <w:r w:rsidR="00687B46">
        <w:rPr>
          <w:lang w:val="fr-FR"/>
        </w:rPr>
        <w:t>cu nivel de instruire gimnazial, 7</w:t>
      </w:r>
      <w:r w:rsidR="00B879BA">
        <w:rPr>
          <w:lang w:val="fr-FR"/>
        </w:rPr>
        <w:t>3</w:t>
      </w:r>
      <w:r w:rsidR="00687B46">
        <w:rPr>
          <w:lang w:val="fr-FR"/>
        </w:rPr>
        <w:t>,</w:t>
      </w:r>
      <w:r w:rsidR="00B879BA">
        <w:rPr>
          <w:lang w:val="fr-FR"/>
        </w:rPr>
        <w:t>29</w:t>
      </w:r>
      <w:r w:rsidR="00687B46">
        <w:rPr>
          <w:lang w:val="fr-FR"/>
        </w:rPr>
        <w:t>% erau șomeri greu și foarte greu ocupabili</w:t>
      </w:r>
      <w:r>
        <w:rPr>
          <w:lang w:val="fr-FR"/>
        </w:rPr>
        <w:t xml:space="preserve">. </w:t>
      </w:r>
      <w:r w:rsidR="00C01DDC">
        <w:rPr>
          <w:lang w:val="fr-FR"/>
        </w:rPr>
        <w:t>Din cei 1</w:t>
      </w:r>
      <w:r w:rsidR="00B76F64">
        <w:rPr>
          <w:lang w:val="fr-FR"/>
        </w:rPr>
        <w:t>2</w:t>
      </w:r>
      <w:r w:rsidR="00B879BA">
        <w:rPr>
          <w:lang w:val="fr-FR"/>
        </w:rPr>
        <w:t>28</w:t>
      </w:r>
      <w:r w:rsidR="00C01DDC">
        <w:rPr>
          <w:lang w:val="fr-FR"/>
        </w:rPr>
        <w:t xml:space="preserve"> șomeri cu nivel de instruire liceal, </w:t>
      </w:r>
      <w:r w:rsidR="00B76F64">
        <w:rPr>
          <w:lang w:val="fr-FR"/>
        </w:rPr>
        <w:t>72,</w:t>
      </w:r>
      <w:r w:rsidR="00B879BA">
        <w:rPr>
          <w:lang w:val="fr-FR"/>
        </w:rPr>
        <w:t>72</w:t>
      </w:r>
      <w:r w:rsidR="00C01DDC">
        <w:rPr>
          <w:lang w:val="fr-FR"/>
        </w:rPr>
        <w:t>% erau șomeri</w:t>
      </w:r>
      <w:r w:rsidR="00B76F64">
        <w:rPr>
          <w:lang w:val="fr-FR"/>
        </w:rPr>
        <w:t xml:space="preserve"> ușor</w:t>
      </w:r>
      <w:r w:rsidR="00CF228B">
        <w:rPr>
          <w:lang w:val="fr-FR"/>
        </w:rPr>
        <w:t xml:space="preserve"> și</w:t>
      </w:r>
      <w:r w:rsidR="00C01DDC">
        <w:rPr>
          <w:lang w:val="fr-FR"/>
        </w:rPr>
        <w:t xml:space="preserve"> mediu ocupabili. </w:t>
      </w:r>
      <w:r>
        <w:rPr>
          <w:lang w:val="fr-FR"/>
        </w:rPr>
        <w:t>Din cei 3</w:t>
      </w:r>
      <w:r w:rsidR="00CF228B">
        <w:rPr>
          <w:lang w:val="fr-FR"/>
        </w:rPr>
        <w:t>1</w:t>
      </w:r>
      <w:r w:rsidR="00B879BA">
        <w:rPr>
          <w:lang w:val="fr-FR"/>
        </w:rPr>
        <w:t>4</w:t>
      </w:r>
      <w:r>
        <w:rPr>
          <w:lang w:val="fr-FR"/>
        </w:rPr>
        <w:t xml:space="preserve"> șomeri cu nivel de instruire universitar, </w:t>
      </w:r>
      <w:r w:rsidR="00CF228B">
        <w:rPr>
          <w:lang w:val="fr-FR"/>
        </w:rPr>
        <w:t>8</w:t>
      </w:r>
      <w:r w:rsidR="00B879BA">
        <w:rPr>
          <w:lang w:val="fr-FR"/>
        </w:rPr>
        <w:t>8</w:t>
      </w:r>
      <w:r>
        <w:rPr>
          <w:lang w:val="fr-FR"/>
        </w:rPr>
        <w:t>,</w:t>
      </w:r>
      <w:r w:rsidR="00B879BA">
        <w:rPr>
          <w:lang w:val="fr-FR"/>
        </w:rPr>
        <w:t>22</w:t>
      </w:r>
      <w:r>
        <w:rPr>
          <w:lang w:val="fr-FR"/>
        </w:rPr>
        <w:t xml:space="preserve">% </w:t>
      </w:r>
      <w:r w:rsidR="00687B46">
        <w:rPr>
          <w:lang w:val="fr-FR"/>
        </w:rPr>
        <w:t>erau</w:t>
      </w:r>
      <w:r>
        <w:rPr>
          <w:lang w:val="fr-FR"/>
        </w:rPr>
        <w:t xml:space="preserve"> șomeri usor </w:t>
      </w:r>
      <w:r w:rsidR="002437D6">
        <w:rPr>
          <w:lang w:val="fr-FR"/>
        </w:rPr>
        <w:t>ș</w:t>
      </w:r>
      <w:r>
        <w:rPr>
          <w:lang w:val="fr-FR"/>
        </w:rPr>
        <w:t xml:space="preserve">i mediu ocupabili. </w:t>
      </w:r>
    </w:p>
    <w:p w14:paraId="218A2AE9" w14:textId="58D4CBF7" w:rsidR="002611F9" w:rsidRDefault="00830200" w:rsidP="00830200">
      <w:pPr>
        <w:ind w:left="284"/>
        <w:rPr>
          <w:lang w:val="fr-FR"/>
        </w:rPr>
      </w:pPr>
      <w:r>
        <w:rPr>
          <w:noProof/>
        </w:rPr>
        <w:drawing>
          <wp:inline distT="0" distB="0" distL="0" distR="0" wp14:anchorId="0774FEF7" wp14:editId="2AB75B94">
            <wp:extent cx="6305550" cy="3705225"/>
            <wp:effectExtent l="0" t="0" r="0" b="9525"/>
            <wp:docPr id="279343770" name="Chart 1">
              <a:extLst xmlns:a="http://schemas.openxmlformats.org/drawingml/2006/main">
                <a:ext uri="{FF2B5EF4-FFF2-40B4-BE49-F238E27FC236}">
                  <a16:creationId xmlns:a16="http://schemas.microsoft.com/office/drawing/2014/main" id="{F277AED5-61EE-9A0D-0B70-69AA7C4D75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0C344AA" w14:textId="77777777" w:rsidR="00703C1A" w:rsidRDefault="00703C1A" w:rsidP="00AE7925">
      <w:pPr>
        <w:ind w:left="284"/>
        <w:rPr>
          <w:lang w:val="fr-FR"/>
        </w:rPr>
      </w:pPr>
    </w:p>
    <w:p w14:paraId="23F33E33" w14:textId="3ACF60D9" w:rsidR="00691C90" w:rsidRDefault="00C2049C" w:rsidP="00AE7925">
      <w:pPr>
        <w:ind w:left="284"/>
        <w:rPr>
          <w:noProof/>
          <w:lang w:val="fr-FR"/>
        </w:rPr>
      </w:pPr>
      <w:r w:rsidRPr="00691C90">
        <w:rPr>
          <w:lang w:val="fr-FR"/>
        </w:rPr>
        <w:t xml:space="preserve">Repartizarea </w:t>
      </w:r>
      <w:r w:rsidRPr="00691C90">
        <w:rPr>
          <w:noProof/>
          <w:lang w:val="fr-FR"/>
        </w:rPr>
        <w:t xml:space="preserve">șomerilor înregistrați </w:t>
      </w:r>
      <w:r w:rsidRPr="00691C90">
        <w:rPr>
          <w:lang w:val="fr-FR"/>
        </w:rPr>
        <w:t>în evidențele A.J.O.F.M. Vâlcea</w:t>
      </w:r>
      <w:r w:rsidRPr="00691C90">
        <w:rPr>
          <w:noProof/>
          <w:lang w:val="fr-FR"/>
        </w:rPr>
        <w:t xml:space="preserve">  pe zone, se prezint</w:t>
      </w:r>
      <w:r w:rsidRPr="00691C90">
        <w:rPr>
          <w:lang w:val="fr-FR"/>
        </w:rPr>
        <w:t>ă</w:t>
      </w:r>
      <w:r w:rsidRPr="00691C90">
        <w:rPr>
          <w:noProof/>
          <w:lang w:val="fr-FR"/>
        </w:rPr>
        <w:t xml:space="preserve"> in graficul urm</w:t>
      </w:r>
      <w:r w:rsidRPr="00691C90">
        <w:rPr>
          <w:lang w:val="fr-FR"/>
        </w:rPr>
        <w:t>ă</w:t>
      </w:r>
      <w:r w:rsidRPr="00691C90">
        <w:rPr>
          <w:noProof/>
          <w:lang w:val="fr-FR"/>
        </w:rPr>
        <w:t xml:space="preserve">tor : </w:t>
      </w:r>
    </w:p>
    <w:p w14:paraId="06745F2E" w14:textId="6DF05C83" w:rsidR="000E768E" w:rsidRDefault="000E768E" w:rsidP="00AE7925">
      <w:pPr>
        <w:ind w:left="284"/>
        <w:rPr>
          <w:noProof/>
          <w:lang w:val="fr-FR"/>
        </w:rPr>
      </w:pPr>
      <w:r>
        <w:rPr>
          <w:noProof/>
        </w:rPr>
        <w:drawing>
          <wp:inline distT="0" distB="0" distL="0" distR="0" wp14:anchorId="3919EF4C" wp14:editId="144A50BA">
            <wp:extent cx="6305550" cy="2047875"/>
            <wp:effectExtent l="0" t="0" r="0" b="9525"/>
            <wp:docPr id="1626742751" name="Chart 1">
              <a:extLst xmlns:a="http://schemas.openxmlformats.org/drawingml/2006/main">
                <a:ext uri="{FF2B5EF4-FFF2-40B4-BE49-F238E27FC236}">
                  <a16:creationId xmlns:a16="http://schemas.microsoft.com/office/drawing/2014/main" id="{B3D9754C-AD9B-445B-8CE5-B973D3B284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EC45477" w14:textId="35677591" w:rsidR="00CC3D13" w:rsidRPr="005B3AA2" w:rsidRDefault="00CC3D13" w:rsidP="002611F9">
      <w:pPr>
        <w:ind w:left="284"/>
        <w:rPr>
          <w:noProof/>
          <w:lang w:val="fr-FR"/>
        </w:rPr>
      </w:pPr>
    </w:p>
    <w:p w14:paraId="5CE828D6" w14:textId="102FDF70" w:rsidR="001E5CF2" w:rsidRPr="005B3AA2" w:rsidRDefault="00C2049C" w:rsidP="004F1E9E">
      <w:pPr>
        <w:ind w:left="284"/>
        <w:rPr>
          <w:lang w:val="fr-FR"/>
        </w:rPr>
      </w:pPr>
      <w:r w:rsidRPr="005B3AA2">
        <w:rPr>
          <w:lang w:val="fr-FR"/>
        </w:rPr>
        <w:t>Numărul șomerilor înregistrați în județul Vâlcea prezintă disparități zonele semnificative, cu valori ridicate în unele localități din zona Horezu (Copăceni,</w:t>
      </w:r>
      <w:r w:rsidR="00800979" w:rsidRPr="005B3AA2">
        <w:rPr>
          <w:lang w:val="fr-FR"/>
        </w:rPr>
        <w:t xml:space="preserve"> </w:t>
      </w:r>
      <w:r w:rsidR="00995A5A" w:rsidRPr="005B3AA2">
        <w:rPr>
          <w:lang w:val="fr-FR"/>
        </w:rPr>
        <w:t xml:space="preserve">Livezi, </w:t>
      </w:r>
      <w:r w:rsidRPr="005B3AA2">
        <w:rPr>
          <w:lang w:val="fr-FR"/>
        </w:rPr>
        <w:t>Gradistea)</w:t>
      </w:r>
      <w:r w:rsidR="00657D56" w:rsidRPr="005B3AA2">
        <w:rPr>
          <w:lang w:val="fr-FR"/>
        </w:rPr>
        <w:t xml:space="preserve"> </w:t>
      </w:r>
      <w:r w:rsidRPr="005B3AA2">
        <w:rPr>
          <w:lang w:val="fr-FR"/>
        </w:rPr>
        <w:t>și</w:t>
      </w:r>
      <w:r w:rsidR="000556A8">
        <w:rPr>
          <w:lang w:val="fr-FR"/>
        </w:rPr>
        <w:t xml:space="preserve"> Dr</w:t>
      </w:r>
      <w:r w:rsidR="000556A8" w:rsidRPr="005B3AA2">
        <w:rPr>
          <w:lang w:val="fr-FR"/>
        </w:rPr>
        <w:t>ă</w:t>
      </w:r>
      <w:r w:rsidR="000556A8">
        <w:rPr>
          <w:lang w:val="fr-FR"/>
        </w:rPr>
        <w:t>g</w:t>
      </w:r>
      <w:r w:rsidR="000556A8" w:rsidRPr="005B3AA2">
        <w:rPr>
          <w:lang w:val="fr-FR"/>
        </w:rPr>
        <w:t>ăș</w:t>
      </w:r>
      <w:r w:rsidR="000556A8">
        <w:rPr>
          <w:lang w:val="fr-FR"/>
        </w:rPr>
        <w:t xml:space="preserve">ani (Mitrofani, Tetoiu) </w:t>
      </w:r>
      <w:r w:rsidR="000556A8" w:rsidRPr="005B3AA2">
        <w:rPr>
          <w:lang w:val="fr-FR"/>
        </w:rPr>
        <w:t>și</w:t>
      </w:r>
      <w:r w:rsidR="000556A8">
        <w:rPr>
          <w:lang w:val="fr-FR"/>
        </w:rPr>
        <w:t xml:space="preserve"> </w:t>
      </w:r>
      <w:r w:rsidRPr="005B3AA2">
        <w:rPr>
          <w:lang w:val="fr-FR"/>
        </w:rPr>
        <w:t>valori scăzute în</w:t>
      </w:r>
      <w:r w:rsidR="00995A5A" w:rsidRPr="005B3AA2">
        <w:rPr>
          <w:lang w:val="fr-FR"/>
        </w:rPr>
        <w:t xml:space="preserve"> </w:t>
      </w:r>
      <w:r w:rsidR="00703C1A">
        <w:rPr>
          <w:lang w:val="fr-FR"/>
        </w:rPr>
        <w:t>alte</w:t>
      </w:r>
      <w:r w:rsidRPr="005B3AA2">
        <w:rPr>
          <w:lang w:val="fr-FR"/>
        </w:rPr>
        <w:t xml:space="preserve"> localități </w:t>
      </w:r>
      <w:r w:rsidR="00703C1A">
        <w:rPr>
          <w:lang w:val="fr-FR"/>
        </w:rPr>
        <w:t xml:space="preserve">din </w:t>
      </w:r>
      <w:r w:rsidR="00703C1A" w:rsidRPr="005B3AA2">
        <w:rPr>
          <w:lang w:val="fr-FR"/>
        </w:rPr>
        <w:t>județul Vâlcea</w:t>
      </w:r>
      <w:r w:rsidR="00703C1A">
        <w:rPr>
          <w:lang w:val="fr-FR"/>
        </w:rPr>
        <w:t xml:space="preserve"> (B</w:t>
      </w:r>
      <w:r w:rsidR="002351E7" w:rsidRPr="005B3AA2">
        <w:rPr>
          <w:lang w:val="fr-FR"/>
        </w:rPr>
        <w:t>ă</w:t>
      </w:r>
      <w:r w:rsidR="00703C1A">
        <w:rPr>
          <w:lang w:val="fr-FR"/>
        </w:rPr>
        <w:t xml:space="preserve">ile Govora, </w:t>
      </w:r>
      <w:r w:rsidR="0016503C">
        <w:rPr>
          <w:lang w:val="fr-FR"/>
        </w:rPr>
        <w:t>Bune</w:t>
      </w:r>
      <w:r w:rsidR="002351E7" w:rsidRPr="005B3AA2">
        <w:rPr>
          <w:lang w:val="fr-FR"/>
        </w:rPr>
        <w:t>ș</w:t>
      </w:r>
      <w:r w:rsidR="0016503C">
        <w:rPr>
          <w:lang w:val="fr-FR"/>
        </w:rPr>
        <w:t>ti, Milcoiu, Faure</w:t>
      </w:r>
      <w:r w:rsidR="002351E7" w:rsidRPr="005B3AA2">
        <w:rPr>
          <w:lang w:val="fr-FR"/>
        </w:rPr>
        <w:t>ș</w:t>
      </w:r>
      <w:r w:rsidR="0016503C">
        <w:rPr>
          <w:lang w:val="fr-FR"/>
        </w:rPr>
        <w:t>ti</w:t>
      </w:r>
      <w:r w:rsidR="00703C1A">
        <w:rPr>
          <w:lang w:val="fr-FR"/>
        </w:rPr>
        <w:t>,</w:t>
      </w:r>
      <w:r w:rsidR="0016503C">
        <w:rPr>
          <w:lang w:val="fr-FR"/>
        </w:rPr>
        <w:t xml:space="preserve"> Lade</w:t>
      </w:r>
      <w:r w:rsidR="002351E7" w:rsidRPr="005B3AA2">
        <w:rPr>
          <w:lang w:val="fr-FR"/>
        </w:rPr>
        <w:t>ș</w:t>
      </w:r>
      <w:r w:rsidR="0016503C">
        <w:rPr>
          <w:lang w:val="fr-FR"/>
        </w:rPr>
        <w:t>ti, Pietrari</w:t>
      </w:r>
      <w:r w:rsidR="002351E7">
        <w:rPr>
          <w:lang w:val="fr-FR"/>
        </w:rPr>
        <w:t>.</w:t>
      </w:r>
    </w:p>
    <w:p w14:paraId="67263E96" w14:textId="413BFAC7" w:rsidR="001D231B" w:rsidRPr="00CF7956" w:rsidRDefault="00965E7B" w:rsidP="004F1E9E">
      <w:pPr>
        <w:ind w:left="284"/>
        <w:rPr>
          <w:lang w:val="fr-FR"/>
        </w:rPr>
      </w:pPr>
      <w:r w:rsidRPr="00CF7956">
        <w:rPr>
          <w:lang w:val="fr-FR"/>
        </w:rPr>
        <w:t>Pentru interpretarea corect</w:t>
      </w:r>
      <w:r w:rsidR="00A002BA" w:rsidRPr="00CF7956">
        <w:rPr>
          <w:lang w:val="fr-FR"/>
        </w:rPr>
        <w:t>ă</w:t>
      </w:r>
      <w:r w:rsidRPr="00CF7956">
        <w:rPr>
          <w:lang w:val="fr-FR"/>
        </w:rPr>
        <w:t xml:space="preserve"> a datelor, facem urm</w:t>
      </w:r>
      <w:r w:rsidR="00A002BA" w:rsidRPr="00CF7956">
        <w:rPr>
          <w:lang w:val="fr-FR"/>
        </w:rPr>
        <w:t>ă</w:t>
      </w:r>
      <w:r w:rsidRPr="00CF7956">
        <w:rPr>
          <w:lang w:val="fr-FR"/>
        </w:rPr>
        <w:t>toarele preciz</w:t>
      </w:r>
      <w:r w:rsidR="00A002BA" w:rsidRPr="00CF7956">
        <w:rPr>
          <w:lang w:val="fr-FR"/>
        </w:rPr>
        <w:t>ă</w:t>
      </w:r>
      <w:r w:rsidRPr="00CF7956">
        <w:rPr>
          <w:lang w:val="fr-FR"/>
        </w:rPr>
        <w:t>ri metodologice:</w:t>
      </w:r>
    </w:p>
    <w:p w14:paraId="3532B191" w14:textId="2D117570" w:rsidR="00965E7B" w:rsidRDefault="00A002BA" w:rsidP="00EA0314">
      <w:pPr>
        <w:pStyle w:val="ListParagraph"/>
        <w:numPr>
          <w:ilvl w:val="0"/>
          <w:numId w:val="4"/>
        </w:numPr>
        <w:ind w:left="641" w:hanging="357"/>
      </w:pPr>
      <w:r>
        <w:rPr>
          <w:b/>
          <w:bCs/>
        </w:rPr>
        <w:t>Ș</w:t>
      </w:r>
      <w:r w:rsidR="00965E7B" w:rsidRPr="003472AA">
        <w:rPr>
          <w:b/>
          <w:bCs/>
        </w:rPr>
        <w:t xml:space="preserve">omer </w:t>
      </w:r>
      <w:r>
        <w:rPr>
          <w:b/>
          <w:bCs/>
        </w:rPr>
        <w:t>î</w:t>
      </w:r>
      <w:r w:rsidR="00965E7B" w:rsidRPr="003472AA">
        <w:rPr>
          <w:b/>
          <w:bCs/>
        </w:rPr>
        <w:t>nregistrat</w:t>
      </w:r>
      <w:r w:rsidR="00965E7B">
        <w:t xml:space="preserve"> este persoana care </w:t>
      </w:r>
      <w:r>
        <w:t>î</w:t>
      </w:r>
      <w:r w:rsidR="00965E7B">
        <w:t>ndepline</w:t>
      </w:r>
      <w:r>
        <w:t>ș</w:t>
      </w:r>
      <w:r w:rsidR="00965E7B">
        <w:t>te cumulativ urm</w:t>
      </w:r>
      <w:r>
        <w:t>ă</w:t>
      </w:r>
      <w:r w:rsidR="00965E7B">
        <w:t>toarele condi</w:t>
      </w:r>
      <w:r>
        <w:t>ț</w:t>
      </w:r>
      <w:r w:rsidR="00965E7B">
        <w:t>ii:</w:t>
      </w:r>
    </w:p>
    <w:p w14:paraId="73983638" w14:textId="06B08C46" w:rsidR="00965E7B" w:rsidRDefault="001D5D41" w:rsidP="00EA0314">
      <w:pPr>
        <w:pStyle w:val="ListParagraph"/>
        <w:numPr>
          <w:ilvl w:val="0"/>
          <w:numId w:val="5"/>
        </w:numPr>
        <w:ind w:left="641" w:hanging="357"/>
        <w:rPr>
          <w:lang w:val="fr-FR"/>
        </w:rPr>
      </w:pPr>
      <w:r w:rsidRPr="001D5D41">
        <w:rPr>
          <w:lang w:val="fr-FR"/>
        </w:rPr>
        <w:t>e</w:t>
      </w:r>
      <w:r w:rsidR="00965E7B" w:rsidRPr="00965E7B">
        <w:rPr>
          <w:lang w:val="fr-FR"/>
        </w:rPr>
        <w:t>ste</w:t>
      </w:r>
      <w:r>
        <w:rPr>
          <w:lang w:val="fr-FR"/>
        </w:rPr>
        <w:t xml:space="preserve"> </w:t>
      </w:r>
      <w:r w:rsidR="00A002BA">
        <w:rPr>
          <w:lang w:val="fr-FR"/>
        </w:rPr>
        <w:t>î</w:t>
      </w:r>
      <w:r w:rsidR="00965E7B" w:rsidRPr="00965E7B">
        <w:rPr>
          <w:lang w:val="fr-FR"/>
        </w:rPr>
        <w:t>n c</w:t>
      </w:r>
      <w:r w:rsidR="00A002BA">
        <w:rPr>
          <w:lang w:val="fr-FR"/>
        </w:rPr>
        <w:t>ă</w:t>
      </w:r>
      <w:r w:rsidR="00965E7B" w:rsidRPr="00965E7B">
        <w:rPr>
          <w:lang w:val="fr-FR"/>
        </w:rPr>
        <w:t>utarea unui loc de</w:t>
      </w:r>
      <w:r w:rsidR="00965E7B">
        <w:rPr>
          <w:lang w:val="fr-FR"/>
        </w:rPr>
        <w:t xml:space="preserve"> munc</w:t>
      </w:r>
      <w:r w:rsidR="00A002BA">
        <w:rPr>
          <w:lang w:val="fr-FR"/>
        </w:rPr>
        <w:t>ă</w:t>
      </w:r>
      <w:r w:rsidR="00965E7B">
        <w:rPr>
          <w:lang w:val="fr-FR"/>
        </w:rPr>
        <w:t xml:space="preserve"> de la v</w:t>
      </w:r>
      <w:r w:rsidR="00A002BA">
        <w:rPr>
          <w:lang w:val="fr-FR"/>
        </w:rPr>
        <w:t>â</w:t>
      </w:r>
      <w:r w:rsidR="00965E7B">
        <w:rPr>
          <w:lang w:val="fr-FR"/>
        </w:rPr>
        <w:t xml:space="preserve">rsta de minimum 16 ani </w:t>
      </w:r>
      <w:r w:rsidR="00A002BA">
        <w:rPr>
          <w:lang w:val="fr-FR"/>
        </w:rPr>
        <w:t>ș</w:t>
      </w:r>
      <w:r w:rsidR="00965E7B">
        <w:rPr>
          <w:lang w:val="fr-FR"/>
        </w:rPr>
        <w:t>i p</w:t>
      </w:r>
      <w:r w:rsidR="00A002BA">
        <w:rPr>
          <w:lang w:val="fr-FR"/>
        </w:rPr>
        <w:t>â</w:t>
      </w:r>
      <w:r w:rsidR="00965E7B">
        <w:rPr>
          <w:lang w:val="fr-FR"/>
        </w:rPr>
        <w:t>n</w:t>
      </w:r>
      <w:r w:rsidR="00A002BA">
        <w:rPr>
          <w:lang w:val="fr-FR"/>
        </w:rPr>
        <w:t>ă</w:t>
      </w:r>
      <w:r w:rsidR="00965E7B">
        <w:rPr>
          <w:lang w:val="fr-FR"/>
        </w:rPr>
        <w:t xml:space="preserve"> la </w:t>
      </w:r>
      <w:r w:rsidR="00A002BA">
        <w:rPr>
          <w:lang w:val="fr-FR"/>
        </w:rPr>
        <w:t>î</w:t>
      </w:r>
      <w:r w:rsidR="00965E7B">
        <w:rPr>
          <w:lang w:val="fr-FR"/>
        </w:rPr>
        <w:t>ndeplinirea condi</w:t>
      </w:r>
      <w:r w:rsidR="00A002BA">
        <w:rPr>
          <w:lang w:val="fr-FR"/>
        </w:rPr>
        <w:t>ț</w:t>
      </w:r>
      <w:r w:rsidR="00965E7B">
        <w:rPr>
          <w:lang w:val="fr-FR"/>
        </w:rPr>
        <w:t>iilor de pensionare ;</w:t>
      </w:r>
    </w:p>
    <w:p w14:paraId="23BA518D" w14:textId="06153144" w:rsidR="00965E7B" w:rsidRDefault="00965E7B" w:rsidP="00EA0314">
      <w:pPr>
        <w:pStyle w:val="ListParagraph"/>
        <w:numPr>
          <w:ilvl w:val="0"/>
          <w:numId w:val="5"/>
        </w:numPr>
        <w:ind w:left="641" w:hanging="357"/>
        <w:rPr>
          <w:lang w:val="fr-FR"/>
        </w:rPr>
      </w:pPr>
      <w:r>
        <w:rPr>
          <w:lang w:val="fr-FR"/>
        </w:rPr>
        <w:t>starea de s</w:t>
      </w:r>
      <w:r w:rsidR="00A002BA">
        <w:rPr>
          <w:lang w:val="fr-FR"/>
        </w:rPr>
        <w:t>ă</w:t>
      </w:r>
      <w:r>
        <w:rPr>
          <w:lang w:val="fr-FR"/>
        </w:rPr>
        <w:t>n</w:t>
      </w:r>
      <w:r w:rsidR="00A002BA">
        <w:rPr>
          <w:lang w:val="fr-FR"/>
        </w:rPr>
        <w:t>ă</w:t>
      </w:r>
      <w:r>
        <w:rPr>
          <w:lang w:val="fr-FR"/>
        </w:rPr>
        <w:t xml:space="preserve">tate </w:t>
      </w:r>
      <w:r w:rsidR="00A002BA">
        <w:rPr>
          <w:lang w:val="fr-FR"/>
        </w:rPr>
        <w:t>ș</w:t>
      </w:r>
      <w:r>
        <w:rPr>
          <w:lang w:val="fr-FR"/>
        </w:rPr>
        <w:t>i capacit</w:t>
      </w:r>
      <w:r w:rsidR="00A002BA">
        <w:rPr>
          <w:lang w:val="fr-FR"/>
        </w:rPr>
        <w:t>ăț</w:t>
      </w:r>
      <w:r>
        <w:rPr>
          <w:lang w:val="fr-FR"/>
        </w:rPr>
        <w:t xml:space="preserve">ile fizice </w:t>
      </w:r>
      <w:r w:rsidR="00A002BA">
        <w:rPr>
          <w:lang w:val="fr-FR"/>
        </w:rPr>
        <w:t>ș</w:t>
      </w:r>
      <w:r>
        <w:rPr>
          <w:lang w:val="fr-FR"/>
        </w:rPr>
        <w:t>i psihice</w:t>
      </w:r>
      <w:r w:rsidR="00A002BA">
        <w:rPr>
          <w:lang w:val="fr-FR"/>
        </w:rPr>
        <w:t xml:space="preserve"> </w:t>
      </w:r>
      <w:r>
        <w:rPr>
          <w:lang w:val="fr-FR"/>
        </w:rPr>
        <w:t>o fac apt</w:t>
      </w:r>
      <w:r w:rsidR="00A002BA">
        <w:rPr>
          <w:lang w:val="fr-FR"/>
        </w:rPr>
        <w:t>ă</w:t>
      </w:r>
      <w:r>
        <w:rPr>
          <w:lang w:val="fr-FR"/>
        </w:rPr>
        <w:t xml:space="preserve"> pentru prestarea unei munci ;</w:t>
      </w:r>
    </w:p>
    <w:p w14:paraId="0E44985F" w14:textId="4633F4F1" w:rsidR="00965E7B" w:rsidRDefault="00965E7B" w:rsidP="00EA0314">
      <w:pPr>
        <w:pStyle w:val="ListParagraph"/>
        <w:numPr>
          <w:ilvl w:val="0"/>
          <w:numId w:val="5"/>
        </w:numPr>
        <w:ind w:left="641" w:hanging="357"/>
        <w:rPr>
          <w:lang w:val="fr-FR"/>
        </w:rPr>
      </w:pPr>
      <w:r w:rsidRPr="00965E7B">
        <w:rPr>
          <w:lang w:val="fr-FR"/>
        </w:rPr>
        <w:t>nu are loc de munc</w:t>
      </w:r>
      <w:r w:rsidR="00A002BA">
        <w:rPr>
          <w:lang w:val="fr-FR"/>
        </w:rPr>
        <w:t>ă</w:t>
      </w:r>
      <w:r w:rsidRPr="00965E7B">
        <w:rPr>
          <w:lang w:val="fr-FR"/>
        </w:rPr>
        <w:t>, nu realizeaz</w:t>
      </w:r>
      <w:r w:rsidR="00A002BA">
        <w:rPr>
          <w:lang w:val="fr-FR"/>
        </w:rPr>
        <w:t>ă</w:t>
      </w:r>
      <w:r w:rsidRPr="00965E7B">
        <w:rPr>
          <w:lang w:val="fr-FR"/>
        </w:rPr>
        <w:t xml:space="preserve"> venituri sau realizeaz</w:t>
      </w:r>
      <w:r w:rsidR="00A002BA">
        <w:rPr>
          <w:lang w:val="fr-FR"/>
        </w:rPr>
        <w:t>ă</w:t>
      </w:r>
      <w:r w:rsidRPr="00965E7B">
        <w:rPr>
          <w:lang w:val="fr-FR"/>
        </w:rPr>
        <w:t>, din activita</w:t>
      </w:r>
      <w:r w:rsidR="00A002BA">
        <w:rPr>
          <w:lang w:val="fr-FR"/>
        </w:rPr>
        <w:t>ț</w:t>
      </w:r>
      <w:r w:rsidRPr="00965E7B">
        <w:rPr>
          <w:lang w:val="fr-FR"/>
        </w:rPr>
        <w:t>i autorizate potrivit legii, venituri mai mici de</w:t>
      </w:r>
      <w:r>
        <w:rPr>
          <w:lang w:val="fr-FR"/>
        </w:rPr>
        <w:t>c</w:t>
      </w:r>
      <w:r w:rsidR="00A002BA">
        <w:rPr>
          <w:lang w:val="fr-FR"/>
        </w:rPr>
        <w:t>â</w:t>
      </w:r>
      <w:r>
        <w:rPr>
          <w:lang w:val="fr-FR"/>
        </w:rPr>
        <w:t>t valoarea indicatorului social de referin</w:t>
      </w:r>
      <w:r w:rsidR="00A002BA">
        <w:rPr>
          <w:lang w:val="fr-FR"/>
        </w:rPr>
        <w:t>ță</w:t>
      </w:r>
      <w:r>
        <w:rPr>
          <w:lang w:val="fr-FR"/>
        </w:rPr>
        <w:t xml:space="preserve"> al asigur</w:t>
      </w:r>
      <w:r w:rsidR="00A002BA">
        <w:rPr>
          <w:lang w:val="fr-FR"/>
        </w:rPr>
        <w:t>ă</w:t>
      </w:r>
      <w:r>
        <w:rPr>
          <w:lang w:val="fr-FR"/>
        </w:rPr>
        <w:t xml:space="preserve">rilor pentru </w:t>
      </w:r>
      <w:r w:rsidR="00A002BA">
        <w:rPr>
          <w:lang w:val="fr-FR"/>
        </w:rPr>
        <w:t>ș</w:t>
      </w:r>
      <w:r>
        <w:rPr>
          <w:lang w:val="fr-FR"/>
        </w:rPr>
        <w:t xml:space="preserve">omaj </w:t>
      </w:r>
      <w:r w:rsidR="00A002BA">
        <w:rPr>
          <w:lang w:val="fr-FR"/>
        </w:rPr>
        <w:t>ș</w:t>
      </w:r>
      <w:r>
        <w:rPr>
          <w:lang w:val="fr-FR"/>
        </w:rPr>
        <w:t>i stimul</w:t>
      </w:r>
      <w:r w:rsidR="00A002BA">
        <w:rPr>
          <w:lang w:val="fr-FR"/>
        </w:rPr>
        <w:t>ă</w:t>
      </w:r>
      <w:r>
        <w:rPr>
          <w:lang w:val="fr-FR"/>
        </w:rPr>
        <w:t>rii ocup</w:t>
      </w:r>
      <w:r w:rsidR="00A002BA">
        <w:rPr>
          <w:lang w:val="fr-FR"/>
        </w:rPr>
        <w:t>ă</w:t>
      </w:r>
      <w:r>
        <w:rPr>
          <w:lang w:val="fr-FR"/>
        </w:rPr>
        <w:t>rii for</w:t>
      </w:r>
      <w:r w:rsidR="00A002BA">
        <w:rPr>
          <w:lang w:val="fr-FR"/>
        </w:rPr>
        <w:t>ț</w:t>
      </w:r>
      <w:r>
        <w:rPr>
          <w:lang w:val="fr-FR"/>
        </w:rPr>
        <w:t>ei de munc</w:t>
      </w:r>
      <w:r w:rsidR="00A002BA">
        <w:rPr>
          <w:lang w:val="fr-FR"/>
        </w:rPr>
        <w:t>ă</w:t>
      </w:r>
      <w:r w:rsidR="0027389C">
        <w:rPr>
          <w:lang w:val="fr-FR"/>
        </w:rPr>
        <w:t>, in vigoare ;</w:t>
      </w:r>
    </w:p>
    <w:p w14:paraId="7CC436F1" w14:textId="29665D1A" w:rsidR="0027389C" w:rsidRDefault="0027389C" w:rsidP="00EA0314">
      <w:pPr>
        <w:pStyle w:val="ListParagraph"/>
        <w:numPr>
          <w:ilvl w:val="0"/>
          <w:numId w:val="5"/>
        </w:numPr>
        <w:ind w:left="641" w:hanging="357"/>
        <w:rPr>
          <w:lang w:val="fr-FR"/>
        </w:rPr>
      </w:pPr>
      <w:r>
        <w:rPr>
          <w:lang w:val="fr-FR"/>
        </w:rPr>
        <w:t>este disponibil</w:t>
      </w:r>
      <w:r w:rsidR="00A002BA">
        <w:rPr>
          <w:lang w:val="fr-FR"/>
        </w:rPr>
        <w:t>ă</w:t>
      </w:r>
      <w:r>
        <w:rPr>
          <w:lang w:val="fr-FR"/>
        </w:rPr>
        <w:t xml:space="preserve"> s</w:t>
      </w:r>
      <w:r w:rsidR="00A002BA">
        <w:rPr>
          <w:lang w:val="fr-FR"/>
        </w:rPr>
        <w:t>ă</w:t>
      </w:r>
      <w:r>
        <w:rPr>
          <w:lang w:val="fr-FR"/>
        </w:rPr>
        <w:t xml:space="preserve"> </w:t>
      </w:r>
      <w:r w:rsidR="00A002BA">
        <w:rPr>
          <w:lang w:val="fr-FR"/>
        </w:rPr>
        <w:t>î</w:t>
      </w:r>
      <w:r>
        <w:rPr>
          <w:lang w:val="fr-FR"/>
        </w:rPr>
        <w:t>nceap</w:t>
      </w:r>
      <w:r w:rsidR="00A002BA">
        <w:rPr>
          <w:lang w:val="fr-FR"/>
        </w:rPr>
        <w:t>ă</w:t>
      </w:r>
      <w:r>
        <w:rPr>
          <w:lang w:val="fr-FR"/>
        </w:rPr>
        <w:t xml:space="preserve"> lucrul </w:t>
      </w:r>
      <w:r w:rsidR="00A002BA">
        <w:rPr>
          <w:lang w:val="fr-FR"/>
        </w:rPr>
        <w:t>î</w:t>
      </w:r>
      <w:r>
        <w:rPr>
          <w:lang w:val="fr-FR"/>
        </w:rPr>
        <w:t>n perioada imediat urm</w:t>
      </w:r>
      <w:r w:rsidR="00BA7C15">
        <w:rPr>
          <w:lang w:val="fr-FR"/>
        </w:rPr>
        <w:t>ă</w:t>
      </w:r>
      <w:r>
        <w:rPr>
          <w:lang w:val="fr-FR"/>
        </w:rPr>
        <w:t>toare, dac</w:t>
      </w:r>
      <w:r w:rsidR="00BA7C15">
        <w:rPr>
          <w:lang w:val="fr-FR"/>
        </w:rPr>
        <w:t>ă</w:t>
      </w:r>
      <w:r>
        <w:rPr>
          <w:lang w:val="fr-FR"/>
        </w:rPr>
        <w:t xml:space="preserve"> s-ar g</w:t>
      </w:r>
      <w:r w:rsidR="00BA7C15">
        <w:rPr>
          <w:lang w:val="fr-FR"/>
        </w:rPr>
        <w:t>ă</w:t>
      </w:r>
      <w:r>
        <w:rPr>
          <w:lang w:val="fr-FR"/>
        </w:rPr>
        <w:t>si un loc de munc</w:t>
      </w:r>
      <w:r w:rsidR="00BA7C15">
        <w:rPr>
          <w:lang w:val="fr-FR"/>
        </w:rPr>
        <w:t>ă</w:t>
      </w:r>
      <w:r w:rsidR="00BA7C15" w:rsidRPr="00BA7C15">
        <w:rPr>
          <w:lang w:val="fr-FR"/>
        </w:rPr>
        <w:t>;</w:t>
      </w:r>
    </w:p>
    <w:p w14:paraId="7001B128" w14:textId="389EB9B8" w:rsidR="00CC1266" w:rsidRPr="00CC1266" w:rsidRDefault="0027389C" w:rsidP="00EA0314">
      <w:pPr>
        <w:pStyle w:val="ListParagraph"/>
        <w:numPr>
          <w:ilvl w:val="0"/>
          <w:numId w:val="5"/>
        </w:numPr>
        <w:ind w:left="641" w:hanging="357"/>
        <w:rPr>
          <w:lang w:val="fr-FR"/>
        </w:rPr>
      </w:pPr>
      <w:r>
        <w:rPr>
          <w:lang w:val="fr-FR"/>
        </w:rPr>
        <w:t xml:space="preserve">se </w:t>
      </w:r>
      <w:r w:rsidR="00BA7C15">
        <w:rPr>
          <w:lang w:val="fr-FR"/>
        </w:rPr>
        <w:t>î</w:t>
      </w:r>
      <w:r>
        <w:rPr>
          <w:lang w:val="fr-FR"/>
        </w:rPr>
        <w:t>nregistreaz</w:t>
      </w:r>
      <w:r w:rsidR="00BA7C15">
        <w:rPr>
          <w:lang w:val="fr-FR"/>
        </w:rPr>
        <w:t>ă</w:t>
      </w:r>
      <w:r>
        <w:rPr>
          <w:lang w:val="fr-FR"/>
        </w:rPr>
        <w:t xml:space="preserve"> la agen</w:t>
      </w:r>
      <w:r w:rsidR="00BA7C15">
        <w:rPr>
          <w:lang w:val="fr-FR"/>
        </w:rPr>
        <w:t>ț</w:t>
      </w:r>
      <w:r>
        <w:rPr>
          <w:lang w:val="fr-FR"/>
        </w:rPr>
        <w:t>ia pentru ocuparea for</w:t>
      </w:r>
      <w:r w:rsidR="00BA7C15">
        <w:rPr>
          <w:lang w:val="fr-FR"/>
        </w:rPr>
        <w:t>ț</w:t>
      </w:r>
      <w:r>
        <w:rPr>
          <w:lang w:val="fr-FR"/>
        </w:rPr>
        <w:t>ei de munc</w:t>
      </w:r>
      <w:r w:rsidR="00BA7C15">
        <w:rPr>
          <w:lang w:val="fr-FR"/>
        </w:rPr>
        <w:t>ă</w:t>
      </w:r>
      <w:r>
        <w:rPr>
          <w:lang w:val="fr-FR"/>
        </w:rPr>
        <w:t xml:space="preserve"> </w:t>
      </w:r>
      <w:r w:rsidR="00BA7C15">
        <w:rPr>
          <w:lang w:val="fr-FR"/>
        </w:rPr>
        <w:t>î</w:t>
      </w:r>
      <w:r>
        <w:rPr>
          <w:lang w:val="fr-FR"/>
        </w:rPr>
        <w:t>n a c</w:t>
      </w:r>
      <w:r w:rsidR="00BA7C15">
        <w:rPr>
          <w:lang w:val="fr-FR"/>
        </w:rPr>
        <w:t>ă</w:t>
      </w:r>
      <w:r>
        <w:rPr>
          <w:lang w:val="fr-FR"/>
        </w:rPr>
        <w:t>rei raz</w:t>
      </w:r>
      <w:r w:rsidR="00BA7C15">
        <w:rPr>
          <w:lang w:val="fr-FR"/>
        </w:rPr>
        <w:t>ă</w:t>
      </w:r>
      <w:r>
        <w:rPr>
          <w:lang w:val="fr-FR"/>
        </w:rPr>
        <w:t xml:space="preserve"> teritorial</w:t>
      </w:r>
      <w:r w:rsidR="00BA7C15">
        <w:rPr>
          <w:lang w:val="fr-FR"/>
        </w:rPr>
        <w:t>ă</w:t>
      </w:r>
      <w:r>
        <w:rPr>
          <w:lang w:val="fr-FR"/>
        </w:rPr>
        <w:t xml:space="preserve"> </w:t>
      </w:r>
      <w:r w:rsidR="00BA7C15">
        <w:rPr>
          <w:lang w:val="fr-FR"/>
        </w:rPr>
        <w:t>îș</w:t>
      </w:r>
      <w:r>
        <w:rPr>
          <w:lang w:val="fr-FR"/>
        </w:rPr>
        <w:t>i are domiciliul sau, dup</w:t>
      </w:r>
      <w:r w:rsidR="00BA7C15">
        <w:rPr>
          <w:lang w:val="fr-FR"/>
        </w:rPr>
        <w:t>ă</w:t>
      </w:r>
      <w:r>
        <w:rPr>
          <w:lang w:val="fr-FR"/>
        </w:rPr>
        <w:t xml:space="preserve"> caz, re</w:t>
      </w:r>
      <w:r w:rsidR="00BA7C15">
        <w:rPr>
          <w:lang w:val="fr-FR"/>
        </w:rPr>
        <w:t>ș</w:t>
      </w:r>
      <w:r>
        <w:rPr>
          <w:lang w:val="fr-FR"/>
        </w:rPr>
        <w:t>edin</w:t>
      </w:r>
      <w:r w:rsidR="00BA7C15">
        <w:rPr>
          <w:lang w:val="fr-FR"/>
        </w:rPr>
        <w:t>ț</w:t>
      </w:r>
      <w:r>
        <w:rPr>
          <w:lang w:val="fr-FR"/>
        </w:rPr>
        <w:t>a ori la alt furnizor de servicii de ocupare, care func</w:t>
      </w:r>
      <w:r w:rsidR="00BA7C15">
        <w:rPr>
          <w:lang w:val="fr-FR"/>
        </w:rPr>
        <w:t>ț</w:t>
      </w:r>
      <w:r>
        <w:rPr>
          <w:lang w:val="fr-FR"/>
        </w:rPr>
        <w:t>ioneaz</w:t>
      </w:r>
      <w:r w:rsidR="00BA7C15">
        <w:rPr>
          <w:lang w:val="fr-FR"/>
        </w:rPr>
        <w:t>ă</w:t>
      </w:r>
      <w:r>
        <w:rPr>
          <w:lang w:val="fr-FR"/>
        </w:rPr>
        <w:t xml:space="preserve"> </w:t>
      </w:r>
      <w:r w:rsidR="00BA7C15">
        <w:rPr>
          <w:lang w:val="fr-FR"/>
        </w:rPr>
        <w:t>î</w:t>
      </w:r>
      <w:r>
        <w:rPr>
          <w:lang w:val="fr-FR"/>
        </w:rPr>
        <w:t>n condi</w:t>
      </w:r>
      <w:r w:rsidR="00BA7C15">
        <w:rPr>
          <w:lang w:val="fr-FR"/>
        </w:rPr>
        <w:t>ț</w:t>
      </w:r>
      <w:r>
        <w:rPr>
          <w:lang w:val="fr-FR"/>
        </w:rPr>
        <w:t>iile prev</w:t>
      </w:r>
      <w:r w:rsidR="00BA7C15">
        <w:rPr>
          <w:lang w:val="fr-FR"/>
        </w:rPr>
        <w:t>ă</w:t>
      </w:r>
      <w:r>
        <w:rPr>
          <w:lang w:val="fr-FR"/>
        </w:rPr>
        <w:t xml:space="preserve">zute de lege, </w:t>
      </w:r>
      <w:r w:rsidR="00BA7C15">
        <w:rPr>
          <w:lang w:val="fr-FR"/>
        </w:rPr>
        <w:t>î</w:t>
      </w:r>
      <w:r>
        <w:rPr>
          <w:lang w:val="fr-FR"/>
        </w:rPr>
        <w:t>n vederea ob</w:t>
      </w:r>
      <w:r w:rsidR="00BA7C15">
        <w:rPr>
          <w:lang w:val="fr-FR"/>
        </w:rPr>
        <w:t>ț</w:t>
      </w:r>
      <w:r>
        <w:rPr>
          <w:lang w:val="fr-FR"/>
        </w:rPr>
        <w:t>inerii unui loc de munc</w:t>
      </w:r>
      <w:r w:rsidR="00BA7C15">
        <w:rPr>
          <w:lang w:val="fr-FR"/>
        </w:rPr>
        <w:t>ă</w:t>
      </w:r>
      <w:r>
        <w:rPr>
          <w:lang w:val="fr-FR"/>
        </w:rPr>
        <w:t>.</w:t>
      </w:r>
    </w:p>
    <w:p w14:paraId="2354A546" w14:textId="5AEAE552" w:rsidR="00CC1266" w:rsidRPr="00800979" w:rsidRDefault="00F24BD2" w:rsidP="00800979">
      <w:pPr>
        <w:pStyle w:val="ListParagraph"/>
        <w:numPr>
          <w:ilvl w:val="0"/>
          <w:numId w:val="4"/>
        </w:numPr>
        <w:ind w:left="641" w:hanging="357"/>
        <w:rPr>
          <w:lang w:val="fr-FR"/>
        </w:rPr>
      </w:pPr>
      <w:r w:rsidRPr="00363EF6">
        <w:rPr>
          <w:b/>
          <w:bCs/>
          <w:lang w:val="fr-FR"/>
        </w:rPr>
        <w:t>Şomer de lungă durată</w:t>
      </w:r>
      <w:r w:rsidRPr="00363EF6">
        <w:rPr>
          <w:lang w:val="fr-FR"/>
        </w:rPr>
        <w:t xml:space="preserve"> – persoana care este şomer pe o perioadă mai mare de 12 luni, în cazul</w:t>
      </w:r>
      <w:r w:rsidR="00EA0314">
        <w:rPr>
          <w:lang w:val="fr-FR"/>
        </w:rPr>
        <w:t xml:space="preserve"> </w:t>
      </w:r>
      <w:r w:rsidRPr="00EA0314">
        <w:rPr>
          <w:lang w:val="fr-FR"/>
        </w:rPr>
        <w:t>persoanelor cu vârsta de peste 30 de ani, şi pe o perioadă de 6 luni, în cazul persoanelor cu        vârsta cuprinsă între 16 ani şi până la împlinirea vârstei de 30 de ani (de la data intrării în vigoare a OUG 11/2026).</w:t>
      </w:r>
    </w:p>
    <w:p w14:paraId="3E32D5DF" w14:textId="757E47C4" w:rsidR="00CC1266" w:rsidRPr="00CC1266" w:rsidRDefault="0027389C" w:rsidP="00EA0314">
      <w:pPr>
        <w:pStyle w:val="ListParagraph"/>
        <w:numPr>
          <w:ilvl w:val="0"/>
          <w:numId w:val="4"/>
        </w:numPr>
        <w:ind w:left="641" w:hanging="357"/>
        <w:rPr>
          <w:lang w:val="fr-FR"/>
        </w:rPr>
      </w:pPr>
      <w:r w:rsidRPr="00363EF6">
        <w:rPr>
          <w:b/>
          <w:bCs/>
          <w:lang w:val="fr-FR"/>
        </w:rPr>
        <w:t>Num</w:t>
      </w:r>
      <w:r w:rsidR="00BA7C15" w:rsidRPr="00363EF6">
        <w:rPr>
          <w:b/>
          <w:bCs/>
          <w:lang w:val="fr-FR"/>
        </w:rPr>
        <w:t>ă</w:t>
      </w:r>
      <w:r w:rsidRPr="00363EF6">
        <w:rPr>
          <w:b/>
          <w:bCs/>
          <w:lang w:val="fr-FR"/>
        </w:rPr>
        <w:t xml:space="preserve">rul </w:t>
      </w:r>
      <w:r w:rsidR="00BA7C15" w:rsidRPr="00363EF6">
        <w:rPr>
          <w:b/>
          <w:bCs/>
          <w:noProof/>
          <w:lang w:val="fr-FR"/>
        </w:rPr>
        <w:t>șomerilor înregistrați</w:t>
      </w:r>
      <w:r w:rsidR="00BA7C15" w:rsidRPr="00363EF6">
        <w:rPr>
          <w:noProof/>
          <w:lang w:val="fr-FR"/>
        </w:rPr>
        <w:t xml:space="preserve"> </w:t>
      </w:r>
      <w:r w:rsidRPr="00363EF6">
        <w:rPr>
          <w:lang w:val="fr-FR"/>
        </w:rPr>
        <w:t>(SANOFM)</w:t>
      </w:r>
      <w:r w:rsidR="009F18CA" w:rsidRPr="00363EF6">
        <w:rPr>
          <w:lang w:val="fr-FR"/>
        </w:rPr>
        <w:t xml:space="preserve"> reprezint</w:t>
      </w:r>
      <w:r w:rsidR="00BA7C15" w:rsidRPr="00363EF6">
        <w:rPr>
          <w:lang w:val="fr-FR"/>
        </w:rPr>
        <w:t>ă</w:t>
      </w:r>
      <w:r w:rsidR="009F18CA" w:rsidRPr="00363EF6">
        <w:rPr>
          <w:lang w:val="fr-FR"/>
        </w:rPr>
        <w:t xml:space="preserve"> at</w:t>
      </w:r>
      <w:r w:rsidR="00BA7C15" w:rsidRPr="00363EF6">
        <w:rPr>
          <w:lang w:val="fr-FR"/>
        </w:rPr>
        <w:t>â</w:t>
      </w:r>
      <w:r w:rsidR="009F18CA" w:rsidRPr="00363EF6">
        <w:rPr>
          <w:lang w:val="fr-FR"/>
        </w:rPr>
        <w:t xml:space="preserve">t </w:t>
      </w:r>
      <w:r w:rsidR="00BA7C15" w:rsidRPr="00363EF6">
        <w:rPr>
          <w:lang w:val="fr-FR"/>
        </w:rPr>
        <w:t>ș</w:t>
      </w:r>
      <w:r w:rsidR="009F18CA" w:rsidRPr="00363EF6">
        <w:rPr>
          <w:lang w:val="fr-FR"/>
        </w:rPr>
        <w:t>omerii indemniza</w:t>
      </w:r>
      <w:r w:rsidR="00BA7C15" w:rsidRPr="00363EF6">
        <w:rPr>
          <w:lang w:val="fr-FR"/>
        </w:rPr>
        <w:t>ț</w:t>
      </w:r>
      <w:r w:rsidR="009F18CA" w:rsidRPr="00363EF6">
        <w:rPr>
          <w:lang w:val="fr-FR"/>
        </w:rPr>
        <w:t>i (</w:t>
      </w:r>
      <w:r w:rsidR="00BA7C15" w:rsidRPr="00363EF6">
        <w:rPr>
          <w:lang w:val="fr-FR"/>
        </w:rPr>
        <w:t>ș</w:t>
      </w:r>
      <w:r w:rsidR="009F18CA" w:rsidRPr="00363EF6">
        <w:rPr>
          <w:lang w:val="fr-FR"/>
        </w:rPr>
        <w:t>omeri beneficiari de indemniza</w:t>
      </w:r>
      <w:r w:rsidR="00BA7C15" w:rsidRPr="00363EF6">
        <w:rPr>
          <w:lang w:val="fr-FR"/>
        </w:rPr>
        <w:t>ț</w:t>
      </w:r>
      <w:r w:rsidR="009F18CA" w:rsidRPr="00363EF6">
        <w:rPr>
          <w:lang w:val="fr-FR"/>
        </w:rPr>
        <w:t xml:space="preserve">ie de </w:t>
      </w:r>
      <w:r w:rsidR="00BA7C15" w:rsidRPr="00363EF6">
        <w:rPr>
          <w:lang w:val="fr-FR"/>
        </w:rPr>
        <w:t>ș</w:t>
      </w:r>
      <w:r w:rsidR="009F18CA" w:rsidRPr="00363EF6">
        <w:rPr>
          <w:lang w:val="fr-FR"/>
        </w:rPr>
        <w:t>omaj cu experien</w:t>
      </w:r>
      <w:r w:rsidR="00BA7C15" w:rsidRPr="00363EF6">
        <w:rPr>
          <w:lang w:val="fr-FR"/>
        </w:rPr>
        <w:t>ță</w:t>
      </w:r>
      <w:r w:rsidR="009F18CA" w:rsidRPr="00363EF6">
        <w:rPr>
          <w:lang w:val="fr-FR"/>
        </w:rPr>
        <w:t xml:space="preserve"> </w:t>
      </w:r>
      <w:r w:rsidR="00BA7C15" w:rsidRPr="00363EF6">
        <w:rPr>
          <w:lang w:val="fr-FR"/>
        </w:rPr>
        <w:t>î</w:t>
      </w:r>
      <w:r w:rsidR="009F18CA" w:rsidRPr="00363EF6">
        <w:rPr>
          <w:lang w:val="fr-FR"/>
        </w:rPr>
        <w:t>n munc</w:t>
      </w:r>
      <w:r w:rsidR="00BA7C15" w:rsidRPr="00363EF6">
        <w:rPr>
          <w:lang w:val="fr-FR"/>
        </w:rPr>
        <w:t>ă</w:t>
      </w:r>
      <w:r w:rsidR="009F18CA" w:rsidRPr="00363EF6">
        <w:rPr>
          <w:lang w:val="fr-FR"/>
        </w:rPr>
        <w:t xml:space="preserve">/cu stagiu de cotizare </w:t>
      </w:r>
      <w:r w:rsidR="00BA7C15" w:rsidRPr="00363EF6">
        <w:rPr>
          <w:lang w:val="fr-FR"/>
        </w:rPr>
        <w:t>ș</w:t>
      </w:r>
      <w:r w:rsidR="009F18CA" w:rsidRPr="00363EF6">
        <w:rPr>
          <w:lang w:val="fr-FR"/>
        </w:rPr>
        <w:t xml:space="preserve">i </w:t>
      </w:r>
      <w:r w:rsidR="00BA7C15" w:rsidRPr="00363EF6">
        <w:rPr>
          <w:lang w:val="fr-FR"/>
        </w:rPr>
        <w:t>ș</w:t>
      </w:r>
      <w:r w:rsidR="009F18CA" w:rsidRPr="00363EF6">
        <w:rPr>
          <w:lang w:val="fr-FR"/>
        </w:rPr>
        <w:t>omeri beneficiari de indemniza</w:t>
      </w:r>
      <w:r w:rsidR="00BA7C15" w:rsidRPr="00363EF6">
        <w:rPr>
          <w:lang w:val="fr-FR"/>
        </w:rPr>
        <w:t>ț</w:t>
      </w:r>
      <w:r w:rsidR="009F18CA" w:rsidRPr="00363EF6">
        <w:rPr>
          <w:lang w:val="fr-FR"/>
        </w:rPr>
        <w:t xml:space="preserve">ie de </w:t>
      </w:r>
      <w:r w:rsidR="00BA7C15" w:rsidRPr="00363EF6">
        <w:rPr>
          <w:lang w:val="fr-FR"/>
        </w:rPr>
        <w:t>ș</w:t>
      </w:r>
      <w:r w:rsidR="009F18CA" w:rsidRPr="00363EF6">
        <w:rPr>
          <w:lang w:val="fr-FR"/>
        </w:rPr>
        <w:t>omaj f</w:t>
      </w:r>
      <w:r w:rsidR="00BA7C15" w:rsidRPr="00363EF6">
        <w:rPr>
          <w:lang w:val="fr-FR"/>
        </w:rPr>
        <w:t>ă</w:t>
      </w:r>
      <w:r w:rsidR="009F18CA" w:rsidRPr="00363EF6">
        <w:rPr>
          <w:lang w:val="fr-FR"/>
        </w:rPr>
        <w:t>r</w:t>
      </w:r>
      <w:r w:rsidR="00BA7C15" w:rsidRPr="00363EF6">
        <w:rPr>
          <w:lang w:val="fr-FR"/>
        </w:rPr>
        <w:t>ă</w:t>
      </w:r>
      <w:r w:rsidR="009F18CA" w:rsidRPr="00363EF6">
        <w:rPr>
          <w:lang w:val="fr-FR"/>
        </w:rPr>
        <w:t xml:space="preserve"> experien</w:t>
      </w:r>
      <w:r w:rsidR="00BA7C15" w:rsidRPr="00363EF6">
        <w:rPr>
          <w:lang w:val="fr-FR"/>
        </w:rPr>
        <w:t>ță</w:t>
      </w:r>
      <w:r w:rsidR="009F18CA" w:rsidRPr="00363EF6">
        <w:rPr>
          <w:lang w:val="fr-FR"/>
        </w:rPr>
        <w:t xml:space="preserve"> </w:t>
      </w:r>
      <w:r w:rsidR="00BA7C15" w:rsidRPr="00363EF6">
        <w:rPr>
          <w:lang w:val="fr-FR"/>
        </w:rPr>
        <w:t>în muncă</w:t>
      </w:r>
      <w:r w:rsidR="009F18CA" w:rsidRPr="00363EF6">
        <w:rPr>
          <w:lang w:val="fr-FR"/>
        </w:rPr>
        <w:t>/absolven</w:t>
      </w:r>
      <w:r w:rsidR="00BA7C15" w:rsidRPr="00363EF6">
        <w:rPr>
          <w:lang w:val="fr-FR"/>
        </w:rPr>
        <w:t>ț</w:t>
      </w:r>
      <w:r w:rsidR="009F18CA" w:rsidRPr="00363EF6">
        <w:rPr>
          <w:lang w:val="fr-FR"/>
        </w:rPr>
        <w:t xml:space="preserve">i de </w:t>
      </w:r>
      <w:r w:rsidR="00BA7C15" w:rsidRPr="00363EF6">
        <w:rPr>
          <w:lang w:val="fr-FR"/>
        </w:rPr>
        <w:t>î</w:t>
      </w:r>
      <w:r w:rsidR="009F18CA" w:rsidRPr="00363EF6">
        <w:rPr>
          <w:lang w:val="fr-FR"/>
        </w:rPr>
        <w:t>nv</w:t>
      </w:r>
      <w:r w:rsidR="00BA7C15" w:rsidRPr="00363EF6">
        <w:rPr>
          <w:lang w:val="fr-FR"/>
        </w:rPr>
        <w:t>ăță</w:t>
      </w:r>
      <w:r w:rsidR="009F18CA" w:rsidRPr="00363EF6">
        <w:rPr>
          <w:lang w:val="fr-FR"/>
        </w:rPr>
        <w:t>m</w:t>
      </w:r>
      <w:r w:rsidR="00BA7C15" w:rsidRPr="00363EF6">
        <w:rPr>
          <w:lang w:val="fr-FR"/>
        </w:rPr>
        <w:t>â</w:t>
      </w:r>
      <w:r w:rsidR="009F18CA" w:rsidRPr="00363EF6">
        <w:rPr>
          <w:lang w:val="fr-FR"/>
        </w:rPr>
        <w:t>nt), c</w:t>
      </w:r>
      <w:r w:rsidR="00BA7C15" w:rsidRPr="00363EF6">
        <w:rPr>
          <w:lang w:val="fr-FR"/>
        </w:rPr>
        <w:t>â</w:t>
      </w:r>
      <w:r w:rsidR="009F18CA" w:rsidRPr="00363EF6">
        <w:rPr>
          <w:lang w:val="fr-FR"/>
        </w:rPr>
        <w:t xml:space="preserve">t </w:t>
      </w:r>
      <w:r w:rsidR="00BA7C15" w:rsidRPr="00363EF6">
        <w:rPr>
          <w:lang w:val="fr-FR"/>
        </w:rPr>
        <w:t>ș</w:t>
      </w:r>
      <w:r w:rsidR="009F18CA" w:rsidRPr="00363EF6">
        <w:rPr>
          <w:lang w:val="fr-FR"/>
        </w:rPr>
        <w:t xml:space="preserve">i </w:t>
      </w:r>
      <w:r w:rsidR="00BA7C15" w:rsidRPr="00363EF6">
        <w:rPr>
          <w:lang w:val="fr-FR"/>
        </w:rPr>
        <w:t>ș</w:t>
      </w:r>
      <w:r w:rsidR="009F18CA" w:rsidRPr="00363EF6">
        <w:rPr>
          <w:lang w:val="fr-FR"/>
        </w:rPr>
        <w:t>omerii neindemniza</w:t>
      </w:r>
      <w:r w:rsidR="00BA7C15" w:rsidRPr="00363EF6">
        <w:rPr>
          <w:lang w:val="fr-FR"/>
        </w:rPr>
        <w:t>ț</w:t>
      </w:r>
      <w:r w:rsidR="009F18CA" w:rsidRPr="00363EF6">
        <w:rPr>
          <w:lang w:val="fr-FR"/>
        </w:rPr>
        <w:t>i (care nu beneficiaz</w:t>
      </w:r>
      <w:r w:rsidR="00BA7C15" w:rsidRPr="00363EF6">
        <w:rPr>
          <w:lang w:val="fr-FR"/>
        </w:rPr>
        <w:t>ă</w:t>
      </w:r>
      <w:r w:rsidR="009F18CA" w:rsidRPr="00363EF6">
        <w:rPr>
          <w:lang w:val="fr-FR"/>
        </w:rPr>
        <w:t xml:space="preserve"> de indemniza</w:t>
      </w:r>
      <w:r w:rsidR="00BA7C15" w:rsidRPr="00363EF6">
        <w:rPr>
          <w:lang w:val="fr-FR"/>
        </w:rPr>
        <w:t>ț</w:t>
      </w:r>
      <w:r w:rsidR="009F18CA" w:rsidRPr="00363EF6">
        <w:rPr>
          <w:lang w:val="fr-FR"/>
        </w:rPr>
        <w:t xml:space="preserve">ie de </w:t>
      </w:r>
      <w:r w:rsidR="00BA7C15" w:rsidRPr="00363EF6">
        <w:rPr>
          <w:lang w:val="fr-FR"/>
        </w:rPr>
        <w:t>ș</w:t>
      </w:r>
      <w:r w:rsidR="009F18CA" w:rsidRPr="00363EF6">
        <w:rPr>
          <w:lang w:val="fr-FR"/>
        </w:rPr>
        <w:t xml:space="preserve">omaj) </w:t>
      </w:r>
      <w:r w:rsidR="00BA7C15" w:rsidRPr="00363EF6">
        <w:rPr>
          <w:lang w:val="fr-FR"/>
        </w:rPr>
        <w:t>ș</w:t>
      </w:r>
      <w:r w:rsidR="009F18CA" w:rsidRPr="00363EF6">
        <w:rPr>
          <w:lang w:val="fr-FR"/>
        </w:rPr>
        <w:t>i se calculeaz</w:t>
      </w:r>
      <w:r w:rsidR="00BA7C15" w:rsidRPr="00363EF6">
        <w:rPr>
          <w:lang w:val="fr-FR"/>
        </w:rPr>
        <w:t>ă</w:t>
      </w:r>
      <w:r w:rsidR="009F18CA" w:rsidRPr="00363EF6">
        <w:rPr>
          <w:lang w:val="fr-FR"/>
        </w:rPr>
        <w:t xml:space="preserve"> pe baza datelor din documentele primare </w:t>
      </w:r>
      <w:r w:rsidR="00BA7C15" w:rsidRPr="00363EF6">
        <w:rPr>
          <w:lang w:val="fr-FR"/>
        </w:rPr>
        <w:t>ș</w:t>
      </w:r>
      <w:r w:rsidR="009F18CA" w:rsidRPr="00363EF6">
        <w:rPr>
          <w:lang w:val="fr-FR"/>
        </w:rPr>
        <w:t>i ev</w:t>
      </w:r>
      <w:r w:rsidR="00BA7C15" w:rsidRPr="00363EF6">
        <w:rPr>
          <w:lang w:val="fr-FR"/>
        </w:rPr>
        <w:t>i</w:t>
      </w:r>
      <w:r w:rsidR="009F18CA" w:rsidRPr="00363EF6">
        <w:rPr>
          <w:lang w:val="fr-FR"/>
        </w:rPr>
        <w:t>den</w:t>
      </w:r>
      <w:r w:rsidR="00BA7C15" w:rsidRPr="00363EF6">
        <w:rPr>
          <w:lang w:val="fr-FR"/>
        </w:rPr>
        <w:t>ț</w:t>
      </w:r>
      <w:r w:rsidR="009F18CA" w:rsidRPr="00363EF6">
        <w:rPr>
          <w:lang w:val="fr-FR"/>
        </w:rPr>
        <w:t>elor din baza de date a agen</w:t>
      </w:r>
      <w:r w:rsidR="00BA7C15" w:rsidRPr="00363EF6">
        <w:rPr>
          <w:lang w:val="fr-FR"/>
        </w:rPr>
        <w:t>ț</w:t>
      </w:r>
      <w:r w:rsidR="009F18CA" w:rsidRPr="00363EF6">
        <w:rPr>
          <w:lang w:val="fr-FR"/>
        </w:rPr>
        <w:t>iilor teritoriale pentru ocuparea for</w:t>
      </w:r>
      <w:r w:rsidR="00BA7C15" w:rsidRPr="00363EF6">
        <w:rPr>
          <w:lang w:val="fr-FR"/>
        </w:rPr>
        <w:t>ț</w:t>
      </w:r>
      <w:r w:rsidR="009F18CA" w:rsidRPr="00363EF6">
        <w:rPr>
          <w:lang w:val="fr-FR"/>
        </w:rPr>
        <w:t>ei de munc</w:t>
      </w:r>
      <w:r w:rsidR="00BA7C15" w:rsidRPr="00363EF6">
        <w:rPr>
          <w:lang w:val="fr-FR"/>
        </w:rPr>
        <w:t>ă</w:t>
      </w:r>
      <w:r w:rsidR="009F18CA" w:rsidRPr="00363EF6">
        <w:rPr>
          <w:lang w:val="fr-FR"/>
        </w:rPr>
        <w:t>.</w:t>
      </w:r>
    </w:p>
    <w:p w14:paraId="42ED7323" w14:textId="0C43C7FF" w:rsidR="00CC1266" w:rsidRPr="00CC1266" w:rsidRDefault="009F18CA" w:rsidP="00EA0314">
      <w:pPr>
        <w:pStyle w:val="ListParagraph"/>
        <w:numPr>
          <w:ilvl w:val="0"/>
          <w:numId w:val="4"/>
        </w:numPr>
        <w:ind w:left="641" w:hanging="357"/>
        <w:rPr>
          <w:lang w:val="fr-FR"/>
        </w:rPr>
      </w:pPr>
      <w:r w:rsidRPr="00363EF6">
        <w:rPr>
          <w:b/>
          <w:bCs/>
          <w:lang w:val="fr-FR"/>
        </w:rPr>
        <w:t xml:space="preserve">Rata </w:t>
      </w:r>
      <w:r w:rsidR="00BA7C15" w:rsidRPr="00363EF6">
        <w:rPr>
          <w:b/>
          <w:bCs/>
          <w:lang w:val="fr-FR"/>
        </w:rPr>
        <w:t>ș</w:t>
      </w:r>
      <w:r w:rsidRPr="00363EF6">
        <w:rPr>
          <w:b/>
          <w:bCs/>
          <w:lang w:val="fr-FR"/>
        </w:rPr>
        <w:t xml:space="preserve">omajului </w:t>
      </w:r>
      <w:r w:rsidR="00BA7C15" w:rsidRPr="00363EF6">
        <w:rPr>
          <w:b/>
          <w:bCs/>
          <w:lang w:val="fr-FR"/>
        </w:rPr>
        <w:t>î</w:t>
      </w:r>
      <w:r w:rsidRPr="00363EF6">
        <w:rPr>
          <w:b/>
          <w:bCs/>
          <w:lang w:val="fr-FR"/>
        </w:rPr>
        <w:t>nregistrat</w:t>
      </w:r>
      <w:r w:rsidRPr="00363EF6">
        <w:rPr>
          <w:lang w:val="fr-FR"/>
        </w:rPr>
        <w:t xml:space="preserve"> (RANOFM) se determin</w:t>
      </w:r>
      <w:r w:rsidR="00BA7C15" w:rsidRPr="00363EF6">
        <w:rPr>
          <w:lang w:val="fr-FR"/>
        </w:rPr>
        <w:t>ă</w:t>
      </w:r>
      <w:r w:rsidRPr="00363EF6">
        <w:rPr>
          <w:lang w:val="fr-FR"/>
        </w:rPr>
        <w:t xml:space="preserve"> ca raport </w:t>
      </w:r>
      <w:r w:rsidR="00BA7C15" w:rsidRPr="00363EF6">
        <w:rPr>
          <w:lang w:val="fr-FR"/>
        </w:rPr>
        <w:t>î</w:t>
      </w:r>
      <w:r w:rsidRPr="00363EF6">
        <w:rPr>
          <w:lang w:val="fr-FR"/>
        </w:rPr>
        <w:t>ntre num</w:t>
      </w:r>
      <w:r w:rsidR="00BA7C15" w:rsidRPr="00363EF6">
        <w:rPr>
          <w:lang w:val="fr-FR"/>
        </w:rPr>
        <w:t>ă</w:t>
      </w:r>
      <w:r w:rsidRPr="00363EF6">
        <w:rPr>
          <w:lang w:val="fr-FR"/>
        </w:rPr>
        <w:t xml:space="preserve">rul </w:t>
      </w:r>
      <w:r w:rsidR="00BA7C15" w:rsidRPr="00363EF6">
        <w:rPr>
          <w:lang w:val="fr-FR"/>
        </w:rPr>
        <w:t>ș</w:t>
      </w:r>
      <w:r w:rsidRPr="00363EF6">
        <w:rPr>
          <w:lang w:val="fr-FR"/>
        </w:rPr>
        <w:t xml:space="preserve">omerilor </w:t>
      </w:r>
      <w:r w:rsidR="00BA7C15" w:rsidRPr="00BC37A6">
        <w:rPr>
          <w:b/>
          <w:bCs/>
          <w:lang w:val="fr-FR"/>
        </w:rPr>
        <w:t>î</w:t>
      </w:r>
      <w:r w:rsidRPr="00BC37A6">
        <w:rPr>
          <w:b/>
          <w:bCs/>
          <w:lang w:val="fr-FR"/>
        </w:rPr>
        <w:t>nregistra</w:t>
      </w:r>
      <w:r w:rsidR="00BA7C15" w:rsidRPr="00BC37A6">
        <w:rPr>
          <w:b/>
          <w:bCs/>
          <w:lang w:val="fr-FR"/>
        </w:rPr>
        <w:t>ț</w:t>
      </w:r>
      <w:r w:rsidRPr="00BC37A6">
        <w:rPr>
          <w:b/>
          <w:bCs/>
          <w:lang w:val="fr-FR"/>
        </w:rPr>
        <w:t>i</w:t>
      </w:r>
      <w:r w:rsidRPr="00363EF6">
        <w:rPr>
          <w:lang w:val="fr-FR"/>
        </w:rPr>
        <w:t xml:space="preserve"> la agen</w:t>
      </w:r>
      <w:r w:rsidR="00BA7C15" w:rsidRPr="00363EF6">
        <w:rPr>
          <w:lang w:val="fr-FR"/>
        </w:rPr>
        <w:t>ț</w:t>
      </w:r>
      <w:r w:rsidRPr="00363EF6">
        <w:rPr>
          <w:lang w:val="fr-FR"/>
        </w:rPr>
        <w:t>iile pentru ocuparea for</w:t>
      </w:r>
      <w:r w:rsidR="00BA7C15" w:rsidRPr="00363EF6">
        <w:rPr>
          <w:lang w:val="fr-FR"/>
        </w:rPr>
        <w:t>ț</w:t>
      </w:r>
      <w:r w:rsidRPr="00363EF6">
        <w:rPr>
          <w:lang w:val="fr-FR"/>
        </w:rPr>
        <w:t>ei de munc</w:t>
      </w:r>
      <w:r w:rsidR="00BA7C15" w:rsidRPr="00363EF6">
        <w:rPr>
          <w:lang w:val="fr-FR"/>
        </w:rPr>
        <w:t>ă</w:t>
      </w:r>
      <w:r w:rsidRPr="00363EF6">
        <w:rPr>
          <w:lang w:val="fr-FR"/>
        </w:rPr>
        <w:t xml:space="preserve"> jude</w:t>
      </w:r>
      <w:r w:rsidR="00BA7C15" w:rsidRPr="00363EF6">
        <w:rPr>
          <w:lang w:val="fr-FR"/>
        </w:rPr>
        <w:t>ț</w:t>
      </w:r>
      <w:r w:rsidRPr="00363EF6">
        <w:rPr>
          <w:lang w:val="fr-FR"/>
        </w:rPr>
        <w:t xml:space="preserve">ene </w:t>
      </w:r>
      <w:r w:rsidR="00BA7C15" w:rsidRPr="00363EF6">
        <w:rPr>
          <w:lang w:val="fr-FR"/>
        </w:rPr>
        <w:t>ș</w:t>
      </w:r>
      <w:r w:rsidRPr="00363EF6">
        <w:rPr>
          <w:lang w:val="fr-FR"/>
        </w:rPr>
        <w:t>i a municipiului Bucure</w:t>
      </w:r>
      <w:r w:rsidR="0037264A" w:rsidRPr="00363EF6">
        <w:rPr>
          <w:lang w:val="fr-FR"/>
        </w:rPr>
        <w:t>ș</w:t>
      </w:r>
      <w:r w:rsidRPr="00363EF6">
        <w:rPr>
          <w:lang w:val="fr-FR"/>
        </w:rPr>
        <w:t>ti</w:t>
      </w:r>
      <w:r w:rsidR="0037264A" w:rsidRPr="00363EF6">
        <w:rPr>
          <w:lang w:val="fr-FR"/>
        </w:rPr>
        <w:t xml:space="preserve"> </w:t>
      </w:r>
      <w:r w:rsidRPr="00363EF6">
        <w:rPr>
          <w:lang w:val="fr-FR"/>
        </w:rPr>
        <w:t>(la finele lunii de referin</w:t>
      </w:r>
      <w:r w:rsidR="0037264A" w:rsidRPr="00363EF6">
        <w:rPr>
          <w:lang w:val="fr-FR"/>
        </w:rPr>
        <w:t>ță</w:t>
      </w:r>
      <w:r w:rsidRPr="00363EF6">
        <w:rPr>
          <w:lang w:val="fr-FR"/>
        </w:rPr>
        <w:t xml:space="preserve">) </w:t>
      </w:r>
      <w:r w:rsidR="0037264A" w:rsidRPr="00363EF6">
        <w:rPr>
          <w:lang w:val="fr-FR"/>
        </w:rPr>
        <w:t>ș</w:t>
      </w:r>
      <w:r w:rsidRPr="00363EF6">
        <w:rPr>
          <w:lang w:val="fr-FR"/>
        </w:rPr>
        <w:t>i popula</w:t>
      </w:r>
      <w:r w:rsidR="0037264A" w:rsidRPr="00363EF6">
        <w:rPr>
          <w:lang w:val="fr-FR"/>
        </w:rPr>
        <w:t>ț</w:t>
      </w:r>
      <w:r w:rsidRPr="00363EF6">
        <w:rPr>
          <w:lang w:val="fr-FR"/>
        </w:rPr>
        <w:t>ia activ</w:t>
      </w:r>
      <w:r w:rsidR="0037264A" w:rsidRPr="00363EF6">
        <w:rPr>
          <w:lang w:val="fr-FR"/>
        </w:rPr>
        <w:t>ă</w:t>
      </w:r>
      <w:r w:rsidRPr="00363EF6">
        <w:rPr>
          <w:lang w:val="fr-FR"/>
        </w:rPr>
        <w:t xml:space="preserve"> civil</w:t>
      </w:r>
      <w:r w:rsidR="0037264A" w:rsidRPr="00363EF6">
        <w:rPr>
          <w:lang w:val="fr-FR"/>
        </w:rPr>
        <w:t>ă</w:t>
      </w:r>
      <w:r w:rsidRPr="00363EF6">
        <w:rPr>
          <w:lang w:val="fr-FR"/>
        </w:rPr>
        <w:t>.</w:t>
      </w:r>
    </w:p>
    <w:p w14:paraId="0CBA702D" w14:textId="0FD48463" w:rsidR="00AF5BEA" w:rsidRPr="00055E4E" w:rsidRDefault="0037264A" w:rsidP="00EA0314">
      <w:pPr>
        <w:pStyle w:val="ListParagraph"/>
        <w:numPr>
          <w:ilvl w:val="0"/>
          <w:numId w:val="4"/>
        </w:numPr>
        <w:ind w:left="641" w:hanging="357"/>
        <w:rPr>
          <w:lang w:val="fr-FR"/>
        </w:rPr>
      </w:pPr>
      <w:r w:rsidRPr="00363EF6">
        <w:rPr>
          <w:b/>
          <w:bCs/>
          <w:lang w:val="fr-FR"/>
        </w:rPr>
        <w:t>Populația activă civilă</w:t>
      </w:r>
      <w:r w:rsidRPr="00363EF6">
        <w:rPr>
          <w:lang w:val="fr-FR"/>
        </w:rPr>
        <w:t xml:space="preserve"> </w:t>
      </w:r>
      <w:r w:rsidR="009F18CA" w:rsidRPr="00363EF6">
        <w:rPr>
          <w:lang w:val="fr-FR"/>
        </w:rPr>
        <w:t>(Pac) reprezint</w:t>
      </w:r>
      <w:r w:rsidRPr="00363EF6">
        <w:rPr>
          <w:lang w:val="fr-FR"/>
        </w:rPr>
        <w:t>ă</w:t>
      </w:r>
      <w:r w:rsidR="009F18CA" w:rsidRPr="00363EF6">
        <w:rPr>
          <w:lang w:val="fr-FR"/>
        </w:rPr>
        <w:t xml:space="preserve"> </w:t>
      </w:r>
      <w:r w:rsidR="003472AA" w:rsidRPr="00363EF6">
        <w:rPr>
          <w:lang w:val="fr-FR"/>
        </w:rPr>
        <w:t>oferta pote</w:t>
      </w:r>
      <w:r w:rsidRPr="00363EF6">
        <w:rPr>
          <w:lang w:val="fr-FR"/>
        </w:rPr>
        <w:t>ț</w:t>
      </w:r>
      <w:r w:rsidR="003472AA" w:rsidRPr="00363EF6">
        <w:rPr>
          <w:lang w:val="fr-FR"/>
        </w:rPr>
        <w:t>ial</w:t>
      </w:r>
      <w:r w:rsidRPr="00363EF6">
        <w:rPr>
          <w:lang w:val="fr-FR"/>
        </w:rPr>
        <w:t>ă</w:t>
      </w:r>
      <w:r w:rsidR="003472AA" w:rsidRPr="00363EF6">
        <w:rPr>
          <w:lang w:val="fr-FR"/>
        </w:rPr>
        <w:t xml:space="preserve"> de for</w:t>
      </w:r>
      <w:r w:rsidRPr="00363EF6">
        <w:rPr>
          <w:lang w:val="fr-FR"/>
        </w:rPr>
        <w:t>ță</w:t>
      </w:r>
      <w:r w:rsidR="003472AA" w:rsidRPr="00363EF6">
        <w:rPr>
          <w:lang w:val="fr-FR"/>
        </w:rPr>
        <w:t xml:space="preserve"> de munc</w:t>
      </w:r>
      <w:r w:rsidRPr="00363EF6">
        <w:rPr>
          <w:lang w:val="fr-FR"/>
        </w:rPr>
        <w:t>ă</w:t>
      </w:r>
      <w:r w:rsidR="003472AA" w:rsidRPr="00363EF6">
        <w:rPr>
          <w:lang w:val="fr-FR"/>
        </w:rPr>
        <w:t>, cuprinz</w:t>
      </w:r>
      <w:r w:rsidRPr="00363EF6">
        <w:rPr>
          <w:lang w:val="fr-FR"/>
        </w:rPr>
        <w:t>â</w:t>
      </w:r>
      <w:r w:rsidR="003472AA" w:rsidRPr="00363EF6">
        <w:rPr>
          <w:lang w:val="fr-FR"/>
        </w:rPr>
        <w:t>nd popula</w:t>
      </w:r>
      <w:r w:rsidRPr="00363EF6">
        <w:rPr>
          <w:lang w:val="fr-FR"/>
        </w:rPr>
        <w:t>ț</w:t>
      </w:r>
      <w:r w:rsidR="003472AA" w:rsidRPr="00363EF6">
        <w:rPr>
          <w:lang w:val="fr-FR"/>
        </w:rPr>
        <w:t>ia ocupat</w:t>
      </w:r>
      <w:r w:rsidRPr="00363EF6">
        <w:rPr>
          <w:lang w:val="fr-FR"/>
        </w:rPr>
        <w:t>ă</w:t>
      </w:r>
      <w:r w:rsidR="003472AA" w:rsidRPr="00363EF6">
        <w:rPr>
          <w:lang w:val="fr-FR"/>
        </w:rPr>
        <w:t xml:space="preserve"> civil</w:t>
      </w:r>
      <w:r w:rsidRPr="00363EF6">
        <w:rPr>
          <w:lang w:val="fr-FR"/>
        </w:rPr>
        <w:t>ă</w:t>
      </w:r>
      <w:r w:rsidR="003472AA" w:rsidRPr="00363EF6">
        <w:rPr>
          <w:lang w:val="fr-FR"/>
        </w:rPr>
        <w:t xml:space="preserve"> </w:t>
      </w:r>
      <w:r w:rsidRPr="00363EF6">
        <w:rPr>
          <w:lang w:val="fr-FR"/>
        </w:rPr>
        <w:t>și</w:t>
      </w:r>
      <w:r w:rsidR="003472AA" w:rsidRPr="00363EF6">
        <w:rPr>
          <w:lang w:val="fr-FR"/>
        </w:rPr>
        <w:t xml:space="preserve"> </w:t>
      </w:r>
      <w:r w:rsidRPr="00363EF6">
        <w:rPr>
          <w:lang w:val="fr-FR"/>
        </w:rPr>
        <w:t>ș</w:t>
      </w:r>
      <w:r w:rsidR="003472AA" w:rsidRPr="00363EF6">
        <w:rPr>
          <w:lang w:val="fr-FR"/>
        </w:rPr>
        <w:t xml:space="preserve">omerii </w:t>
      </w:r>
      <w:r w:rsidRPr="00363EF6">
        <w:rPr>
          <w:lang w:val="fr-FR"/>
        </w:rPr>
        <w:t>î</w:t>
      </w:r>
      <w:r w:rsidR="003472AA" w:rsidRPr="00363EF6">
        <w:rPr>
          <w:lang w:val="fr-FR"/>
        </w:rPr>
        <w:t>nregistra</w:t>
      </w:r>
      <w:r w:rsidRPr="00363EF6">
        <w:rPr>
          <w:lang w:val="fr-FR"/>
        </w:rPr>
        <w:t>ț</w:t>
      </w:r>
      <w:r w:rsidR="003472AA" w:rsidRPr="00363EF6">
        <w:rPr>
          <w:lang w:val="fr-FR"/>
        </w:rPr>
        <w:t>i. Indicatorul (Pac) se determin</w:t>
      </w:r>
      <w:r w:rsidRPr="00363EF6">
        <w:rPr>
          <w:lang w:val="fr-FR"/>
        </w:rPr>
        <w:t>ă</w:t>
      </w:r>
      <w:r w:rsidR="003472AA" w:rsidRPr="00363EF6">
        <w:rPr>
          <w:lang w:val="fr-FR"/>
        </w:rPr>
        <w:t xml:space="preserve"> anual de c</w:t>
      </w:r>
      <w:r w:rsidRPr="00363EF6">
        <w:rPr>
          <w:lang w:val="fr-FR"/>
        </w:rPr>
        <w:t>ă</w:t>
      </w:r>
      <w:r w:rsidR="003472AA" w:rsidRPr="00363EF6">
        <w:rPr>
          <w:lang w:val="fr-FR"/>
        </w:rPr>
        <w:t>tre Institutul Na</w:t>
      </w:r>
      <w:r w:rsidRPr="00363EF6">
        <w:rPr>
          <w:lang w:val="fr-FR"/>
        </w:rPr>
        <w:t>ț</w:t>
      </w:r>
      <w:r w:rsidR="003472AA" w:rsidRPr="00363EF6">
        <w:rPr>
          <w:lang w:val="fr-FR"/>
        </w:rPr>
        <w:t>ional de Statistic</w:t>
      </w:r>
      <w:r w:rsidRPr="00363EF6">
        <w:rPr>
          <w:lang w:val="fr-FR"/>
        </w:rPr>
        <w:t>ă</w:t>
      </w:r>
      <w:r w:rsidR="003472AA" w:rsidRPr="00363EF6">
        <w:rPr>
          <w:lang w:val="fr-FR"/>
        </w:rPr>
        <w:t xml:space="preserve"> prin balan</w:t>
      </w:r>
      <w:r w:rsidRPr="00363EF6">
        <w:rPr>
          <w:lang w:val="fr-FR"/>
        </w:rPr>
        <w:t>ț</w:t>
      </w:r>
      <w:r w:rsidR="003472AA" w:rsidRPr="00363EF6">
        <w:rPr>
          <w:lang w:val="fr-FR"/>
        </w:rPr>
        <w:t>a for</w:t>
      </w:r>
      <w:r w:rsidRPr="00363EF6">
        <w:rPr>
          <w:lang w:val="fr-FR"/>
        </w:rPr>
        <w:t>ț</w:t>
      </w:r>
      <w:r w:rsidR="003472AA" w:rsidRPr="00363EF6">
        <w:rPr>
          <w:lang w:val="fr-FR"/>
        </w:rPr>
        <w:t>ei de munc</w:t>
      </w:r>
      <w:r w:rsidRPr="00363EF6">
        <w:rPr>
          <w:lang w:val="fr-FR"/>
        </w:rPr>
        <w:t>ă</w:t>
      </w:r>
      <w:r w:rsidR="003472AA" w:rsidRPr="00363EF6">
        <w:rPr>
          <w:lang w:val="fr-FR"/>
        </w:rPr>
        <w:t xml:space="preserve"> la nivel de </w:t>
      </w:r>
      <w:r w:rsidRPr="00363EF6">
        <w:rPr>
          <w:lang w:val="fr-FR"/>
        </w:rPr>
        <w:t>ț</w:t>
      </w:r>
      <w:r w:rsidR="003472AA" w:rsidRPr="00363EF6">
        <w:rPr>
          <w:lang w:val="fr-FR"/>
        </w:rPr>
        <w:t>ara, regiune de dezvoltare si jude</w:t>
      </w:r>
      <w:r w:rsidRPr="00363EF6">
        <w:rPr>
          <w:lang w:val="fr-FR"/>
        </w:rPr>
        <w:t>ț</w:t>
      </w:r>
      <w:r w:rsidR="003472AA" w:rsidRPr="00363EF6">
        <w:rPr>
          <w:lang w:val="fr-FR"/>
        </w:rPr>
        <w:t>.</w:t>
      </w:r>
      <w:r w:rsidRPr="00363EF6">
        <w:rPr>
          <w:lang w:val="fr-FR"/>
        </w:rPr>
        <w:t xml:space="preserve"> </w:t>
      </w:r>
    </w:p>
    <w:p w14:paraId="342E80E3" w14:textId="77777777" w:rsidR="009F18CA" w:rsidRDefault="009F18CA" w:rsidP="009F18CA">
      <w:pPr>
        <w:pStyle w:val="ListParagraph"/>
        <w:ind w:left="1004"/>
        <w:rPr>
          <w:lang w:val="fr-FR"/>
        </w:rPr>
      </w:pPr>
    </w:p>
    <w:p w14:paraId="3570FD72" w14:textId="77777777" w:rsidR="00CC1266" w:rsidRDefault="00CC1266" w:rsidP="009F18CA">
      <w:pPr>
        <w:pStyle w:val="ListParagraph"/>
        <w:ind w:left="1004"/>
        <w:rPr>
          <w:lang w:val="fr-FR"/>
        </w:rPr>
      </w:pPr>
    </w:p>
    <w:p w14:paraId="46004799" w14:textId="77777777" w:rsidR="00C01DDC" w:rsidRDefault="00C01DDC" w:rsidP="009F18CA">
      <w:pPr>
        <w:pStyle w:val="ListParagraph"/>
        <w:ind w:left="1004"/>
        <w:rPr>
          <w:lang w:val="fr-FR"/>
        </w:rPr>
      </w:pPr>
    </w:p>
    <w:p w14:paraId="69A53247" w14:textId="77777777" w:rsidR="00C01DDC" w:rsidRDefault="00C01DDC" w:rsidP="009F18CA">
      <w:pPr>
        <w:pStyle w:val="ListParagraph"/>
        <w:ind w:left="1004"/>
        <w:rPr>
          <w:lang w:val="fr-FR"/>
        </w:rPr>
      </w:pPr>
    </w:p>
    <w:p w14:paraId="08497A4D" w14:textId="77777777" w:rsidR="00CC1266" w:rsidRPr="00363EF6" w:rsidRDefault="00CC1266" w:rsidP="009F18CA">
      <w:pPr>
        <w:pStyle w:val="ListParagraph"/>
        <w:ind w:left="1004"/>
        <w:rPr>
          <w:lang w:val="fr-FR"/>
        </w:rPr>
      </w:pPr>
    </w:p>
    <w:p w14:paraId="61D288CF" w14:textId="53E411C7" w:rsidR="009F18CA" w:rsidRPr="00363EF6" w:rsidRDefault="00AF5BEA" w:rsidP="009F18CA">
      <w:pPr>
        <w:pStyle w:val="ListParagraph"/>
        <w:ind w:left="1004"/>
        <w:rPr>
          <w:lang w:val="fr-FR"/>
        </w:rPr>
      </w:pPr>
      <w:r w:rsidRPr="00363EF6">
        <w:rPr>
          <w:lang w:val="fr-FR"/>
        </w:rPr>
        <w:t xml:space="preserve">                                                                                               </w:t>
      </w:r>
      <w:r w:rsidR="001D781C" w:rsidRPr="00363EF6">
        <w:rPr>
          <w:lang w:val="fr-FR"/>
        </w:rPr>
        <w:t>Î</w:t>
      </w:r>
      <w:r w:rsidRPr="00363EF6">
        <w:rPr>
          <w:lang w:val="fr-FR"/>
        </w:rPr>
        <w:t>ntocmit,</w:t>
      </w:r>
    </w:p>
    <w:p w14:paraId="650B31A0" w14:textId="3CB0DA3C" w:rsidR="00AF5BEA" w:rsidRPr="00363EF6" w:rsidRDefault="00AF5BEA" w:rsidP="009F18CA">
      <w:pPr>
        <w:pStyle w:val="ListParagraph"/>
        <w:ind w:left="1004"/>
        <w:rPr>
          <w:lang w:val="fr-FR"/>
        </w:rPr>
      </w:pPr>
      <w:r w:rsidRPr="00363EF6">
        <w:rPr>
          <w:lang w:val="fr-FR"/>
        </w:rPr>
        <w:t xml:space="preserve">                                                                                          Carmen Pocovnicu</w:t>
      </w:r>
    </w:p>
    <w:sectPr w:rsidR="00AF5BEA" w:rsidRPr="00363EF6" w:rsidSect="004374EC">
      <w:footerReference w:type="default" r:id="rId19"/>
      <w:headerReference w:type="first" r:id="rId20"/>
      <w:footerReference w:type="first" r:id="rId21"/>
      <w:pgSz w:w="11900" w:h="16840"/>
      <w:pgMar w:top="1674" w:right="560" w:bottom="1702" w:left="993"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77B7F" w14:textId="77777777" w:rsidR="00931B9E" w:rsidRDefault="00931B9E" w:rsidP="00CD5B3B">
      <w:r>
        <w:separator/>
      </w:r>
    </w:p>
  </w:endnote>
  <w:endnote w:type="continuationSeparator" w:id="0">
    <w:p w14:paraId="240889B5" w14:textId="77777777" w:rsidR="00931B9E" w:rsidRDefault="00931B9E"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2330D" w14:textId="3217F574" w:rsidR="00F44190" w:rsidRDefault="00F44190" w:rsidP="00F44190">
    <w:pPr>
      <w:pStyle w:val="Footer"/>
      <w:spacing w:after="0" w:line="240" w:lineRule="auto"/>
      <w:ind w:left="1440" w:hanging="90"/>
      <w:rPr>
        <w:sz w:val="14"/>
        <w:szCs w:val="14"/>
        <w:lang w:val="ro-RO"/>
      </w:rPr>
    </w:pPr>
  </w:p>
  <w:p w14:paraId="47FD2E66" w14:textId="5C301EC3" w:rsidR="00F44190" w:rsidRDefault="00B30E5F" w:rsidP="00F44190">
    <w:pPr>
      <w:pStyle w:val="Footer"/>
      <w:spacing w:after="0" w:line="240" w:lineRule="auto"/>
      <w:ind w:left="1440" w:hanging="90"/>
      <w:rPr>
        <w:sz w:val="14"/>
        <w:szCs w:val="14"/>
        <w:lang w:val="ro-RO"/>
      </w:rPr>
    </w:pPr>
    <w:r>
      <w:rPr>
        <w:noProof/>
      </w:rPr>
      <mc:AlternateContent>
        <mc:Choice Requires="wps">
          <w:drawing>
            <wp:anchor distT="0" distB="0" distL="114300" distR="114300" simplePos="0" relativeHeight="251657216" behindDoc="0" locked="0" layoutInCell="1" allowOverlap="1" wp14:anchorId="4D58DFAC" wp14:editId="48AB20A9">
              <wp:simplePos x="0" y="0"/>
              <wp:positionH relativeFrom="column">
                <wp:posOffset>76200</wp:posOffset>
              </wp:positionH>
              <wp:positionV relativeFrom="paragraph">
                <wp:posOffset>24765</wp:posOffset>
              </wp:positionV>
              <wp:extent cx="6080760" cy="45719"/>
              <wp:effectExtent l="0" t="0" r="34290" b="31115"/>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0760" cy="45719"/>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2BD9D8" id="_x0000_t32" coordsize="21600,21600" o:spt="32" o:oned="t" path="m,l21600,21600e" filled="f">
              <v:path arrowok="t" fillok="f" o:connecttype="none"/>
              <o:lock v:ext="edit" shapetype="t"/>
            </v:shapetype>
            <v:shape id="AutoShape 2" o:spid="_x0000_s1026" type="#_x0000_t32" style="position:absolute;margin-left:6pt;margin-top:1.95pt;width:478.8pt;height:3.6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" strokecolor="#a5a5a5"/>
          </w:pict>
        </mc:Fallback>
      </mc:AlternateContent>
    </w:r>
  </w:p>
  <w:tbl>
    <w:tblPr>
      <w:tblStyle w:val="TableGrid1"/>
      <w:tblW w:w="15399" w:type="dxa"/>
      <w:tblInd w:w="1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99"/>
    </w:tblGrid>
    <w:tr w:rsidR="005F5FDF" w:rsidRPr="00AF29C2" w14:paraId="7154F40A" w14:textId="77777777" w:rsidTr="006B644E">
      <w:tc>
        <w:tcPr>
          <w:tcW w:w="5940" w:type="dxa"/>
        </w:tcPr>
        <w:p w14:paraId="787B5011" w14:textId="77777777" w:rsidR="005F5FDF" w:rsidRPr="00AF29C2" w:rsidRDefault="005F5FDF" w:rsidP="005F5FDF">
          <w:pPr>
            <w:tabs>
              <w:tab w:val="center" w:pos="4320"/>
              <w:tab w:val="right" w:pos="8640"/>
            </w:tabs>
            <w:spacing w:after="0" w:line="240" w:lineRule="auto"/>
            <w:ind w:left="0"/>
            <w:rPr>
              <w:rFonts w:eastAsia="MS Mincho"/>
              <w:sz w:val="16"/>
              <w:szCs w:val="14"/>
              <w:lang w:val="ro-RO"/>
            </w:rPr>
          </w:pPr>
        </w:p>
        <w:p w14:paraId="2DBB86F4" w14:textId="77777777" w:rsidR="005F5FDF" w:rsidRPr="00AF29C2" w:rsidRDefault="005F5FDF" w:rsidP="005F5FDF">
          <w:pPr>
            <w:tabs>
              <w:tab w:val="center" w:pos="4320"/>
              <w:tab w:val="right" w:pos="8640"/>
            </w:tabs>
            <w:spacing w:after="0" w:line="240" w:lineRule="auto"/>
            <w:ind w:left="0"/>
            <w:rPr>
              <w:rFonts w:eastAsia="MS Mincho"/>
              <w:color w:val="FF0000"/>
              <w:sz w:val="16"/>
              <w:szCs w:val="14"/>
              <w:lang w:val="ro-RO"/>
            </w:rPr>
          </w:pPr>
          <w:r w:rsidRPr="00C42636">
            <w:rPr>
              <w:sz w:val="14"/>
              <w:szCs w:val="14"/>
              <w:lang w:val="fr-FR"/>
            </w:rPr>
            <w:t>AGENŢIA JUDEȚEANĂ PENTRU OCUPAREA FORŢEI DE MUNCĂ VÂLCEA</w:t>
          </w:r>
          <w:r w:rsidRPr="00AF29C2">
            <w:rPr>
              <w:rFonts w:eastAsia="MS Mincho"/>
              <w:color w:val="FF0000"/>
              <w:sz w:val="16"/>
              <w:szCs w:val="14"/>
              <w:lang w:val="ro-RO"/>
            </w:rPr>
            <w:t xml:space="preserve"> </w:t>
          </w:r>
        </w:p>
        <w:p w14:paraId="0E34F784" w14:textId="77777777" w:rsidR="005F5FDF" w:rsidRPr="00AF29C2" w:rsidRDefault="005F5FDF" w:rsidP="005F5FDF">
          <w:pPr>
            <w:tabs>
              <w:tab w:val="center" w:pos="4320"/>
              <w:tab w:val="right" w:pos="8640"/>
            </w:tabs>
            <w:spacing w:after="0" w:line="240" w:lineRule="auto"/>
            <w:ind w:left="0"/>
            <w:rPr>
              <w:rFonts w:eastAsia="MS Mincho"/>
              <w:sz w:val="16"/>
              <w:szCs w:val="14"/>
              <w:lang w:val="ro-RO"/>
            </w:rPr>
          </w:pPr>
          <w:r w:rsidRPr="00AF29C2">
            <w:rPr>
              <w:rFonts w:eastAsia="MS Mincho"/>
              <w:sz w:val="16"/>
              <w:szCs w:val="14"/>
              <w:lang w:val="ro-RO"/>
            </w:rPr>
            <w:t>Operator de d</w:t>
          </w:r>
          <w:r>
            <w:rPr>
              <w:rFonts w:eastAsia="MS Mincho"/>
              <w:sz w:val="16"/>
              <w:szCs w:val="14"/>
              <w:lang w:val="ro-RO"/>
            </w:rPr>
            <w:t>ate cu caracter personal nr. 574</w:t>
          </w:r>
          <w:r w:rsidRPr="00AF29C2">
            <w:rPr>
              <w:rFonts w:eastAsia="MS Mincho"/>
              <w:sz w:val="16"/>
              <w:szCs w:val="14"/>
              <w:lang w:val="ro-RO"/>
            </w:rPr>
            <w:tab/>
          </w:r>
          <w:r w:rsidRPr="00AF29C2">
            <w:rPr>
              <w:rFonts w:eastAsia="MS Mincho"/>
              <w:sz w:val="16"/>
              <w:szCs w:val="14"/>
              <w:lang w:val="ro-RO"/>
            </w:rPr>
            <w:tab/>
          </w:r>
        </w:p>
        <w:p w14:paraId="21083143" w14:textId="77777777" w:rsidR="005F5FDF" w:rsidRPr="007D311D" w:rsidRDefault="005F5FDF" w:rsidP="005F5FDF">
          <w:pPr>
            <w:tabs>
              <w:tab w:val="center" w:pos="4320"/>
              <w:tab w:val="right" w:pos="8640"/>
            </w:tabs>
            <w:spacing w:after="0" w:line="240" w:lineRule="auto"/>
            <w:ind w:left="0"/>
            <w:rPr>
              <w:sz w:val="14"/>
              <w:szCs w:val="14"/>
              <w:lang w:val="ro-RO"/>
            </w:rPr>
          </w:pPr>
          <w:r w:rsidRPr="007D311D">
            <w:rPr>
              <w:sz w:val="14"/>
              <w:szCs w:val="14"/>
              <w:lang w:val="ro-RO"/>
            </w:rPr>
            <w:t>Str. Dacia, Nr. 8, Bl. Transcozia, Sc. B, Râmnicu Vâlcea</w:t>
          </w:r>
        </w:p>
        <w:p w14:paraId="5256948E" w14:textId="77777777" w:rsidR="005F5FDF" w:rsidRPr="007D311D" w:rsidRDefault="005F5FDF" w:rsidP="005F5FDF">
          <w:pPr>
            <w:tabs>
              <w:tab w:val="center" w:pos="4320"/>
              <w:tab w:val="right" w:pos="8640"/>
            </w:tabs>
            <w:spacing w:after="0" w:line="240" w:lineRule="auto"/>
            <w:ind w:left="0"/>
            <w:rPr>
              <w:sz w:val="14"/>
              <w:szCs w:val="14"/>
              <w:lang w:val="ro-RO"/>
            </w:rPr>
          </w:pPr>
          <w:r w:rsidRPr="007D311D">
            <w:rPr>
              <w:sz w:val="14"/>
              <w:szCs w:val="14"/>
              <w:lang w:val="ro-RO"/>
            </w:rPr>
            <w:t>Tel.: +4 0250 735 608; +4 0350 414 835; Fax: +4 0250 732 757</w:t>
          </w:r>
        </w:p>
        <w:p w14:paraId="5E8DF4C9" w14:textId="77777777" w:rsidR="005F5FDF" w:rsidRPr="007D311D" w:rsidRDefault="005F5FDF" w:rsidP="005F5FDF">
          <w:pPr>
            <w:tabs>
              <w:tab w:val="center" w:pos="4320"/>
              <w:tab w:val="right" w:pos="8640"/>
            </w:tabs>
            <w:spacing w:after="0" w:line="240" w:lineRule="auto"/>
            <w:ind w:left="0"/>
            <w:rPr>
              <w:sz w:val="14"/>
              <w:szCs w:val="14"/>
              <w:lang w:val="ro-RO"/>
            </w:rPr>
          </w:pPr>
          <w:r w:rsidRPr="007D311D">
            <w:rPr>
              <w:sz w:val="14"/>
              <w:szCs w:val="14"/>
              <w:lang w:val="ro-RO"/>
            </w:rPr>
            <w:t>e-mail: ajofm.vl@anofm.gov.ro</w:t>
          </w:r>
        </w:p>
        <w:p w14:paraId="06F49DC3" w14:textId="77777777" w:rsidR="005F5FDF" w:rsidRPr="00AF29C2" w:rsidRDefault="005F5FDF" w:rsidP="005F5FDF">
          <w:pPr>
            <w:tabs>
              <w:tab w:val="center" w:pos="4320"/>
              <w:tab w:val="right" w:pos="8640"/>
            </w:tabs>
            <w:spacing w:after="0" w:line="240" w:lineRule="auto"/>
            <w:ind w:left="0"/>
            <w:rPr>
              <w:sz w:val="16"/>
              <w:szCs w:val="14"/>
              <w:lang w:val="ro-RO"/>
            </w:rPr>
          </w:pPr>
          <w:hyperlink r:id="rId1" w:history="1">
            <w:r w:rsidRPr="007D311D">
              <w:rPr>
                <w:sz w:val="16"/>
                <w:szCs w:val="16"/>
                <w:lang w:val="ro-RO"/>
              </w:rPr>
              <w:t>www.anofm.ro; www.facebook.com/A</w:t>
            </w:r>
          </w:hyperlink>
          <w:r w:rsidRPr="007D311D">
            <w:rPr>
              <w:sz w:val="16"/>
              <w:szCs w:val="16"/>
              <w:lang w:val="ro-RO"/>
            </w:rPr>
            <w:t>JOFM Vâlcea</w:t>
          </w:r>
        </w:p>
      </w:tc>
    </w:tr>
  </w:tbl>
  <w:p w14:paraId="3910E4B3" w14:textId="7D6908F2" w:rsidR="002C59E9" w:rsidRPr="00A14866" w:rsidRDefault="00A14866" w:rsidP="00A14866">
    <w:pPr>
      <w:pStyle w:val="Footer"/>
      <w:spacing w:after="0" w:line="240" w:lineRule="auto"/>
      <w:ind w:left="1440"/>
      <w:jc w:val="center"/>
      <w:rPr>
        <w:sz w:val="16"/>
        <w:szCs w:val="16"/>
        <w:lang w:val="ro-RO"/>
      </w:rPr>
    </w:pPr>
    <w:r w:rsidRPr="00A14866">
      <w:rPr>
        <w:sz w:val="16"/>
        <w:szCs w:val="16"/>
        <w:lang w:val="ro-RO"/>
      </w:rPr>
      <w:fldChar w:fldCharType="begin"/>
    </w:r>
    <w:r w:rsidRPr="00A14866">
      <w:rPr>
        <w:sz w:val="16"/>
        <w:szCs w:val="16"/>
        <w:lang w:val="ro-RO"/>
      </w:rPr>
      <w:instrText xml:space="preserve"> PAGE   \* MERGEFORMAT </w:instrText>
    </w:r>
    <w:r w:rsidRPr="00A14866">
      <w:rPr>
        <w:sz w:val="16"/>
        <w:szCs w:val="16"/>
        <w:lang w:val="ro-RO"/>
      </w:rPr>
      <w:fldChar w:fldCharType="separate"/>
    </w:r>
    <w:r w:rsidRPr="00A14866">
      <w:rPr>
        <w:noProof/>
        <w:sz w:val="16"/>
        <w:szCs w:val="16"/>
        <w:lang w:val="ro-RO"/>
      </w:rPr>
      <w:t>1</w:t>
    </w:r>
    <w:r w:rsidRPr="00A14866">
      <w:rPr>
        <w:noProof/>
        <w:sz w:val="16"/>
        <w:szCs w:val="16"/>
        <w:lang w:val="ro-R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5399" w:type="dxa"/>
      <w:tblInd w:w="1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99"/>
    </w:tblGrid>
    <w:tr w:rsidR="00B30E5F" w:rsidRPr="00AF29C2" w14:paraId="710706EA" w14:textId="77777777" w:rsidTr="00580273">
      <w:tc>
        <w:tcPr>
          <w:tcW w:w="5940" w:type="dxa"/>
        </w:tcPr>
        <w:p w14:paraId="1F6435D4" w14:textId="77777777" w:rsidR="00B30E5F" w:rsidRPr="00AF29C2" w:rsidRDefault="00B30E5F" w:rsidP="00B30E5F">
          <w:pPr>
            <w:tabs>
              <w:tab w:val="center" w:pos="4320"/>
              <w:tab w:val="right" w:pos="8640"/>
            </w:tabs>
            <w:spacing w:after="0" w:line="240" w:lineRule="auto"/>
            <w:ind w:left="0"/>
            <w:rPr>
              <w:rFonts w:eastAsia="MS Mincho"/>
              <w:sz w:val="16"/>
              <w:szCs w:val="14"/>
              <w:lang w:val="ro-RO"/>
            </w:rPr>
          </w:pPr>
        </w:p>
        <w:p w14:paraId="6271C8A0" w14:textId="77777777" w:rsidR="00B30E5F" w:rsidRPr="00AF29C2" w:rsidRDefault="00B30E5F" w:rsidP="00B30E5F">
          <w:pPr>
            <w:tabs>
              <w:tab w:val="center" w:pos="4320"/>
              <w:tab w:val="right" w:pos="8640"/>
            </w:tabs>
            <w:spacing w:after="0" w:line="240" w:lineRule="auto"/>
            <w:ind w:left="0"/>
            <w:rPr>
              <w:rFonts w:eastAsia="MS Mincho"/>
              <w:color w:val="FF0000"/>
              <w:sz w:val="16"/>
              <w:szCs w:val="14"/>
              <w:lang w:val="ro-RO"/>
            </w:rPr>
          </w:pPr>
          <w:r w:rsidRPr="00C42636">
            <w:rPr>
              <w:sz w:val="14"/>
              <w:szCs w:val="14"/>
              <w:lang w:val="fr-FR"/>
            </w:rPr>
            <w:t>AGENŢIA JUDEȚEANĂ PENTRU OCUPAREA FORŢEI DE MUNCĂ VÂLCEA</w:t>
          </w:r>
          <w:r w:rsidRPr="00AF29C2">
            <w:rPr>
              <w:rFonts w:eastAsia="MS Mincho"/>
              <w:color w:val="FF0000"/>
              <w:sz w:val="16"/>
              <w:szCs w:val="14"/>
              <w:lang w:val="ro-RO"/>
            </w:rPr>
            <w:t xml:space="preserve"> </w:t>
          </w:r>
        </w:p>
        <w:p w14:paraId="422A8E52" w14:textId="77777777" w:rsidR="00B30E5F" w:rsidRPr="00AF29C2" w:rsidRDefault="00B30E5F" w:rsidP="00B30E5F">
          <w:pPr>
            <w:tabs>
              <w:tab w:val="center" w:pos="4320"/>
              <w:tab w:val="right" w:pos="8640"/>
            </w:tabs>
            <w:spacing w:after="0" w:line="240" w:lineRule="auto"/>
            <w:ind w:left="0"/>
            <w:rPr>
              <w:rFonts w:eastAsia="MS Mincho"/>
              <w:sz w:val="16"/>
              <w:szCs w:val="14"/>
              <w:lang w:val="ro-RO"/>
            </w:rPr>
          </w:pPr>
          <w:r w:rsidRPr="00AF29C2">
            <w:rPr>
              <w:rFonts w:eastAsia="MS Mincho"/>
              <w:sz w:val="16"/>
              <w:szCs w:val="14"/>
              <w:lang w:val="ro-RO"/>
            </w:rPr>
            <w:t>Operator de d</w:t>
          </w:r>
          <w:r>
            <w:rPr>
              <w:rFonts w:eastAsia="MS Mincho"/>
              <w:sz w:val="16"/>
              <w:szCs w:val="14"/>
              <w:lang w:val="ro-RO"/>
            </w:rPr>
            <w:t>ate cu caracter personal nr. 574</w:t>
          </w:r>
          <w:r w:rsidRPr="00AF29C2">
            <w:rPr>
              <w:rFonts w:eastAsia="MS Mincho"/>
              <w:sz w:val="16"/>
              <w:szCs w:val="14"/>
              <w:lang w:val="ro-RO"/>
            </w:rPr>
            <w:tab/>
          </w:r>
          <w:r w:rsidRPr="00AF29C2">
            <w:rPr>
              <w:rFonts w:eastAsia="MS Mincho"/>
              <w:sz w:val="16"/>
              <w:szCs w:val="14"/>
              <w:lang w:val="ro-RO"/>
            </w:rPr>
            <w:tab/>
          </w:r>
        </w:p>
        <w:p w14:paraId="75A2C4B7" w14:textId="77777777" w:rsidR="00B30E5F" w:rsidRPr="007D311D" w:rsidRDefault="00B30E5F" w:rsidP="00B30E5F">
          <w:pPr>
            <w:tabs>
              <w:tab w:val="center" w:pos="4320"/>
              <w:tab w:val="right" w:pos="8640"/>
            </w:tabs>
            <w:spacing w:after="0" w:line="240" w:lineRule="auto"/>
            <w:ind w:left="0"/>
            <w:rPr>
              <w:sz w:val="14"/>
              <w:szCs w:val="14"/>
              <w:lang w:val="ro-RO"/>
            </w:rPr>
          </w:pPr>
          <w:r w:rsidRPr="007D311D">
            <w:rPr>
              <w:sz w:val="14"/>
              <w:szCs w:val="14"/>
              <w:lang w:val="ro-RO"/>
            </w:rPr>
            <w:t>Str. Dacia, Nr. 8, Bl. Transcozia, Sc. B, Râmnicu Vâlcea</w:t>
          </w:r>
        </w:p>
        <w:p w14:paraId="00619406" w14:textId="77777777" w:rsidR="00B30E5F" w:rsidRPr="007D311D" w:rsidRDefault="00B30E5F" w:rsidP="00B30E5F">
          <w:pPr>
            <w:tabs>
              <w:tab w:val="center" w:pos="4320"/>
              <w:tab w:val="right" w:pos="8640"/>
            </w:tabs>
            <w:spacing w:after="0" w:line="240" w:lineRule="auto"/>
            <w:ind w:left="0"/>
            <w:rPr>
              <w:sz w:val="14"/>
              <w:szCs w:val="14"/>
              <w:lang w:val="ro-RO"/>
            </w:rPr>
          </w:pPr>
          <w:r w:rsidRPr="007D311D">
            <w:rPr>
              <w:sz w:val="14"/>
              <w:szCs w:val="14"/>
              <w:lang w:val="ro-RO"/>
            </w:rPr>
            <w:t>Tel.: +4 0250 735 608; +4 0350 414 835; Fax: +4 0250 732 757</w:t>
          </w:r>
        </w:p>
        <w:p w14:paraId="3A786141" w14:textId="77777777" w:rsidR="00B30E5F" w:rsidRPr="007D311D" w:rsidRDefault="00B30E5F" w:rsidP="00B30E5F">
          <w:pPr>
            <w:tabs>
              <w:tab w:val="center" w:pos="4320"/>
              <w:tab w:val="right" w:pos="8640"/>
            </w:tabs>
            <w:spacing w:after="0" w:line="240" w:lineRule="auto"/>
            <w:ind w:left="0"/>
            <w:rPr>
              <w:sz w:val="14"/>
              <w:szCs w:val="14"/>
              <w:lang w:val="ro-RO"/>
            </w:rPr>
          </w:pPr>
          <w:r w:rsidRPr="007D311D">
            <w:rPr>
              <w:sz w:val="14"/>
              <w:szCs w:val="14"/>
              <w:lang w:val="ro-RO"/>
            </w:rPr>
            <w:t>e-mail: ajofm.vl@anofm.gov.ro</w:t>
          </w:r>
        </w:p>
        <w:p w14:paraId="3737C17F" w14:textId="77777777" w:rsidR="00B30E5F" w:rsidRPr="00AF29C2" w:rsidRDefault="00B30E5F" w:rsidP="00B30E5F">
          <w:pPr>
            <w:tabs>
              <w:tab w:val="center" w:pos="4320"/>
              <w:tab w:val="right" w:pos="8640"/>
            </w:tabs>
            <w:spacing w:after="0" w:line="240" w:lineRule="auto"/>
            <w:ind w:left="0"/>
            <w:rPr>
              <w:sz w:val="16"/>
              <w:szCs w:val="14"/>
              <w:lang w:val="ro-RO"/>
            </w:rPr>
          </w:pPr>
          <w:hyperlink r:id="rId1" w:history="1">
            <w:r w:rsidRPr="007D311D">
              <w:rPr>
                <w:sz w:val="16"/>
                <w:szCs w:val="16"/>
                <w:lang w:val="ro-RO"/>
              </w:rPr>
              <w:t>www.anofm.ro; www.facebook.com/A</w:t>
            </w:r>
          </w:hyperlink>
          <w:r w:rsidRPr="007D311D">
            <w:rPr>
              <w:sz w:val="16"/>
              <w:szCs w:val="16"/>
              <w:lang w:val="ro-RO"/>
            </w:rPr>
            <w:t>JOFM Vâlcea</w:t>
          </w:r>
        </w:p>
      </w:tc>
    </w:tr>
  </w:tbl>
  <w:p w14:paraId="767DFC91" w14:textId="77777777" w:rsidR="00427C17" w:rsidRPr="00B30E5F" w:rsidRDefault="00427C17" w:rsidP="001F2766">
    <w:pPr>
      <w:tabs>
        <w:tab w:val="center" w:pos="4320"/>
        <w:tab w:val="right" w:pos="8640"/>
      </w:tabs>
      <w:spacing w:after="0"/>
      <w:ind w:left="0"/>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B4568" w14:textId="77777777" w:rsidR="00931B9E" w:rsidRDefault="00931B9E" w:rsidP="00CD5B3B">
      <w:r>
        <w:separator/>
      </w:r>
    </w:p>
  </w:footnote>
  <w:footnote w:type="continuationSeparator" w:id="0">
    <w:p w14:paraId="0185CB33" w14:textId="77777777" w:rsidR="00931B9E" w:rsidRDefault="00931B9E"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790" w:type="dxa"/>
      <w:tblInd w:w="-142" w:type="dxa"/>
      <w:tblLayout w:type="fixed"/>
      <w:tblCellMar>
        <w:left w:w="0" w:type="dxa"/>
        <w:right w:w="0" w:type="dxa"/>
      </w:tblCellMar>
      <w:tblLook w:val="04A0" w:firstRow="1" w:lastRow="0" w:firstColumn="1" w:lastColumn="0" w:noHBand="0" w:noVBand="1"/>
    </w:tblPr>
    <w:tblGrid>
      <w:gridCol w:w="7882"/>
      <w:gridCol w:w="2790"/>
      <w:gridCol w:w="3118"/>
    </w:tblGrid>
    <w:tr w:rsidR="002973E0" w14:paraId="6BE909CC" w14:textId="77777777" w:rsidTr="00FF62A2">
      <w:tc>
        <w:tcPr>
          <w:tcW w:w="7882" w:type="dxa"/>
        </w:tcPr>
        <w:p w14:paraId="3BF09644" w14:textId="77777777" w:rsidR="002973E0" w:rsidRPr="002D0CDC" w:rsidRDefault="00FF62A2" w:rsidP="00E75DB3">
          <w:pPr>
            <w:pStyle w:val="MediumGrid21"/>
            <w:rPr>
              <w:lang w:val="ro-RO"/>
            </w:rPr>
          </w:pPr>
          <w:r>
            <w:rPr>
              <w:noProof/>
              <w:sz w:val="16"/>
              <w:szCs w:val="16"/>
            </w:rPr>
            <w:drawing>
              <wp:inline distT="0" distB="0" distL="0" distR="0" wp14:anchorId="6DAA290B" wp14:editId="33F586B4">
                <wp:extent cx="4989678" cy="895350"/>
                <wp:effectExtent l="0" t="0" r="1905" b="0"/>
                <wp:docPr id="1502527019" name="Picture 1502527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p>
      </w:tc>
      <w:tc>
        <w:tcPr>
          <w:tcW w:w="2790" w:type="dxa"/>
          <w:vAlign w:val="center"/>
        </w:tcPr>
        <w:p w14:paraId="17C17630" w14:textId="77777777" w:rsidR="002973E0" w:rsidRDefault="00D37ADF" w:rsidP="00FF62A2">
          <w:pPr>
            <w:pStyle w:val="MediumGrid21"/>
            <w:ind w:left="1970" w:hanging="1970"/>
            <w:rPr>
              <w:noProof/>
              <w:lang w:val="ro-RO" w:eastAsia="ro-RO"/>
            </w:rPr>
          </w:pPr>
          <w:r>
            <w:rPr>
              <w:noProof/>
            </w:rPr>
            <w:drawing>
              <wp:anchor distT="0" distB="0" distL="114300" distR="114300" simplePos="0" relativeHeight="251658240" behindDoc="0" locked="0" layoutInCell="1" allowOverlap="1" wp14:anchorId="6D3D7D08" wp14:editId="6AF28D58">
                <wp:simplePos x="0" y="0"/>
                <wp:positionH relativeFrom="column">
                  <wp:posOffset>704850</wp:posOffset>
                </wp:positionH>
                <wp:positionV relativeFrom="paragraph">
                  <wp:posOffset>283210</wp:posOffset>
                </wp:positionV>
                <wp:extent cx="1123950" cy="577215"/>
                <wp:effectExtent l="0" t="0" r="0" b="0"/>
                <wp:wrapNone/>
                <wp:docPr id="1095746831"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950" cy="5772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8" w:type="dxa"/>
          <w:vAlign w:val="center"/>
        </w:tcPr>
        <w:p w14:paraId="73DFCDDA" w14:textId="77777777" w:rsidR="002973E0" w:rsidRPr="003F58D6" w:rsidRDefault="002973E0" w:rsidP="003F58D6">
          <w:pPr>
            <w:rPr>
              <w:lang w:val="ro-RO"/>
            </w:rPr>
          </w:pPr>
        </w:p>
      </w:tc>
    </w:tr>
  </w:tbl>
  <w:p w14:paraId="6629BCA3" w14:textId="77777777" w:rsidR="00FF62A2" w:rsidRDefault="00FF62A2" w:rsidP="00FF62A2">
    <w:pPr>
      <w:pStyle w:val="Header"/>
      <w:tabs>
        <w:tab w:val="clear" w:pos="4320"/>
        <w:tab w:val="clear" w:pos="8640"/>
        <w:tab w:val="left" w:pos="4350"/>
      </w:tabs>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409C7"/>
    <w:multiLevelType w:val="hybridMultilevel"/>
    <w:tmpl w:val="256C283E"/>
    <w:lvl w:ilvl="0" w:tplc="190C6390">
      <w:start w:val="4"/>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0FE1238"/>
    <w:multiLevelType w:val="hybridMultilevel"/>
    <w:tmpl w:val="36EED45C"/>
    <w:lvl w:ilvl="0" w:tplc="415A989C">
      <w:start w:val="5"/>
      <w:numFmt w:val="bullet"/>
      <w:lvlText w:val="-"/>
      <w:lvlJc w:val="left"/>
      <w:pPr>
        <w:ind w:left="1364" w:hanging="360"/>
      </w:pPr>
      <w:rPr>
        <w:rFonts w:ascii="Trebuchet MS" w:eastAsia="MS Mincho" w:hAnsi="Trebuchet MS"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 w15:restartNumberingAfterBreak="0">
    <w:nsid w:val="43607D7C"/>
    <w:multiLevelType w:val="hybridMultilevel"/>
    <w:tmpl w:val="F8D80100"/>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697028D9"/>
    <w:multiLevelType w:val="hybridMultilevel"/>
    <w:tmpl w:val="84648620"/>
    <w:lvl w:ilvl="0" w:tplc="7FCE7602">
      <w:start w:val="1"/>
      <w:numFmt w:val="decimal"/>
      <w:lvlText w:val="%1."/>
      <w:lvlJc w:val="left"/>
      <w:pPr>
        <w:ind w:left="1530" w:hanging="72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num w:numId="1" w16cid:durableId="16778808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9156743">
    <w:abstractNumId w:val="0"/>
  </w:num>
  <w:num w:numId="3" w16cid:durableId="850142938">
    <w:abstractNumId w:val="3"/>
  </w:num>
  <w:num w:numId="4" w16cid:durableId="1391420590">
    <w:abstractNumId w:val="2"/>
  </w:num>
  <w:num w:numId="5" w16cid:durableId="19882425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2F2C"/>
    <w:rsid w:val="00000A1C"/>
    <w:rsid w:val="00000E2A"/>
    <w:rsid w:val="00005D11"/>
    <w:rsid w:val="00006789"/>
    <w:rsid w:val="00006EB6"/>
    <w:rsid w:val="00010527"/>
    <w:rsid w:val="0001072D"/>
    <w:rsid w:val="00011077"/>
    <w:rsid w:val="00015DF6"/>
    <w:rsid w:val="0001721A"/>
    <w:rsid w:val="00020B0C"/>
    <w:rsid w:val="0002162B"/>
    <w:rsid w:val="00021998"/>
    <w:rsid w:val="00022A4D"/>
    <w:rsid w:val="00025DAD"/>
    <w:rsid w:val="00026BA2"/>
    <w:rsid w:val="000270BE"/>
    <w:rsid w:val="00027767"/>
    <w:rsid w:val="0003009A"/>
    <w:rsid w:val="00030A2C"/>
    <w:rsid w:val="00032136"/>
    <w:rsid w:val="00032874"/>
    <w:rsid w:val="00035F49"/>
    <w:rsid w:val="000373AF"/>
    <w:rsid w:val="000401AB"/>
    <w:rsid w:val="00040894"/>
    <w:rsid w:val="00042E51"/>
    <w:rsid w:val="000445AE"/>
    <w:rsid w:val="00045447"/>
    <w:rsid w:val="0004704A"/>
    <w:rsid w:val="00050C6D"/>
    <w:rsid w:val="00054FCE"/>
    <w:rsid w:val="000556A8"/>
    <w:rsid w:val="00055AC5"/>
    <w:rsid w:val="00055E4E"/>
    <w:rsid w:val="000569FE"/>
    <w:rsid w:val="00057A7D"/>
    <w:rsid w:val="00060C76"/>
    <w:rsid w:val="00061CAD"/>
    <w:rsid w:val="00063186"/>
    <w:rsid w:val="00065D97"/>
    <w:rsid w:val="00066D48"/>
    <w:rsid w:val="00071E45"/>
    <w:rsid w:val="0007334F"/>
    <w:rsid w:val="0007474B"/>
    <w:rsid w:val="000760FE"/>
    <w:rsid w:val="000774A8"/>
    <w:rsid w:val="00081663"/>
    <w:rsid w:val="000832EB"/>
    <w:rsid w:val="00090301"/>
    <w:rsid w:val="0009098C"/>
    <w:rsid w:val="00092166"/>
    <w:rsid w:val="000A0487"/>
    <w:rsid w:val="000A172B"/>
    <w:rsid w:val="000A55C2"/>
    <w:rsid w:val="000A5D78"/>
    <w:rsid w:val="000A72B8"/>
    <w:rsid w:val="000A7BD2"/>
    <w:rsid w:val="000B0212"/>
    <w:rsid w:val="000B152D"/>
    <w:rsid w:val="000B2AEF"/>
    <w:rsid w:val="000C2B90"/>
    <w:rsid w:val="000C59A0"/>
    <w:rsid w:val="000C7554"/>
    <w:rsid w:val="000E3325"/>
    <w:rsid w:val="000E54AA"/>
    <w:rsid w:val="000E5DE2"/>
    <w:rsid w:val="000E6233"/>
    <w:rsid w:val="000E768E"/>
    <w:rsid w:val="000F0E3A"/>
    <w:rsid w:val="000F63C9"/>
    <w:rsid w:val="000F688A"/>
    <w:rsid w:val="000F79A2"/>
    <w:rsid w:val="00100F36"/>
    <w:rsid w:val="001017A2"/>
    <w:rsid w:val="00101D7F"/>
    <w:rsid w:val="00104A86"/>
    <w:rsid w:val="00105021"/>
    <w:rsid w:val="00107354"/>
    <w:rsid w:val="001109CC"/>
    <w:rsid w:val="00111787"/>
    <w:rsid w:val="00117926"/>
    <w:rsid w:val="00117D97"/>
    <w:rsid w:val="0012397D"/>
    <w:rsid w:val="00125B1D"/>
    <w:rsid w:val="00132ED4"/>
    <w:rsid w:val="001354FC"/>
    <w:rsid w:val="001359FB"/>
    <w:rsid w:val="00137975"/>
    <w:rsid w:val="0014051B"/>
    <w:rsid w:val="00143066"/>
    <w:rsid w:val="00146B81"/>
    <w:rsid w:val="00146CCF"/>
    <w:rsid w:val="001478A6"/>
    <w:rsid w:val="001510B9"/>
    <w:rsid w:val="00151B4D"/>
    <w:rsid w:val="001525B1"/>
    <w:rsid w:val="00154C84"/>
    <w:rsid w:val="001612BD"/>
    <w:rsid w:val="0016503C"/>
    <w:rsid w:val="00165EB0"/>
    <w:rsid w:val="00166FA4"/>
    <w:rsid w:val="00167BD6"/>
    <w:rsid w:val="001702B5"/>
    <w:rsid w:val="00171AC3"/>
    <w:rsid w:val="00171F86"/>
    <w:rsid w:val="00172D03"/>
    <w:rsid w:val="001776E2"/>
    <w:rsid w:val="00183707"/>
    <w:rsid w:val="00183C83"/>
    <w:rsid w:val="0018678D"/>
    <w:rsid w:val="00193A42"/>
    <w:rsid w:val="00196F99"/>
    <w:rsid w:val="001A2ED6"/>
    <w:rsid w:val="001A34A7"/>
    <w:rsid w:val="001A35D2"/>
    <w:rsid w:val="001A3A88"/>
    <w:rsid w:val="001A4FF7"/>
    <w:rsid w:val="001A58CC"/>
    <w:rsid w:val="001A6769"/>
    <w:rsid w:val="001B0E40"/>
    <w:rsid w:val="001B2239"/>
    <w:rsid w:val="001B271C"/>
    <w:rsid w:val="001B4C00"/>
    <w:rsid w:val="001C4D54"/>
    <w:rsid w:val="001D07E4"/>
    <w:rsid w:val="001D231B"/>
    <w:rsid w:val="001D2380"/>
    <w:rsid w:val="001D4D82"/>
    <w:rsid w:val="001D5D41"/>
    <w:rsid w:val="001D781C"/>
    <w:rsid w:val="001D7D09"/>
    <w:rsid w:val="001E1CCB"/>
    <w:rsid w:val="001E2B9C"/>
    <w:rsid w:val="001E5CF2"/>
    <w:rsid w:val="001E6AEF"/>
    <w:rsid w:val="001E7455"/>
    <w:rsid w:val="001E7D4A"/>
    <w:rsid w:val="001F0458"/>
    <w:rsid w:val="001F2766"/>
    <w:rsid w:val="001F68C4"/>
    <w:rsid w:val="001F6CF9"/>
    <w:rsid w:val="00200761"/>
    <w:rsid w:val="00206CEA"/>
    <w:rsid w:val="00213334"/>
    <w:rsid w:val="0021532B"/>
    <w:rsid w:val="00217832"/>
    <w:rsid w:val="00220192"/>
    <w:rsid w:val="00220720"/>
    <w:rsid w:val="00221EB2"/>
    <w:rsid w:val="002245EE"/>
    <w:rsid w:val="00227CCC"/>
    <w:rsid w:val="00232511"/>
    <w:rsid w:val="00235162"/>
    <w:rsid w:val="002351E7"/>
    <w:rsid w:val="00236C12"/>
    <w:rsid w:val="00242556"/>
    <w:rsid w:val="002437D6"/>
    <w:rsid w:val="00250B86"/>
    <w:rsid w:val="00251929"/>
    <w:rsid w:val="00254E0F"/>
    <w:rsid w:val="00255C2E"/>
    <w:rsid w:val="002574C5"/>
    <w:rsid w:val="00260631"/>
    <w:rsid w:val="002611F9"/>
    <w:rsid w:val="002612E6"/>
    <w:rsid w:val="00262CCC"/>
    <w:rsid w:val="0026368A"/>
    <w:rsid w:val="002636B3"/>
    <w:rsid w:val="00263BCF"/>
    <w:rsid w:val="00265583"/>
    <w:rsid w:val="0026686E"/>
    <w:rsid w:val="002673A1"/>
    <w:rsid w:val="00267F53"/>
    <w:rsid w:val="0027389C"/>
    <w:rsid w:val="002747AB"/>
    <w:rsid w:val="00277EE0"/>
    <w:rsid w:val="002828F1"/>
    <w:rsid w:val="0029010F"/>
    <w:rsid w:val="00290EBA"/>
    <w:rsid w:val="00295EE8"/>
    <w:rsid w:val="002973E0"/>
    <w:rsid w:val="002A03E9"/>
    <w:rsid w:val="002A1DDC"/>
    <w:rsid w:val="002A4BB5"/>
    <w:rsid w:val="002A4E89"/>
    <w:rsid w:val="002A5742"/>
    <w:rsid w:val="002A597E"/>
    <w:rsid w:val="002A6AC9"/>
    <w:rsid w:val="002B0AF5"/>
    <w:rsid w:val="002B615F"/>
    <w:rsid w:val="002C5608"/>
    <w:rsid w:val="002C59E9"/>
    <w:rsid w:val="002D3BBF"/>
    <w:rsid w:val="002E0629"/>
    <w:rsid w:val="002E22A9"/>
    <w:rsid w:val="002E2DFC"/>
    <w:rsid w:val="002E3E2E"/>
    <w:rsid w:val="002E4F03"/>
    <w:rsid w:val="002E7FF5"/>
    <w:rsid w:val="002F1B92"/>
    <w:rsid w:val="002F2C39"/>
    <w:rsid w:val="002F348F"/>
    <w:rsid w:val="002F40CC"/>
    <w:rsid w:val="002F5129"/>
    <w:rsid w:val="003011D4"/>
    <w:rsid w:val="003021CA"/>
    <w:rsid w:val="003026A4"/>
    <w:rsid w:val="00304D79"/>
    <w:rsid w:val="00305247"/>
    <w:rsid w:val="00306E65"/>
    <w:rsid w:val="003070E3"/>
    <w:rsid w:val="00307AAC"/>
    <w:rsid w:val="00311B62"/>
    <w:rsid w:val="003134B0"/>
    <w:rsid w:val="00323075"/>
    <w:rsid w:val="00323AB2"/>
    <w:rsid w:val="00325180"/>
    <w:rsid w:val="003277BC"/>
    <w:rsid w:val="00333A01"/>
    <w:rsid w:val="00335173"/>
    <w:rsid w:val="00337176"/>
    <w:rsid w:val="00340697"/>
    <w:rsid w:val="00341948"/>
    <w:rsid w:val="0034286D"/>
    <w:rsid w:val="00343042"/>
    <w:rsid w:val="00344389"/>
    <w:rsid w:val="00347228"/>
    <w:rsid w:val="003472AA"/>
    <w:rsid w:val="00347C81"/>
    <w:rsid w:val="003538DF"/>
    <w:rsid w:val="00361758"/>
    <w:rsid w:val="00363EF6"/>
    <w:rsid w:val="00364020"/>
    <w:rsid w:val="00364B14"/>
    <w:rsid w:val="00371ECA"/>
    <w:rsid w:val="0037264A"/>
    <w:rsid w:val="00372FBD"/>
    <w:rsid w:val="003730E7"/>
    <w:rsid w:val="003749AC"/>
    <w:rsid w:val="003751F9"/>
    <w:rsid w:val="003769A7"/>
    <w:rsid w:val="00377491"/>
    <w:rsid w:val="00381B37"/>
    <w:rsid w:val="00390AEC"/>
    <w:rsid w:val="00395093"/>
    <w:rsid w:val="003979F4"/>
    <w:rsid w:val="003A15DA"/>
    <w:rsid w:val="003A3A6B"/>
    <w:rsid w:val="003A68BA"/>
    <w:rsid w:val="003A6B37"/>
    <w:rsid w:val="003A7CEB"/>
    <w:rsid w:val="003B57A8"/>
    <w:rsid w:val="003B6E16"/>
    <w:rsid w:val="003C31D7"/>
    <w:rsid w:val="003C3A70"/>
    <w:rsid w:val="003C45A9"/>
    <w:rsid w:val="003C53A2"/>
    <w:rsid w:val="003C71ED"/>
    <w:rsid w:val="003D00D1"/>
    <w:rsid w:val="003D2A7D"/>
    <w:rsid w:val="003D6CA4"/>
    <w:rsid w:val="003E3463"/>
    <w:rsid w:val="003E5155"/>
    <w:rsid w:val="003F0631"/>
    <w:rsid w:val="003F33C5"/>
    <w:rsid w:val="003F4344"/>
    <w:rsid w:val="003F43DB"/>
    <w:rsid w:val="003F4CDA"/>
    <w:rsid w:val="003F58D6"/>
    <w:rsid w:val="00400F12"/>
    <w:rsid w:val="004012C9"/>
    <w:rsid w:val="00403A79"/>
    <w:rsid w:val="00404FAC"/>
    <w:rsid w:val="00405037"/>
    <w:rsid w:val="004071A5"/>
    <w:rsid w:val="00410B53"/>
    <w:rsid w:val="00410FAA"/>
    <w:rsid w:val="00412B7A"/>
    <w:rsid w:val="00415D13"/>
    <w:rsid w:val="004161B0"/>
    <w:rsid w:val="0041745D"/>
    <w:rsid w:val="004201E7"/>
    <w:rsid w:val="00421F9C"/>
    <w:rsid w:val="00422D6A"/>
    <w:rsid w:val="00423D1B"/>
    <w:rsid w:val="00427180"/>
    <w:rsid w:val="00427C17"/>
    <w:rsid w:val="0043382A"/>
    <w:rsid w:val="004349A9"/>
    <w:rsid w:val="004374EC"/>
    <w:rsid w:val="00441E15"/>
    <w:rsid w:val="00442796"/>
    <w:rsid w:val="00442AEB"/>
    <w:rsid w:val="00443AE8"/>
    <w:rsid w:val="00444824"/>
    <w:rsid w:val="00445CBA"/>
    <w:rsid w:val="004470E1"/>
    <w:rsid w:val="004510F7"/>
    <w:rsid w:val="00451725"/>
    <w:rsid w:val="00451AD0"/>
    <w:rsid w:val="00454E6B"/>
    <w:rsid w:val="0046072A"/>
    <w:rsid w:val="004639AD"/>
    <w:rsid w:val="004667C9"/>
    <w:rsid w:val="00466B6B"/>
    <w:rsid w:val="004714D6"/>
    <w:rsid w:val="00476B1C"/>
    <w:rsid w:val="00480133"/>
    <w:rsid w:val="00493746"/>
    <w:rsid w:val="00493AD5"/>
    <w:rsid w:val="00497AFA"/>
    <w:rsid w:val="004A0E32"/>
    <w:rsid w:val="004A1133"/>
    <w:rsid w:val="004A2498"/>
    <w:rsid w:val="004A2F15"/>
    <w:rsid w:val="004A51F6"/>
    <w:rsid w:val="004A6223"/>
    <w:rsid w:val="004A781F"/>
    <w:rsid w:val="004B01C2"/>
    <w:rsid w:val="004B3C44"/>
    <w:rsid w:val="004B4D88"/>
    <w:rsid w:val="004C494B"/>
    <w:rsid w:val="004D00BC"/>
    <w:rsid w:val="004D04B3"/>
    <w:rsid w:val="004D32C1"/>
    <w:rsid w:val="004D32CA"/>
    <w:rsid w:val="004D5F89"/>
    <w:rsid w:val="004D726C"/>
    <w:rsid w:val="004E19FD"/>
    <w:rsid w:val="004E3CBB"/>
    <w:rsid w:val="004E7FDC"/>
    <w:rsid w:val="004F10B8"/>
    <w:rsid w:val="004F1B0E"/>
    <w:rsid w:val="004F1E9E"/>
    <w:rsid w:val="004F305D"/>
    <w:rsid w:val="004F369F"/>
    <w:rsid w:val="004F6C3D"/>
    <w:rsid w:val="00502E29"/>
    <w:rsid w:val="00504A07"/>
    <w:rsid w:val="00505F82"/>
    <w:rsid w:val="0050611E"/>
    <w:rsid w:val="00511D6E"/>
    <w:rsid w:val="0051391D"/>
    <w:rsid w:val="0052019C"/>
    <w:rsid w:val="005260B3"/>
    <w:rsid w:val="00532C6A"/>
    <w:rsid w:val="005347BB"/>
    <w:rsid w:val="005349C5"/>
    <w:rsid w:val="005360C9"/>
    <w:rsid w:val="00536399"/>
    <w:rsid w:val="005372EB"/>
    <w:rsid w:val="005375C8"/>
    <w:rsid w:val="00540076"/>
    <w:rsid w:val="00540106"/>
    <w:rsid w:val="00543B6C"/>
    <w:rsid w:val="00544099"/>
    <w:rsid w:val="00566A40"/>
    <w:rsid w:val="00567D8F"/>
    <w:rsid w:val="005727E1"/>
    <w:rsid w:val="0057501B"/>
    <w:rsid w:val="00575042"/>
    <w:rsid w:val="00576D3F"/>
    <w:rsid w:val="00584321"/>
    <w:rsid w:val="0058539A"/>
    <w:rsid w:val="005860B5"/>
    <w:rsid w:val="0058618F"/>
    <w:rsid w:val="00587177"/>
    <w:rsid w:val="0059110B"/>
    <w:rsid w:val="005925B3"/>
    <w:rsid w:val="00594121"/>
    <w:rsid w:val="00597001"/>
    <w:rsid w:val="0059730F"/>
    <w:rsid w:val="005A0010"/>
    <w:rsid w:val="005A05FA"/>
    <w:rsid w:val="005A36DF"/>
    <w:rsid w:val="005A46E0"/>
    <w:rsid w:val="005A4BA6"/>
    <w:rsid w:val="005A5974"/>
    <w:rsid w:val="005A617E"/>
    <w:rsid w:val="005A6426"/>
    <w:rsid w:val="005B0684"/>
    <w:rsid w:val="005B2ABF"/>
    <w:rsid w:val="005B3AA2"/>
    <w:rsid w:val="005C0668"/>
    <w:rsid w:val="005C5E1B"/>
    <w:rsid w:val="005C6AC9"/>
    <w:rsid w:val="005D5DFD"/>
    <w:rsid w:val="005D66A2"/>
    <w:rsid w:val="005D6996"/>
    <w:rsid w:val="005D6A56"/>
    <w:rsid w:val="005D7331"/>
    <w:rsid w:val="005D754D"/>
    <w:rsid w:val="005E1C65"/>
    <w:rsid w:val="005E29DB"/>
    <w:rsid w:val="005E32F2"/>
    <w:rsid w:val="005E42CF"/>
    <w:rsid w:val="005E467D"/>
    <w:rsid w:val="005E514E"/>
    <w:rsid w:val="005E6FFA"/>
    <w:rsid w:val="005F31D3"/>
    <w:rsid w:val="005F3D35"/>
    <w:rsid w:val="005F40A1"/>
    <w:rsid w:val="005F5FDF"/>
    <w:rsid w:val="00601104"/>
    <w:rsid w:val="00603666"/>
    <w:rsid w:val="006127FF"/>
    <w:rsid w:val="0061448D"/>
    <w:rsid w:val="0061764A"/>
    <w:rsid w:val="00620097"/>
    <w:rsid w:val="00623047"/>
    <w:rsid w:val="00624AAE"/>
    <w:rsid w:val="00630926"/>
    <w:rsid w:val="006322FD"/>
    <w:rsid w:val="00634ADA"/>
    <w:rsid w:val="00636418"/>
    <w:rsid w:val="00636ABC"/>
    <w:rsid w:val="00637D9B"/>
    <w:rsid w:val="00641A3C"/>
    <w:rsid w:val="00641E2B"/>
    <w:rsid w:val="00644F05"/>
    <w:rsid w:val="00645541"/>
    <w:rsid w:val="00650E9D"/>
    <w:rsid w:val="006579C6"/>
    <w:rsid w:val="00657D56"/>
    <w:rsid w:val="0066014B"/>
    <w:rsid w:val="006631F1"/>
    <w:rsid w:val="00670D1A"/>
    <w:rsid w:val="006710B8"/>
    <w:rsid w:val="0067145F"/>
    <w:rsid w:val="0067198E"/>
    <w:rsid w:val="00671E90"/>
    <w:rsid w:val="00672A79"/>
    <w:rsid w:val="00672D83"/>
    <w:rsid w:val="0067425B"/>
    <w:rsid w:val="00681759"/>
    <w:rsid w:val="00681A8A"/>
    <w:rsid w:val="00681ACC"/>
    <w:rsid w:val="0068302F"/>
    <w:rsid w:val="00684F1B"/>
    <w:rsid w:val="00687B46"/>
    <w:rsid w:val="00691C90"/>
    <w:rsid w:val="00692887"/>
    <w:rsid w:val="00697908"/>
    <w:rsid w:val="006A0979"/>
    <w:rsid w:val="006A23CC"/>
    <w:rsid w:val="006A263E"/>
    <w:rsid w:val="006A57C9"/>
    <w:rsid w:val="006B02CE"/>
    <w:rsid w:val="006B0949"/>
    <w:rsid w:val="006B417E"/>
    <w:rsid w:val="006B494C"/>
    <w:rsid w:val="006B4E9C"/>
    <w:rsid w:val="006B528B"/>
    <w:rsid w:val="006C31A1"/>
    <w:rsid w:val="006C32FF"/>
    <w:rsid w:val="006C5064"/>
    <w:rsid w:val="006D0085"/>
    <w:rsid w:val="006D01D3"/>
    <w:rsid w:val="006D0827"/>
    <w:rsid w:val="006D438B"/>
    <w:rsid w:val="006E06F4"/>
    <w:rsid w:val="006E1F27"/>
    <w:rsid w:val="006E2F03"/>
    <w:rsid w:val="006E6561"/>
    <w:rsid w:val="006E679E"/>
    <w:rsid w:val="006F1ADE"/>
    <w:rsid w:val="006F3C8C"/>
    <w:rsid w:val="007005AB"/>
    <w:rsid w:val="007006BE"/>
    <w:rsid w:val="00700BF3"/>
    <w:rsid w:val="00702E2A"/>
    <w:rsid w:val="00703C1A"/>
    <w:rsid w:val="0070762A"/>
    <w:rsid w:val="00707E59"/>
    <w:rsid w:val="00711D40"/>
    <w:rsid w:val="00715431"/>
    <w:rsid w:val="00722488"/>
    <w:rsid w:val="0072292A"/>
    <w:rsid w:val="00722BEC"/>
    <w:rsid w:val="00723D83"/>
    <w:rsid w:val="00727BFC"/>
    <w:rsid w:val="007322B0"/>
    <w:rsid w:val="00732BE6"/>
    <w:rsid w:val="0073648D"/>
    <w:rsid w:val="00737B4A"/>
    <w:rsid w:val="00737B8F"/>
    <w:rsid w:val="00741F36"/>
    <w:rsid w:val="00743A95"/>
    <w:rsid w:val="007476F3"/>
    <w:rsid w:val="00756B01"/>
    <w:rsid w:val="00761696"/>
    <w:rsid w:val="00762A24"/>
    <w:rsid w:val="00764248"/>
    <w:rsid w:val="0076639B"/>
    <w:rsid w:val="00766E0E"/>
    <w:rsid w:val="007716F4"/>
    <w:rsid w:val="0077225E"/>
    <w:rsid w:val="007734BF"/>
    <w:rsid w:val="00773F47"/>
    <w:rsid w:val="00782076"/>
    <w:rsid w:val="00783A62"/>
    <w:rsid w:val="00787C9A"/>
    <w:rsid w:val="007914E2"/>
    <w:rsid w:val="007939C8"/>
    <w:rsid w:val="00795A49"/>
    <w:rsid w:val="00795ECC"/>
    <w:rsid w:val="00796A97"/>
    <w:rsid w:val="007A19F9"/>
    <w:rsid w:val="007A4181"/>
    <w:rsid w:val="007A4783"/>
    <w:rsid w:val="007A55BB"/>
    <w:rsid w:val="007A69B1"/>
    <w:rsid w:val="007A720A"/>
    <w:rsid w:val="007B005F"/>
    <w:rsid w:val="007B1057"/>
    <w:rsid w:val="007B31C4"/>
    <w:rsid w:val="007C1EDA"/>
    <w:rsid w:val="007C2BED"/>
    <w:rsid w:val="007C72C4"/>
    <w:rsid w:val="007D311D"/>
    <w:rsid w:val="007D4CC8"/>
    <w:rsid w:val="007D7AD3"/>
    <w:rsid w:val="007E4E59"/>
    <w:rsid w:val="007E5264"/>
    <w:rsid w:val="007F01ED"/>
    <w:rsid w:val="007F13E7"/>
    <w:rsid w:val="007F2300"/>
    <w:rsid w:val="007F2351"/>
    <w:rsid w:val="007F3175"/>
    <w:rsid w:val="007F3F16"/>
    <w:rsid w:val="007F4455"/>
    <w:rsid w:val="007F6DED"/>
    <w:rsid w:val="00800979"/>
    <w:rsid w:val="00803B4D"/>
    <w:rsid w:val="00807232"/>
    <w:rsid w:val="0081224D"/>
    <w:rsid w:val="00812534"/>
    <w:rsid w:val="008147F6"/>
    <w:rsid w:val="008151B0"/>
    <w:rsid w:val="00816970"/>
    <w:rsid w:val="00821821"/>
    <w:rsid w:val="00822A44"/>
    <w:rsid w:val="00830200"/>
    <w:rsid w:val="008322D2"/>
    <w:rsid w:val="00834D7F"/>
    <w:rsid w:val="00835DED"/>
    <w:rsid w:val="00836FC0"/>
    <w:rsid w:val="008375AD"/>
    <w:rsid w:val="00844276"/>
    <w:rsid w:val="00845D5E"/>
    <w:rsid w:val="00846443"/>
    <w:rsid w:val="008466BE"/>
    <w:rsid w:val="00855133"/>
    <w:rsid w:val="00857E96"/>
    <w:rsid w:val="00865006"/>
    <w:rsid w:val="00871BAE"/>
    <w:rsid w:val="00871E31"/>
    <w:rsid w:val="00872110"/>
    <w:rsid w:val="00874EF7"/>
    <w:rsid w:val="00875592"/>
    <w:rsid w:val="008762AD"/>
    <w:rsid w:val="00876DCF"/>
    <w:rsid w:val="008772BB"/>
    <w:rsid w:val="00881A51"/>
    <w:rsid w:val="00882981"/>
    <w:rsid w:val="00887484"/>
    <w:rsid w:val="00896CE2"/>
    <w:rsid w:val="008A0FDC"/>
    <w:rsid w:val="008A2AC0"/>
    <w:rsid w:val="008A2C96"/>
    <w:rsid w:val="008A405D"/>
    <w:rsid w:val="008A4AD6"/>
    <w:rsid w:val="008A6182"/>
    <w:rsid w:val="008B33B9"/>
    <w:rsid w:val="008B3F9F"/>
    <w:rsid w:val="008B40CD"/>
    <w:rsid w:val="008C0184"/>
    <w:rsid w:val="008C0BE6"/>
    <w:rsid w:val="008C231A"/>
    <w:rsid w:val="008C2AED"/>
    <w:rsid w:val="008C3669"/>
    <w:rsid w:val="008C3E6B"/>
    <w:rsid w:val="008C4503"/>
    <w:rsid w:val="008C5006"/>
    <w:rsid w:val="008D0BDB"/>
    <w:rsid w:val="008D0FBF"/>
    <w:rsid w:val="008D4AFF"/>
    <w:rsid w:val="008D6B84"/>
    <w:rsid w:val="008D7D49"/>
    <w:rsid w:val="008D7F3A"/>
    <w:rsid w:val="008E0BA5"/>
    <w:rsid w:val="008E13A5"/>
    <w:rsid w:val="008E32A7"/>
    <w:rsid w:val="008E3375"/>
    <w:rsid w:val="008E4898"/>
    <w:rsid w:val="008E5BAE"/>
    <w:rsid w:val="008F3A6E"/>
    <w:rsid w:val="008F4048"/>
    <w:rsid w:val="008F4603"/>
    <w:rsid w:val="008F563B"/>
    <w:rsid w:val="008F7AF1"/>
    <w:rsid w:val="009000C4"/>
    <w:rsid w:val="00900703"/>
    <w:rsid w:val="0090111A"/>
    <w:rsid w:val="00901538"/>
    <w:rsid w:val="00902FEF"/>
    <w:rsid w:val="00904EDE"/>
    <w:rsid w:val="00905A16"/>
    <w:rsid w:val="00910B47"/>
    <w:rsid w:val="00915096"/>
    <w:rsid w:val="009203D3"/>
    <w:rsid w:val="009214B0"/>
    <w:rsid w:val="00923FEE"/>
    <w:rsid w:val="00926F0E"/>
    <w:rsid w:val="00930622"/>
    <w:rsid w:val="00931170"/>
    <w:rsid w:val="009312CC"/>
    <w:rsid w:val="00931B9E"/>
    <w:rsid w:val="00932167"/>
    <w:rsid w:val="00936FDE"/>
    <w:rsid w:val="00942441"/>
    <w:rsid w:val="00942A41"/>
    <w:rsid w:val="0094380B"/>
    <w:rsid w:val="00944368"/>
    <w:rsid w:val="00944611"/>
    <w:rsid w:val="00945569"/>
    <w:rsid w:val="00945B20"/>
    <w:rsid w:val="0095090A"/>
    <w:rsid w:val="009513AA"/>
    <w:rsid w:val="00956D83"/>
    <w:rsid w:val="009576C4"/>
    <w:rsid w:val="009642A9"/>
    <w:rsid w:val="00965E7B"/>
    <w:rsid w:val="00967FE1"/>
    <w:rsid w:val="00971734"/>
    <w:rsid w:val="00973E5A"/>
    <w:rsid w:val="009749E3"/>
    <w:rsid w:val="009854ED"/>
    <w:rsid w:val="009919FD"/>
    <w:rsid w:val="00992972"/>
    <w:rsid w:val="00995A5A"/>
    <w:rsid w:val="009A12FE"/>
    <w:rsid w:val="009A302C"/>
    <w:rsid w:val="009A383C"/>
    <w:rsid w:val="009A4875"/>
    <w:rsid w:val="009B0B24"/>
    <w:rsid w:val="009B12B1"/>
    <w:rsid w:val="009B5CEF"/>
    <w:rsid w:val="009C098F"/>
    <w:rsid w:val="009C23AC"/>
    <w:rsid w:val="009C6F00"/>
    <w:rsid w:val="009D49F6"/>
    <w:rsid w:val="009E3967"/>
    <w:rsid w:val="009E521D"/>
    <w:rsid w:val="009E7C5B"/>
    <w:rsid w:val="009F18CA"/>
    <w:rsid w:val="009F3697"/>
    <w:rsid w:val="009F5097"/>
    <w:rsid w:val="009F7E6C"/>
    <w:rsid w:val="00A002BA"/>
    <w:rsid w:val="00A01E8F"/>
    <w:rsid w:val="00A03461"/>
    <w:rsid w:val="00A048C6"/>
    <w:rsid w:val="00A1301F"/>
    <w:rsid w:val="00A13A04"/>
    <w:rsid w:val="00A14866"/>
    <w:rsid w:val="00A15A38"/>
    <w:rsid w:val="00A16ECC"/>
    <w:rsid w:val="00A200D5"/>
    <w:rsid w:val="00A20323"/>
    <w:rsid w:val="00A21957"/>
    <w:rsid w:val="00A21B4C"/>
    <w:rsid w:val="00A22FB7"/>
    <w:rsid w:val="00A271CD"/>
    <w:rsid w:val="00A3443D"/>
    <w:rsid w:val="00A3575D"/>
    <w:rsid w:val="00A362ED"/>
    <w:rsid w:val="00A367FF"/>
    <w:rsid w:val="00A42AF1"/>
    <w:rsid w:val="00A46E18"/>
    <w:rsid w:val="00A50FC8"/>
    <w:rsid w:val="00A51902"/>
    <w:rsid w:val="00A52996"/>
    <w:rsid w:val="00A543F1"/>
    <w:rsid w:val="00A568EB"/>
    <w:rsid w:val="00A56C12"/>
    <w:rsid w:val="00A664CD"/>
    <w:rsid w:val="00A70493"/>
    <w:rsid w:val="00A7118F"/>
    <w:rsid w:val="00A7382A"/>
    <w:rsid w:val="00A748CE"/>
    <w:rsid w:val="00A80125"/>
    <w:rsid w:val="00A855FF"/>
    <w:rsid w:val="00A87A6B"/>
    <w:rsid w:val="00A919C4"/>
    <w:rsid w:val="00A92AE6"/>
    <w:rsid w:val="00AA10CC"/>
    <w:rsid w:val="00AA16B3"/>
    <w:rsid w:val="00AA2142"/>
    <w:rsid w:val="00AA31A0"/>
    <w:rsid w:val="00AA478F"/>
    <w:rsid w:val="00AA4FE7"/>
    <w:rsid w:val="00AA6856"/>
    <w:rsid w:val="00AB44A1"/>
    <w:rsid w:val="00AC3EBB"/>
    <w:rsid w:val="00AC4D8D"/>
    <w:rsid w:val="00AC56FA"/>
    <w:rsid w:val="00AC5F09"/>
    <w:rsid w:val="00AD06FA"/>
    <w:rsid w:val="00AD2137"/>
    <w:rsid w:val="00AD4041"/>
    <w:rsid w:val="00AD44C0"/>
    <w:rsid w:val="00AD4A2D"/>
    <w:rsid w:val="00AD5C16"/>
    <w:rsid w:val="00AD6ACF"/>
    <w:rsid w:val="00AE02C6"/>
    <w:rsid w:val="00AE0C9F"/>
    <w:rsid w:val="00AE2177"/>
    <w:rsid w:val="00AE26B4"/>
    <w:rsid w:val="00AE3BCB"/>
    <w:rsid w:val="00AE41AE"/>
    <w:rsid w:val="00AE4E16"/>
    <w:rsid w:val="00AE7925"/>
    <w:rsid w:val="00AF29C2"/>
    <w:rsid w:val="00AF5BEA"/>
    <w:rsid w:val="00B034DC"/>
    <w:rsid w:val="00B0500A"/>
    <w:rsid w:val="00B05DA4"/>
    <w:rsid w:val="00B05E22"/>
    <w:rsid w:val="00B124EE"/>
    <w:rsid w:val="00B1258E"/>
    <w:rsid w:val="00B13BB4"/>
    <w:rsid w:val="00B1695E"/>
    <w:rsid w:val="00B20227"/>
    <w:rsid w:val="00B23187"/>
    <w:rsid w:val="00B266F7"/>
    <w:rsid w:val="00B26A68"/>
    <w:rsid w:val="00B30E5F"/>
    <w:rsid w:val="00B34266"/>
    <w:rsid w:val="00B4093B"/>
    <w:rsid w:val="00B4402C"/>
    <w:rsid w:val="00B44471"/>
    <w:rsid w:val="00B46AC3"/>
    <w:rsid w:val="00B521F2"/>
    <w:rsid w:val="00B55741"/>
    <w:rsid w:val="00B5736C"/>
    <w:rsid w:val="00B6080C"/>
    <w:rsid w:val="00B63FB9"/>
    <w:rsid w:val="00B64F2E"/>
    <w:rsid w:val="00B65F18"/>
    <w:rsid w:val="00B76DE0"/>
    <w:rsid w:val="00B76F64"/>
    <w:rsid w:val="00B80D33"/>
    <w:rsid w:val="00B81103"/>
    <w:rsid w:val="00B8302B"/>
    <w:rsid w:val="00B8367F"/>
    <w:rsid w:val="00B84E92"/>
    <w:rsid w:val="00B879BA"/>
    <w:rsid w:val="00B9068C"/>
    <w:rsid w:val="00B9140A"/>
    <w:rsid w:val="00B92358"/>
    <w:rsid w:val="00B962DB"/>
    <w:rsid w:val="00B979C4"/>
    <w:rsid w:val="00BA184B"/>
    <w:rsid w:val="00BA3D90"/>
    <w:rsid w:val="00BA6B0B"/>
    <w:rsid w:val="00BA7C15"/>
    <w:rsid w:val="00BC159F"/>
    <w:rsid w:val="00BC2025"/>
    <w:rsid w:val="00BC37A6"/>
    <w:rsid w:val="00BC6EB1"/>
    <w:rsid w:val="00BC7231"/>
    <w:rsid w:val="00BD0351"/>
    <w:rsid w:val="00BD08C1"/>
    <w:rsid w:val="00BD1352"/>
    <w:rsid w:val="00BD70CF"/>
    <w:rsid w:val="00BD7E05"/>
    <w:rsid w:val="00BE1932"/>
    <w:rsid w:val="00BE283F"/>
    <w:rsid w:val="00BE4F1D"/>
    <w:rsid w:val="00BE5B79"/>
    <w:rsid w:val="00BE7215"/>
    <w:rsid w:val="00BE7398"/>
    <w:rsid w:val="00BE73B1"/>
    <w:rsid w:val="00BE7829"/>
    <w:rsid w:val="00BE7B02"/>
    <w:rsid w:val="00BE7F54"/>
    <w:rsid w:val="00BF11CB"/>
    <w:rsid w:val="00BF2477"/>
    <w:rsid w:val="00BF300B"/>
    <w:rsid w:val="00BF315D"/>
    <w:rsid w:val="00BF6441"/>
    <w:rsid w:val="00C01DDC"/>
    <w:rsid w:val="00C02DE8"/>
    <w:rsid w:val="00C05F49"/>
    <w:rsid w:val="00C060A9"/>
    <w:rsid w:val="00C07910"/>
    <w:rsid w:val="00C12EC8"/>
    <w:rsid w:val="00C13BE4"/>
    <w:rsid w:val="00C13C90"/>
    <w:rsid w:val="00C14977"/>
    <w:rsid w:val="00C169AC"/>
    <w:rsid w:val="00C16C64"/>
    <w:rsid w:val="00C17C41"/>
    <w:rsid w:val="00C2049C"/>
    <w:rsid w:val="00C20EF1"/>
    <w:rsid w:val="00C225FD"/>
    <w:rsid w:val="00C24505"/>
    <w:rsid w:val="00C257CD"/>
    <w:rsid w:val="00C25EF5"/>
    <w:rsid w:val="00C2689D"/>
    <w:rsid w:val="00C30C54"/>
    <w:rsid w:val="00C34B79"/>
    <w:rsid w:val="00C41826"/>
    <w:rsid w:val="00C4252C"/>
    <w:rsid w:val="00C4462A"/>
    <w:rsid w:val="00C476CC"/>
    <w:rsid w:val="00C525CB"/>
    <w:rsid w:val="00C539C9"/>
    <w:rsid w:val="00C539DE"/>
    <w:rsid w:val="00C55EC5"/>
    <w:rsid w:val="00C56257"/>
    <w:rsid w:val="00C6554C"/>
    <w:rsid w:val="00C675EC"/>
    <w:rsid w:val="00C72439"/>
    <w:rsid w:val="00C7255C"/>
    <w:rsid w:val="00C73386"/>
    <w:rsid w:val="00C773A1"/>
    <w:rsid w:val="00C92DE1"/>
    <w:rsid w:val="00C9392D"/>
    <w:rsid w:val="00C94CC6"/>
    <w:rsid w:val="00C951B9"/>
    <w:rsid w:val="00CA2786"/>
    <w:rsid w:val="00CA2E12"/>
    <w:rsid w:val="00CA375D"/>
    <w:rsid w:val="00CA4B74"/>
    <w:rsid w:val="00CA62AE"/>
    <w:rsid w:val="00CB238D"/>
    <w:rsid w:val="00CB34C8"/>
    <w:rsid w:val="00CB535F"/>
    <w:rsid w:val="00CB567C"/>
    <w:rsid w:val="00CC1266"/>
    <w:rsid w:val="00CC339A"/>
    <w:rsid w:val="00CC3D13"/>
    <w:rsid w:val="00CD0C6C"/>
    <w:rsid w:val="00CD0F06"/>
    <w:rsid w:val="00CD115F"/>
    <w:rsid w:val="00CD12E7"/>
    <w:rsid w:val="00CD20FE"/>
    <w:rsid w:val="00CD256B"/>
    <w:rsid w:val="00CD4F94"/>
    <w:rsid w:val="00CD5B3B"/>
    <w:rsid w:val="00CE0D8A"/>
    <w:rsid w:val="00CE1AE6"/>
    <w:rsid w:val="00CE40CE"/>
    <w:rsid w:val="00CE5831"/>
    <w:rsid w:val="00CF1961"/>
    <w:rsid w:val="00CF1F2C"/>
    <w:rsid w:val="00CF228B"/>
    <w:rsid w:val="00CF638A"/>
    <w:rsid w:val="00CF7956"/>
    <w:rsid w:val="00D00FCE"/>
    <w:rsid w:val="00D02715"/>
    <w:rsid w:val="00D05E66"/>
    <w:rsid w:val="00D06637"/>
    <w:rsid w:val="00D06E9C"/>
    <w:rsid w:val="00D1059D"/>
    <w:rsid w:val="00D11BF1"/>
    <w:rsid w:val="00D1328B"/>
    <w:rsid w:val="00D1410D"/>
    <w:rsid w:val="00D15410"/>
    <w:rsid w:val="00D1750D"/>
    <w:rsid w:val="00D20C32"/>
    <w:rsid w:val="00D21F62"/>
    <w:rsid w:val="00D22B19"/>
    <w:rsid w:val="00D23A69"/>
    <w:rsid w:val="00D25FBE"/>
    <w:rsid w:val="00D265E0"/>
    <w:rsid w:val="00D34D8B"/>
    <w:rsid w:val="00D37ADF"/>
    <w:rsid w:val="00D42DA4"/>
    <w:rsid w:val="00D43CB5"/>
    <w:rsid w:val="00D43CFB"/>
    <w:rsid w:val="00D43EDC"/>
    <w:rsid w:val="00D44463"/>
    <w:rsid w:val="00D46F71"/>
    <w:rsid w:val="00D47B95"/>
    <w:rsid w:val="00D54152"/>
    <w:rsid w:val="00D54B2A"/>
    <w:rsid w:val="00D61063"/>
    <w:rsid w:val="00D62431"/>
    <w:rsid w:val="00D66263"/>
    <w:rsid w:val="00D71323"/>
    <w:rsid w:val="00D71337"/>
    <w:rsid w:val="00D7166A"/>
    <w:rsid w:val="00D75F35"/>
    <w:rsid w:val="00D775ED"/>
    <w:rsid w:val="00D80349"/>
    <w:rsid w:val="00D81B11"/>
    <w:rsid w:val="00D8221D"/>
    <w:rsid w:val="00D823F2"/>
    <w:rsid w:val="00D8299A"/>
    <w:rsid w:val="00D84F76"/>
    <w:rsid w:val="00D86F1D"/>
    <w:rsid w:val="00D875DD"/>
    <w:rsid w:val="00D922A5"/>
    <w:rsid w:val="00D9343E"/>
    <w:rsid w:val="00D9399A"/>
    <w:rsid w:val="00D96172"/>
    <w:rsid w:val="00D96A31"/>
    <w:rsid w:val="00D974A5"/>
    <w:rsid w:val="00DA2381"/>
    <w:rsid w:val="00DB0DCF"/>
    <w:rsid w:val="00DB2105"/>
    <w:rsid w:val="00DB2FB6"/>
    <w:rsid w:val="00DB64B6"/>
    <w:rsid w:val="00DB65FF"/>
    <w:rsid w:val="00DC05D3"/>
    <w:rsid w:val="00DC08D4"/>
    <w:rsid w:val="00DC1159"/>
    <w:rsid w:val="00DC1E93"/>
    <w:rsid w:val="00DC3FBB"/>
    <w:rsid w:val="00DC5BF2"/>
    <w:rsid w:val="00DC7C35"/>
    <w:rsid w:val="00DD4908"/>
    <w:rsid w:val="00DD6EDB"/>
    <w:rsid w:val="00DD7B41"/>
    <w:rsid w:val="00DE0258"/>
    <w:rsid w:val="00DE1677"/>
    <w:rsid w:val="00DE1CA5"/>
    <w:rsid w:val="00DE4030"/>
    <w:rsid w:val="00DE4D21"/>
    <w:rsid w:val="00DE5877"/>
    <w:rsid w:val="00DF3E8F"/>
    <w:rsid w:val="00DF42F3"/>
    <w:rsid w:val="00DF5284"/>
    <w:rsid w:val="00DF5D49"/>
    <w:rsid w:val="00DF5FB7"/>
    <w:rsid w:val="00DF60F9"/>
    <w:rsid w:val="00DF6145"/>
    <w:rsid w:val="00E00B8A"/>
    <w:rsid w:val="00E10F24"/>
    <w:rsid w:val="00E11F3F"/>
    <w:rsid w:val="00E2129D"/>
    <w:rsid w:val="00E23B67"/>
    <w:rsid w:val="00E25807"/>
    <w:rsid w:val="00E26308"/>
    <w:rsid w:val="00E33F98"/>
    <w:rsid w:val="00E3441E"/>
    <w:rsid w:val="00E42CF0"/>
    <w:rsid w:val="00E42F45"/>
    <w:rsid w:val="00E45499"/>
    <w:rsid w:val="00E50FFC"/>
    <w:rsid w:val="00E52867"/>
    <w:rsid w:val="00E530C9"/>
    <w:rsid w:val="00E53964"/>
    <w:rsid w:val="00E53C17"/>
    <w:rsid w:val="00E54A71"/>
    <w:rsid w:val="00E5503F"/>
    <w:rsid w:val="00E562FC"/>
    <w:rsid w:val="00E60920"/>
    <w:rsid w:val="00E622C7"/>
    <w:rsid w:val="00E62B65"/>
    <w:rsid w:val="00E63F46"/>
    <w:rsid w:val="00E64046"/>
    <w:rsid w:val="00E66338"/>
    <w:rsid w:val="00E66E2F"/>
    <w:rsid w:val="00E67B70"/>
    <w:rsid w:val="00E70C7B"/>
    <w:rsid w:val="00E717D6"/>
    <w:rsid w:val="00E75DB3"/>
    <w:rsid w:val="00E77996"/>
    <w:rsid w:val="00E81F24"/>
    <w:rsid w:val="00E835F1"/>
    <w:rsid w:val="00E863F2"/>
    <w:rsid w:val="00E86AAD"/>
    <w:rsid w:val="00E87B6B"/>
    <w:rsid w:val="00E927D7"/>
    <w:rsid w:val="00E93557"/>
    <w:rsid w:val="00E9367A"/>
    <w:rsid w:val="00E94A59"/>
    <w:rsid w:val="00E976C0"/>
    <w:rsid w:val="00EA0314"/>
    <w:rsid w:val="00EA0F6C"/>
    <w:rsid w:val="00EA1D8F"/>
    <w:rsid w:val="00EA21E9"/>
    <w:rsid w:val="00EA282B"/>
    <w:rsid w:val="00EA4013"/>
    <w:rsid w:val="00EA52D3"/>
    <w:rsid w:val="00EA61D6"/>
    <w:rsid w:val="00EA66F9"/>
    <w:rsid w:val="00EB07F0"/>
    <w:rsid w:val="00EB1B49"/>
    <w:rsid w:val="00EB2EF4"/>
    <w:rsid w:val="00EB3CD1"/>
    <w:rsid w:val="00EB5EC6"/>
    <w:rsid w:val="00EC17C8"/>
    <w:rsid w:val="00EC4031"/>
    <w:rsid w:val="00EC530C"/>
    <w:rsid w:val="00EC599A"/>
    <w:rsid w:val="00EC67A8"/>
    <w:rsid w:val="00ED3C72"/>
    <w:rsid w:val="00ED75E1"/>
    <w:rsid w:val="00EE1146"/>
    <w:rsid w:val="00EE11DA"/>
    <w:rsid w:val="00EE25B6"/>
    <w:rsid w:val="00EE321D"/>
    <w:rsid w:val="00EE55DF"/>
    <w:rsid w:val="00EE7304"/>
    <w:rsid w:val="00EF0636"/>
    <w:rsid w:val="00EF0CAE"/>
    <w:rsid w:val="00EF1444"/>
    <w:rsid w:val="00EF3531"/>
    <w:rsid w:val="00EF7556"/>
    <w:rsid w:val="00F04364"/>
    <w:rsid w:val="00F06625"/>
    <w:rsid w:val="00F11F72"/>
    <w:rsid w:val="00F12F6B"/>
    <w:rsid w:val="00F20FDD"/>
    <w:rsid w:val="00F23F04"/>
    <w:rsid w:val="00F23F5B"/>
    <w:rsid w:val="00F24AA0"/>
    <w:rsid w:val="00F24BD2"/>
    <w:rsid w:val="00F30169"/>
    <w:rsid w:val="00F30C27"/>
    <w:rsid w:val="00F32B67"/>
    <w:rsid w:val="00F3581E"/>
    <w:rsid w:val="00F413D7"/>
    <w:rsid w:val="00F42FB2"/>
    <w:rsid w:val="00F44190"/>
    <w:rsid w:val="00F442CE"/>
    <w:rsid w:val="00F47486"/>
    <w:rsid w:val="00F501EC"/>
    <w:rsid w:val="00F54719"/>
    <w:rsid w:val="00F557C5"/>
    <w:rsid w:val="00F564BE"/>
    <w:rsid w:val="00F571E5"/>
    <w:rsid w:val="00F627CD"/>
    <w:rsid w:val="00F64FF9"/>
    <w:rsid w:val="00F659E6"/>
    <w:rsid w:val="00F67D20"/>
    <w:rsid w:val="00F70736"/>
    <w:rsid w:val="00F71EF2"/>
    <w:rsid w:val="00F75274"/>
    <w:rsid w:val="00F77807"/>
    <w:rsid w:val="00F80C80"/>
    <w:rsid w:val="00F855B3"/>
    <w:rsid w:val="00F8661A"/>
    <w:rsid w:val="00F90E42"/>
    <w:rsid w:val="00F91802"/>
    <w:rsid w:val="00F92AB5"/>
    <w:rsid w:val="00F92DC9"/>
    <w:rsid w:val="00F97CC9"/>
    <w:rsid w:val="00FA6043"/>
    <w:rsid w:val="00FB26C5"/>
    <w:rsid w:val="00FB2CA1"/>
    <w:rsid w:val="00FB592E"/>
    <w:rsid w:val="00FB5B18"/>
    <w:rsid w:val="00FB6146"/>
    <w:rsid w:val="00FB66C2"/>
    <w:rsid w:val="00FB6B1D"/>
    <w:rsid w:val="00FB6D27"/>
    <w:rsid w:val="00FC09E5"/>
    <w:rsid w:val="00FC20D0"/>
    <w:rsid w:val="00FC28DA"/>
    <w:rsid w:val="00FC2E87"/>
    <w:rsid w:val="00FC4284"/>
    <w:rsid w:val="00FC7A98"/>
    <w:rsid w:val="00FC7B5C"/>
    <w:rsid w:val="00FD47C3"/>
    <w:rsid w:val="00FD5AA5"/>
    <w:rsid w:val="00FD7C3E"/>
    <w:rsid w:val="00FE0805"/>
    <w:rsid w:val="00FE0A73"/>
    <w:rsid w:val="00FE2F2C"/>
    <w:rsid w:val="00FE3836"/>
    <w:rsid w:val="00FE700D"/>
    <w:rsid w:val="00FF129D"/>
    <w:rsid w:val="00FF62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9493C9"/>
  <w14:defaultImageDpi w14:val="300"/>
  <w15:docId w15:val="{93BBE731-5442-459D-A522-A7186088B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E5F"/>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table" w:customStyle="1" w:styleId="TableGrid1">
    <w:name w:val="Table Grid1"/>
    <w:basedOn w:val="TableNormal"/>
    <w:next w:val="TableGrid"/>
    <w:uiPriority w:val="59"/>
    <w:rsid w:val="00AF29C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97CC9"/>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F97CC9"/>
    <w:rPr>
      <w:rFonts w:asciiTheme="minorHAnsi" w:eastAsiaTheme="minorEastAsia" w:hAnsiTheme="minorHAnsi" w:cstheme="minorBidi"/>
      <w:sz w:val="22"/>
      <w:szCs w:val="22"/>
      <w:lang w:eastAsia="ja-JP"/>
    </w:rPr>
  </w:style>
  <w:style w:type="paragraph" w:styleId="ListParagraph">
    <w:name w:val="List Paragraph"/>
    <w:basedOn w:val="Normal"/>
    <w:uiPriority w:val="72"/>
    <w:qFormat/>
    <w:rsid w:val="00965E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2521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nofm.ro;Agenti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anofm.ro;Agenti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carmen.pocovnicu\Desktop\presa%202026\angi0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oleObject" Target="file:///C:\Users\carmen.pocovnicu\Desktop\presa%202026\angi09.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carmen.pocovnicu\Desktop\presa%202026\angi09.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carmen.pocovnicu\Desktop\presa%202026\angi09.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carmen.pocovnicu\Desktop\presa%202026\angi09.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1.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carmen.pocovnicu\Desktop\presa%202026\angi09.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carmen.pocovnicu\Desktop\presa%202026\angi09.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carmen.pocovnicu\Desktop\presa%202026\angi09.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carmen.pocovnicu\Desktop\presa%202026\angi09.xlsx" TargetMode="Externa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o-RO" sz="800"/>
              <a:t>REPARTIZAREA ȘOMERILOR </a:t>
            </a:r>
            <a:r>
              <a:rPr lang="ro-RO" sz="800" baseline="0"/>
              <a:t> ÎNREGISTRAȚI LA DATA DE 3</a:t>
            </a:r>
            <a:r>
              <a:rPr lang="en-US" sz="800" baseline="0"/>
              <a:t>0</a:t>
            </a:r>
            <a:r>
              <a:rPr lang="ro-RO" sz="800" baseline="0"/>
              <a:t>.0</a:t>
            </a:r>
            <a:r>
              <a:rPr lang="en-US" sz="800" baseline="0"/>
              <a:t>9</a:t>
            </a:r>
            <a:r>
              <a:rPr lang="ro-RO" sz="800" baseline="0"/>
              <a:t>.2026 </a:t>
            </a:r>
            <a:endParaRPr lang="en-US" sz="800"/>
          </a:p>
        </c:rich>
      </c:tx>
      <c:layout>
        <c:manualLayout>
          <c:xMode val="edge"/>
          <c:yMode val="edge"/>
          <c:x val="0.13432763886970267"/>
          <c:y val="1.5503875968992248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3"/>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BC9E-4C23-B965-17C18C92938F}"/>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BC9E-4C23-B965-17C18C92938F}"/>
              </c:ext>
            </c:extLst>
          </c:dPt>
          <c:dLbls>
            <c:dLbl>
              <c:idx val="0"/>
              <c:tx>
                <c:rich>
                  <a:bodyPr/>
                  <a:lstStyle/>
                  <a:p>
                    <a:fld id="{D3BB0FD0-3D3A-4593-94E8-5C6EEE305104}" type="VALUE">
                      <a:rPr lang="en-US"/>
                      <a:pPr/>
                      <a:t>[VALUE]</a:t>
                    </a:fld>
                    <a:r>
                      <a:rPr lang="en-US" baseline="0"/>
                      <a:t> 44,7%</a:t>
                    </a:r>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C9E-4C23-B965-17C18C92938F}"/>
                </c:ext>
              </c:extLst>
            </c:dLbl>
            <c:dLbl>
              <c:idx val="1"/>
              <c:tx>
                <c:rich>
                  <a:bodyPr/>
                  <a:lstStyle/>
                  <a:p>
                    <a:fld id="{F312556F-025B-4D05-8860-505911782C92}" type="VALUE">
                      <a:rPr lang="en-US"/>
                      <a:pPr/>
                      <a:t>[VALUE]</a:t>
                    </a:fld>
                    <a:r>
                      <a:rPr lang="en-US" baseline="0"/>
                      <a:t> 55,3%</a:t>
                    </a:r>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C9E-4C23-B965-17C18C92938F}"/>
                </c:ext>
              </c:extLst>
            </c:dLbl>
            <c:spPr>
              <a:pattFill prst="pct75">
                <a:fgClr>
                  <a:srgbClr val="000000">
                    <a:lumMod val="75000"/>
                    <a:lumOff val="25000"/>
                  </a:srgbClr>
                </a:fgClr>
                <a:bgClr>
                  <a:srgbClr val="000000">
                    <a:lumMod val="65000"/>
                    <a:lumOff val="35000"/>
                  </a:srgb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'som ind si neind'!$A$6:$B$6</c:f>
              <c:strCache>
                <c:ptCount val="2"/>
                <c:pt idx="0">
                  <c:v>ȘOMERI INDEMNIZAȚI</c:v>
                </c:pt>
                <c:pt idx="1">
                  <c:v>ȘOMERI NEINDEMNIZAȚI</c:v>
                </c:pt>
              </c:strCache>
            </c:strRef>
          </c:cat>
          <c:val>
            <c:numRef>
              <c:f>'som ind si neind'!$A$7:$B$7</c:f>
              <c:numCache>
                <c:formatCode>General</c:formatCode>
                <c:ptCount val="2"/>
                <c:pt idx="0">
                  <c:v>1764</c:v>
                </c:pt>
                <c:pt idx="1">
                  <c:v>2183</c:v>
                </c:pt>
              </c:numCache>
            </c:numRef>
          </c:val>
          <c:extLst>
            <c:ext xmlns:c16="http://schemas.microsoft.com/office/drawing/2014/chart" uri="{C3380CC4-5D6E-409C-BE32-E72D297353CC}">
              <c16:uniqueId val="{00000004-BC9E-4C23-B965-17C18C92938F}"/>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66086353240932605"/>
          <c:y val="0.72703005147612365"/>
          <c:w val="0.31574465472517693"/>
          <c:h val="0.2618568027833730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8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chemeClr val="tx1">
                    <a:lumMod val="65000"/>
                    <a:lumOff val="35000"/>
                  </a:schemeClr>
                </a:solidFill>
                <a:latin typeface="+mn-lt"/>
                <a:ea typeface="+mn-ea"/>
                <a:cs typeface="+mn-cs"/>
              </a:defRPr>
            </a:pPr>
            <a:r>
              <a:rPr lang="ro-RO" sz="800" b="1"/>
              <a:t>REPARTIZAREA ȘOMERILOR  ÎNREGISTRAȚI LA DATA DE 3</a:t>
            </a:r>
            <a:r>
              <a:rPr lang="en-US" sz="800" b="1"/>
              <a:t>0</a:t>
            </a:r>
            <a:r>
              <a:rPr lang="ro-RO" sz="800" b="1"/>
              <a:t>.0</a:t>
            </a:r>
            <a:r>
              <a:rPr lang="en-US" sz="800" b="1"/>
              <a:t>9</a:t>
            </a:r>
            <a:r>
              <a:rPr lang="ro-RO" sz="800" b="1"/>
              <a:t>.2026 </a:t>
            </a:r>
            <a:endParaRPr lang="en-US" sz="800" b="1"/>
          </a:p>
        </c:rich>
      </c:tx>
      <c:overlay val="0"/>
      <c:spPr>
        <a:noFill/>
        <a:ln>
          <a:noFill/>
        </a:ln>
        <a:effectLst/>
      </c:spPr>
      <c:txPr>
        <a:bodyPr rot="0" spcFirstLastPara="1" vertOverflow="ellipsis" vert="horz" wrap="square" anchor="ctr" anchorCtr="1"/>
        <a:lstStyle/>
        <a:p>
          <a:pPr>
            <a:defRPr sz="800" b="1"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636526203455337"/>
          <c:y val="0"/>
          <c:w val="0.62924778633440048"/>
          <c:h val="0.93871391076115485"/>
        </c:manualLayout>
      </c:layout>
      <c:pie3DChart>
        <c:varyColors val="1"/>
        <c:ser>
          <c:idx val="0"/>
          <c:order val="0"/>
          <c:dPt>
            <c:idx val="0"/>
            <c:bubble3D val="0"/>
            <c:explosion val="7"/>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04E-40E2-8A57-2083F16756DB}"/>
              </c:ext>
            </c:extLst>
          </c:dPt>
          <c:dPt>
            <c:idx val="1"/>
            <c:bubble3D val="0"/>
            <c:explosion val="2"/>
            <c:spPr>
              <a:solidFill>
                <a:srgbClr val="00B0F0"/>
              </a:solidFill>
              <a:ln w="25400">
                <a:solidFill>
                  <a:schemeClr val="lt1"/>
                </a:solidFill>
              </a:ln>
              <a:effectLst/>
              <a:sp3d contourW="25400">
                <a:contourClr>
                  <a:schemeClr val="lt1"/>
                </a:contourClr>
              </a:sp3d>
            </c:spPr>
            <c:extLst>
              <c:ext xmlns:c16="http://schemas.microsoft.com/office/drawing/2014/chart" uri="{C3380CC4-5D6E-409C-BE32-E72D297353CC}">
                <c16:uniqueId val="{00000003-E04E-40E2-8A57-2083F16756DB}"/>
              </c:ext>
            </c:extLst>
          </c:dPt>
          <c:dPt>
            <c:idx val="2"/>
            <c:bubble3D val="0"/>
            <c:explosion val="8"/>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04E-40E2-8A57-2083F16756DB}"/>
              </c:ext>
            </c:extLst>
          </c:dPt>
          <c:dLbls>
            <c:dLbl>
              <c:idx val="0"/>
              <c:layout>
                <c:manualLayout>
                  <c:x val="-0.15265853641645719"/>
                  <c:y val="5.14573913554923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04E-40E2-8A57-2083F16756DB}"/>
                </c:ext>
              </c:extLst>
            </c:dLbl>
            <c:dLbl>
              <c:idx val="1"/>
              <c:layout>
                <c:manualLayout>
                  <c:x val="-8.5673723502240381E-2"/>
                  <c:y val="-0.1246620643007859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04E-40E2-8A57-2083F16756DB}"/>
                </c:ext>
              </c:extLst>
            </c:dLbl>
            <c:dLbl>
              <c:idx val="2"/>
              <c:layout>
                <c:manualLayout>
                  <c:x val="0.15072431249523888"/>
                  <c:y val="-1.03878191696626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04E-40E2-8A57-2083F16756DB}"/>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ellipse">
                    <a:avLst/>
                  </a:prstGeom>
                  <a:noFill/>
                  <a:ln>
                    <a:noFill/>
                  </a:ln>
                </c15:spPr>
              </c:ext>
            </c:extLst>
          </c:dLbls>
          <c:cat>
            <c:strRef>
              <c:f>'som ind si neind'!$A$3:$C$3</c:f>
              <c:strCache>
                <c:ptCount val="3"/>
                <c:pt idx="0">
                  <c:v>Șomeri indemnizați proveniți din muncă</c:v>
                </c:pt>
                <c:pt idx="1">
                  <c:v>Șomeri indemnizați absolvenți</c:v>
                </c:pt>
                <c:pt idx="2">
                  <c:v>Șomeri neindemnizați</c:v>
                </c:pt>
              </c:strCache>
            </c:strRef>
          </c:cat>
          <c:val>
            <c:numRef>
              <c:f>'som ind si neind'!$A$4:$C$4</c:f>
              <c:numCache>
                <c:formatCode>General</c:formatCode>
                <c:ptCount val="3"/>
                <c:pt idx="0">
                  <c:v>1576</c:v>
                </c:pt>
                <c:pt idx="1">
                  <c:v>188</c:v>
                </c:pt>
                <c:pt idx="2" formatCode="0">
                  <c:v>2183</c:v>
                </c:pt>
              </c:numCache>
            </c:numRef>
          </c:val>
          <c:extLst>
            <c:ext xmlns:c16="http://schemas.microsoft.com/office/drawing/2014/chart" uri="{C3380CC4-5D6E-409C-BE32-E72D297353CC}">
              <c16:uniqueId val="{00000006-E04E-40E2-8A57-2083F16756DB}"/>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0.11754515979620195"/>
          <c:y val="0.76162607581029129"/>
          <c:w val="0.80902732746641959"/>
          <c:h val="0.2073661722517243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1" i="0" u="none" strike="noStrike" kern="1200" baseline="0">
                <a:solidFill>
                  <a:schemeClr val="dk1">
                    <a:lumMod val="75000"/>
                    <a:lumOff val="25000"/>
                  </a:schemeClr>
                </a:solidFill>
                <a:latin typeface="+mn-lt"/>
                <a:ea typeface="+mn-ea"/>
                <a:cs typeface="+mn-cs"/>
              </a:defRPr>
            </a:pPr>
            <a:r>
              <a:rPr lang="en-US" sz="800"/>
              <a:t>REPARTIZAREA </a:t>
            </a:r>
            <a:r>
              <a:rPr lang="ro-RO" sz="800"/>
              <a:t>Ș</a:t>
            </a:r>
            <a:r>
              <a:rPr lang="en-US" sz="800"/>
              <a:t>OMERILOR DUP</a:t>
            </a:r>
            <a:r>
              <a:rPr lang="ro-RO" sz="800"/>
              <a:t>Ă</a:t>
            </a:r>
            <a:r>
              <a:rPr lang="en-US" sz="800"/>
              <a:t> MEDIUL DE REZIDEN</a:t>
            </a:r>
            <a:r>
              <a:rPr lang="ro-RO" sz="800"/>
              <a:t>ȚĂ</a:t>
            </a:r>
            <a:endParaRPr lang="en-US" sz="800"/>
          </a:p>
        </c:rich>
      </c:tx>
      <c:overlay val="0"/>
      <c:spPr>
        <a:noFill/>
        <a:ln>
          <a:noFill/>
        </a:ln>
        <a:effectLst/>
      </c:spPr>
      <c:txPr>
        <a:bodyPr rot="0" spcFirstLastPara="1" vertOverflow="ellipsis" vert="horz" wrap="square" anchor="ctr" anchorCtr="1"/>
        <a:lstStyle/>
        <a:p>
          <a:pPr>
            <a:defRPr sz="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doughnut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8AA-4E51-A8E1-8EAA318A34BD}"/>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8AA-4E51-A8E1-8EAA318A34BD}"/>
              </c:ext>
            </c:extLst>
          </c:dPt>
          <c:dLbls>
            <c:dLbl>
              <c:idx val="0"/>
              <c:layout>
                <c:manualLayout>
                  <c:x val="2.0232675771370764E-3"/>
                  <c:y val="-4.8162031076913837E-2"/>
                </c:manualLayout>
              </c:layout>
              <c:tx>
                <c:rich>
                  <a:bodyPr/>
                  <a:lstStyle/>
                  <a:p>
                    <a:fld id="{86D13144-093B-48B3-AD2C-758E2B219C29}" type="CATEGORYNAME">
                      <a:rPr lang="en-US" baseline="0">
                        <a:solidFill>
                          <a:schemeClr val="bg1"/>
                        </a:solidFill>
                      </a:rPr>
                      <a:pPr/>
                      <a:t>[CATEGORY NAME]</a:t>
                    </a:fld>
                    <a:endParaRPr lang="en-US"/>
                  </a:p>
                </c:rich>
              </c:tx>
              <c:showLegendKey val="0"/>
              <c:showVal val="0"/>
              <c:showCatName val="1"/>
              <c:showSerName val="0"/>
              <c:showPercent val="1"/>
              <c:showBubbleSize val="0"/>
              <c:extLst>
                <c:ext xmlns:c15="http://schemas.microsoft.com/office/drawing/2012/chart" uri="{CE6537A1-D6FC-4f65-9D91-7224C49458BB}">
                  <c15:layout>
                    <c:manualLayout>
                      <c:w val="0.13039561253629336"/>
                      <c:h val="0.11452471482889734"/>
                    </c:manualLayout>
                  </c15:layout>
                  <c15:dlblFieldTable/>
                  <c15:showDataLabelsRange val="0"/>
                </c:ext>
                <c:ext xmlns:c16="http://schemas.microsoft.com/office/drawing/2014/chart" uri="{C3380CC4-5D6E-409C-BE32-E72D297353CC}">
                  <c16:uniqueId val="{00000001-28AA-4E51-A8E1-8EAA318A34BD}"/>
                </c:ext>
              </c:extLst>
            </c:dLbl>
            <c:dLbl>
              <c:idx val="1"/>
              <c:layout>
                <c:manualLayout>
                  <c:x val="-4.0466148104779769E-3"/>
                  <c:y val="-0.15969561789567174"/>
                </c:manualLayout>
              </c:layout>
              <c:tx>
                <c:rich>
                  <a:bodyPr rot="0" spcFirstLastPara="1" vertOverflow="clip" horzOverflow="clip" vert="horz" wrap="square" lIns="38100" tIns="19050" rIns="38100" bIns="19050" anchor="ctr" anchorCtr="1">
                    <a:noAutofit/>
                  </a:bodyPr>
                  <a:lstStyle/>
                  <a:p>
                    <a:pPr>
                      <a:defRPr sz="1000" b="1" i="0" u="none" strike="noStrike" kern="1200" baseline="0">
                        <a:solidFill>
                          <a:schemeClr val="bg1"/>
                        </a:solidFill>
                        <a:latin typeface="+mn-lt"/>
                        <a:ea typeface="+mn-ea"/>
                        <a:cs typeface="+mn-cs"/>
                      </a:defRPr>
                    </a:pPr>
                    <a:fld id="{1F85E2C8-1CB6-423A-970C-C5867A69D8EE}" type="CATEGORYNAME">
                      <a:rPr lang="en-US" baseline="0">
                        <a:solidFill>
                          <a:schemeClr val="bg1"/>
                        </a:solidFill>
                      </a:rPr>
                      <a:pPr>
                        <a:defRPr>
                          <a:solidFill>
                            <a:schemeClr val="bg1"/>
                          </a:solidFill>
                        </a:defRPr>
                      </a:pPr>
                      <a:t>[CATEGORY NAME]</a:t>
                    </a:fld>
                    <a:r>
                      <a:rPr lang="en-US" baseline="0">
                        <a:solidFill>
                          <a:schemeClr val="bg1"/>
                        </a:solidFill>
                      </a:rPr>
                      <a:t>
</a:t>
                    </a:r>
                  </a:p>
                </c:rich>
              </c:tx>
              <c:spPr>
                <a:pattFill prst="pct75">
                  <a:fgClr>
                    <a:srgbClr val="000000">
                      <a:lumMod val="75000"/>
                      <a:lumOff val="25000"/>
                    </a:srgbClr>
                  </a:fgClr>
                  <a:bgClr>
                    <a:srgbClr val="000000">
                      <a:lumMod val="65000"/>
                      <a:lumOff val="35000"/>
                    </a:srgb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noAutofit/>
                </a:bodyPr>
                <a:lstStyle/>
                <a:p>
                  <a:pPr>
                    <a:defRPr sz="1000" b="1" i="0" u="none" strike="noStrike" kern="1200" baseline="0">
                      <a:solidFill>
                        <a:schemeClr val="bg1"/>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downArrowCallout">
                      <a:avLst/>
                    </a:prstGeom>
                    <a:pattFill prst="pct75">
                      <a:fgClr>
                        <a:schemeClr val="dk1">
                          <a:lumMod val="75000"/>
                          <a:lumOff val="25000"/>
                        </a:schemeClr>
                      </a:fgClr>
                      <a:bgClr>
                        <a:schemeClr val="dk1">
                          <a:lumMod val="65000"/>
                          <a:lumOff val="35000"/>
                        </a:schemeClr>
                      </a:bgClr>
                    </a:pattFill>
                    <a:ln>
                      <a:noFill/>
                    </a:ln>
                  </c15:spPr>
                  <c15:layout>
                    <c:manualLayout>
                      <c:w val="0.11904810836429966"/>
                      <c:h val="0.11154316737023842"/>
                    </c:manualLayout>
                  </c15:layout>
                  <c15:dlblFieldTable/>
                  <c15:showDataLabelsRange val="0"/>
                </c:ext>
                <c:ext xmlns:c16="http://schemas.microsoft.com/office/drawing/2014/chart" uri="{C3380CC4-5D6E-409C-BE32-E72D297353CC}">
                  <c16:uniqueId val="{00000003-28AA-4E51-A8E1-8EAA318A34BD}"/>
                </c:ext>
              </c:extLst>
            </c:dLbl>
            <c:spPr>
              <a:pattFill prst="pct75">
                <a:fgClr>
                  <a:srgbClr val="000000">
                    <a:lumMod val="75000"/>
                    <a:lumOff val="25000"/>
                  </a:srgbClr>
                </a:fgClr>
                <a:bgClr>
                  <a:srgbClr val="000000">
                    <a:lumMod val="65000"/>
                    <a:lumOff val="35000"/>
                  </a:srgb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downArrowCallout">
                    <a:avLst/>
                  </a:prstGeom>
                  <a:pattFill prst="pct75">
                    <a:fgClr>
                      <a:schemeClr val="dk1">
                        <a:lumMod val="75000"/>
                        <a:lumOff val="25000"/>
                      </a:schemeClr>
                    </a:fgClr>
                    <a:bgClr>
                      <a:schemeClr val="dk1">
                        <a:lumMod val="65000"/>
                        <a:lumOff val="35000"/>
                      </a:schemeClr>
                    </a:bgClr>
                  </a:pattFill>
                  <a:ln>
                    <a:noFill/>
                  </a:ln>
                </c15:spPr>
              </c:ext>
            </c:extLst>
          </c:dLbls>
          <c:cat>
            <c:strRef>
              <c:f>'u-r'!$A$10:$A$11</c:f>
              <c:strCache>
                <c:ptCount val="2"/>
                <c:pt idx="0">
                  <c:v>urban 34,33%</c:v>
                </c:pt>
                <c:pt idx="1">
                  <c:v>rural 65,67%</c:v>
                </c:pt>
              </c:strCache>
            </c:strRef>
          </c:cat>
          <c:val>
            <c:numRef>
              <c:f>'u-r'!$B$10:$B$11</c:f>
              <c:numCache>
                <c:formatCode>0.00%</c:formatCode>
                <c:ptCount val="2"/>
                <c:pt idx="0">
                  <c:v>0.34329870787940209</c:v>
                </c:pt>
                <c:pt idx="1">
                  <c:v>0.65670129212059791</c:v>
                </c:pt>
              </c:numCache>
            </c:numRef>
          </c:val>
          <c:extLst>
            <c:ext xmlns:c16="http://schemas.microsoft.com/office/drawing/2014/chart" uri="{C3380CC4-5D6E-409C-BE32-E72D297353CC}">
              <c16:uniqueId val="{00000004-28AA-4E51-A8E1-8EAA318A34BD}"/>
            </c:ext>
          </c:extLst>
        </c:ser>
        <c:dLbls>
          <c:showLegendKey val="0"/>
          <c:showVal val="0"/>
          <c:showCatName val="0"/>
          <c:showSerName val="0"/>
          <c:showPercent val="1"/>
          <c:showBubbleSize val="0"/>
          <c:showLeaderLines val="0"/>
        </c:dLbls>
        <c:firstSliceAng val="0"/>
        <c:holeSize val="50"/>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Trebuchet MS" panose="020B0603020202020204" pitchFamily="34" charset="0"/>
                <a:ea typeface="+mn-ea"/>
                <a:cs typeface="+mn-cs"/>
              </a:defRPr>
            </a:pPr>
            <a:r>
              <a:rPr lang="ro-RO" sz="900"/>
              <a:t>Structura șomajului pe grupe de vârstă</a:t>
            </a:r>
            <a:r>
              <a:rPr lang="en-US" sz="900"/>
              <a:t> la data de </a:t>
            </a:r>
            <a:r>
              <a:rPr lang="ro-RO" sz="900"/>
              <a:t>3</a:t>
            </a:r>
            <a:r>
              <a:rPr lang="en-US" sz="900"/>
              <a:t>0.09.2026</a:t>
            </a:r>
            <a:r>
              <a:rPr lang="ro-RO" sz="900"/>
              <a:t> </a:t>
            </a:r>
            <a:endParaRPr lang="en-US" sz="900"/>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Trebuchet MS" panose="020B0603020202020204" pitchFamily="34" charset="0"/>
              <a:ea typeface="+mn-ea"/>
              <a:cs typeface="+mn-cs"/>
            </a:defRPr>
          </a:pPr>
          <a:endParaRPr lang="en-US"/>
        </a:p>
      </c:txPr>
    </c:title>
    <c:autoTitleDeleted val="0"/>
    <c:plotArea>
      <c:layout/>
      <c:pieChart>
        <c:varyColors val="1"/>
        <c:ser>
          <c:idx val="0"/>
          <c:order val="0"/>
          <c:tx>
            <c:strRef>
              <c:f>' varste'!$D$3</c:f>
              <c:strCache>
                <c:ptCount val="1"/>
                <c:pt idx="0">
                  <c:v>Procente stoc </c:v>
                </c:pt>
              </c:strCache>
            </c:strRef>
          </c:tx>
          <c:explosion val="5"/>
          <c:dPt>
            <c:idx val="0"/>
            <c:bubble3D val="0"/>
            <c:explosion val="0"/>
            <c:spPr>
              <a:solidFill>
                <a:schemeClr val="accent1"/>
              </a:solidFill>
              <a:ln w="19050">
                <a:solidFill>
                  <a:schemeClr val="lt1"/>
                </a:solidFill>
              </a:ln>
              <a:effectLst/>
            </c:spPr>
            <c:extLst>
              <c:ext xmlns:c16="http://schemas.microsoft.com/office/drawing/2014/chart" uri="{C3380CC4-5D6E-409C-BE32-E72D297353CC}">
                <c16:uniqueId val="{00000001-6B7B-4AF3-B7CE-AF92DD45674D}"/>
              </c:ext>
            </c:extLst>
          </c:dPt>
          <c:dPt>
            <c:idx val="1"/>
            <c:bubble3D val="0"/>
            <c:explosion val="0"/>
            <c:spPr>
              <a:solidFill>
                <a:schemeClr val="accent2"/>
              </a:solidFill>
              <a:ln w="19050">
                <a:solidFill>
                  <a:schemeClr val="lt1"/>
                </a:solidFill>
              </a:ln>
              <a:effectLst/>
            </c:spPr>
            <c:extLst>
              <c:ext xmlns:c16="http://schemas.microsoft.com/office/drawing/2014/chart" uri="{C3380CC4-5D6E-409C-BE32-E72D297353CC}">
                <c16:uniqueId val="{00000003-6B7B-4AF3-B7CE-AF92DD45674D}"/>
              </c:ext>
            </c:extLst>
          </c:dPt>
          <c:dPt>
            <c:idx val="2"/>
            <c:bubble3D val="0"/>
            <c:explosion val="1"/>
            <c:spPr>
              <a:solidFill>
                <a:schemeClr val="accent3"/>
              </a:solidFill>
              <a:ln w="19050">
                <a:solidFill>
                  <a:schemeClr val="lt1"/>
                </a:solidFill>
              </a:ln>
              <a:effectLst/>
            </c:spPr>
            <c:extLst>
              <c:ext xmlns:c16="http://schemas.microsoft.com/office/drawing/2014/chart" uri="{C3380CC4-5D6E-409C-BE32-E72D297353CC}">
                <c16:uniqueId val="{00000005-6B7B-4AF3-B7CE-AF92DD45674D}"/>
              </c:ext>
            </c:extLst>
          </c:dPt>
          <c:dPt>
            <c:idx val="3"/>
            <c:bubble3D val="0"/>
            <c:explosion val="0"/>
            <c:spPr>
              <a:solidFill>
                <a:schemeClr val="accent4"/>
              </a:solidFill>
              <a:ln w="19050">
                <a:solidFill>
                  <a:schemeClr val="lt1"/>
                </a:solidFill>
              </a:ln>
              <a:effectLst/>
            </c:spPr>
            <c:extLst>
              <c:ext xmlns:c16="http://schemas.microsoft.com/office/drawing/2014/chart" uri="{C3380CC4-5D6E-409C-BE32-E72D297353CC}">
                <c16:uniqueId val="{00000007-6B7B-4AF3-B7CE-AF92DD45674D}"/>
              </c:ext>
            </c:extLst>
          </c:dPt>
          <c:dPt>
            <c:idx val="4"/>
            <c:bubble3D val="0"/>
            <c:explosion val="0"/>
            <c:spPr>
              <a:solidFill>
                <a:schemeClr val="accent5"/>
              </a:solidFill>
              <a:ln w="19050">
                <a:solidFill>
                  <a:schemeClr val="lt1"/>
                </a:solidFill>
              </a:ln>
              <a:effectLst/>
            </c:spPr>
            <c:extLst>
              <c:ext xmlns:c16="http://schemas.microsoft.com/office/drawing/2014/chart" uri="{C3380CC4-5D6E-409C-BE32-E72D297353CC}">
                <c16:uniqueId val="{00000009-6B7B-4AF3-B7CE-AF92DD45674D}"/>
              </c:ext>
            </c:extLst>
          </c:dPt>
          <c:dPt>
            <c:idx val="5"/>
            <c:bubble3D val="0"/>
            <c:explosion val="0"/>
            <c:spPr>
              <a:solidFill>
                <a:schemeClr val="accent6"/>
              </a:solidFill>
              <a:ln w="19050">
                <a:solidFill>
                  <a:schemeClr val="lt1"/>
                </a:solidFill>
              </a:ln>
              <a:effectLst/>
            </c:spPr>
            <c:extLst>
              <c:ext xmlns:c16="http://schemas.microsoft.com/office/drawing/2014/chart" uri="{C3380CC4-5D6E-409C-BE32-E72D297353CC}">
                <c16:uniqueId val="{0000000B-6B7B-4AF3-B7CE-AF92DD45674D}"/>
              </c:ext>
            </c:extLst>
          </c:dPt>
          <c:dLbls>
            <c:dLbl>
              <c:idx val="0"/>
              <c:layout>
                <c:manualLayout>
                  <c:x val="2.2552723672698807E-2"/>
                  <c:y val="4.6728406108327354E-2"/>
                </c:manualLayout>
              </c:layout>
              <c:tx>
                <c:rich>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rebuchet MS" panose="020B0603020202020204" pitchFamily="34" charset="0"/>
                        <a:ea typeface="+mn-ea"/>
                        <a:cs typeface="+mn-cs"/>
                      </a:defRPr>
                    </a:pPr>
                    <a:r>
                      <a:rPr lang="en-US"/>
                      <a:t>sub 25 ani </a:t>
                    </a:r>
                    <a:fld id="{D87C1CD7-8545-40FE-A95F-A68BDD376E5D}" type="VALUE">
                      <a:rPr lang="en-US"/>
                      <a:pPr>
                        <a:defRPr/>
                      </a:pPr>
                      <a:t>[VALUE]</a:t>
                    </a:fld>
                    <a:endParaRPr lang="en-US"/>
                  </a:p>
                </c:rich>
              </c:tx>
              <c:spPr>
                <a:xfrm>
                  <a:off x="2259820" y="361013"/>
                  <a:ext cx="904378" cy="428165"/>
                </a:xfrm>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rebuchet MS" panose="020B0603020202020204" pitchFamily="34" charset="0"/>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wedgeEllipseCallout">
                      <a:avLst>
                        <a:gd name="adj1" fmla="val -65403"/>
                        <a:gd name="adj2" fmla="val 30088"/>
                      </a:avLst>
                    </a:prstGeom>
                    <a:noFill/>
                    <a:ln>
                      <a:noFill/>
                    </a:ln>
                  </c15:spPr>
                  <c15:layout>
                    <c:manualLayout>
                      <c:w val="0.20821913708154899"/>
                      <c:h val="0.12770371033166308"/>
                    </c:manualLayout>
                  </c15:layout>
                  <c15:dlblFieldTable/>
                  <c15:showDataLabelsRange val="0"/>
                </c:ext>
                <c:ext xmlns:c16="http://schemas.microsoft.com/office/drawing/2014/chart" uri="{C3380CC4-5D6E-409C-BE32-E72D297353CC}">
                  <c16:uniqueId val="{00000001-6B7B-4AF3-B7CE-AF92DD45674D}"/>
                </c:ext>
              </c:extLst>
            </c:dLbl>
            <c:dLbl>
              <c:idx val="1"/>
              <c:layout>
                <c:manualLayout>
                  <c:x val="5.7589676290463694E-2"/>
                  <c:y val="1.3712419470293492E-2"/>
                </c:manualLayout>
              </c:layout>
              <c:tx>
                <c:rich>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rebuchet MS" panose="020B0603020202020204" pitchFamily="34" charset="0"/>
                        <a:ea typeface="+mn-ea"/>
                        <a:cs typeface="+mn-cs"/>
                      </a:defRPr>
                    </a:pPr>
                    <a:r>
                      <a:rPr lang="en-US"/>
                      <a:t>25-29 ani </a:t>
                    </a:r>
                    <a:fld id="{ED5AABC4-10BA-49C2-ACE6-39445DF58E36}" type="VALUE">
                      <a:rPr lang="en-US"/>
                      <a:pPr>
                        <a:defRPr/>
                      </a:pPr>
                      <a:t>[VALUE]</a:t>
                    </a:fld>
                    <a:endParaRPr lang="en-US"/>
                  </a:p>
                </c:rich>
              </c:tx>
              <c:spPr>
                <a:xfrm>
                  <a:off x="2955664" y="721134"/>
                  <a:ext cx="865540" cy="448657"/>
                </a:xfrm>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rebuchet MS" panose="020B0603020202020204" pitchFamily="34" charset="0"/>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wedgeEllipseCallout">
                      <a:avLst>
                        <a:gd name="adj1" fmla="val -89832"/>
                        <a:gd name="adj2" fmla="val 47197"/>
                      </a:avLst>
                    </a:prstGeom>
                    <a:noFill/>
                    <a:ln>
                      <a:noFill/>
                    </a:ln>
                  </c15:spPr>
                  <c15:layout>
                    <c:manualLayout>
                      <c:w val="0.19927706405120413"/>
                      <c:h val="0.13381561679790027"/>
                    </c:manualLayout>
                  </c15:layout>
                  <c15:dlblFieldTable/>
                  <c15:showDataLabelsRange val="0"/>
                </c:ext>
                <c:ext xmlns:c16="http://schemas.microsoft.com/office/drawing/2014/chart" uri="{C3380CC4-5D6E-409C-BE32-E72D297353CC}">
                  <c16:uniqueId val="{00000003-6B7B-4AF3-B7CE-AF92DD45674D}"/>
                </c:ext>
              </c:extLst>
            </c:dLbl>
            <c:dLbl>
              <c:idx val="2"/>
              <c:layout>
                <c:manualLayout>
                  <c:x val="-0.13914258469739615"/>
                  <c:y val="6.5823344300861772E-3"/>
                </c:manualLayout>
              </c:layout>
              <c:tx>
                <c:rich>
                  <a:bodyPr/>
                  <a:lstStyle/>
                  <a:p>
                    <a:r>
                      <a:rPr lang="en-US"/>
                      <a:t>30-39</a:t>
                    </a:r>
                    <a:r>
                      <a:rPr lang="en-US" baseline="0"/>
                      <a:t> </a:t>
                    </a:r>
                    <a:r>
                      <a:rPr lang="en-US"/>
                      <a:t>ani </a:t>
                    </a:r>
                    <a:fld id="{D3BD0912-9033-447D-A41E-6EC3F700E744}" type="VALUE">
                      <a:rPr lang="en-US"/>
                      <a:pPr/>
                      <a:t>[VALUE]</a:t>
                    </a:fld>
                    <a:endParaRPr lang="en-US"/>
                  </a:p>
                </c:rich>
              </c:tx>
              <c:dLblPos val="bestFit"/>
              <c:showLegendKey val="0"/>
              <c:showVal val="1"/>
              <c:showCatName val="0"/>
              <c:showSerName val="0"/>
              <c:showPercent val="0"/>
              <c:showBubbleSize val="0"/>
              <c:extLst>
                <c:ext xmlns:c15="http://schemas.microsoft.com/office/drawing/2012/chart" uri="{CE6537A1-D6FC-4f65-9D91-7224C49458BB}">
                  <c15:layout>
                    <c:manualLayout>
                      <c:w val="0.11662338260349034"/>
                      <c:h val="0.16419142209496537"/>
                    </c:manualLayout>
                  </c15:layout>
                  <c15:dlblFieldTable/>
                  <c15:showDataLabelsRange val="0"/>
                </c:ext>
                <c:ext xmlns:c16="http://schemas.microsoft.com/office/drawing/2014/chart" uri="{C3380CC4-5D6E-409C-BE32-E72D297353CC}">
                  <c16:uniqueId val="{00000005-6B7B-4AF3-B7CE-AF92DD45674D}"/>
                </c:ext>
              </c:extLst>
            </c:dLbl>
            <c:dLbl>
              <c:idx val="3"/>
              <c:layout>
                <c:manualLayout>
                  <c:x val="-9.7222060632922172E-2"/>
                  <c:y val="-0.17339170734140685"/>
                </c:manualLayout>
              </c:layout>
              <c:tx>
                <c:rich>
                  <a:bodyPr/>
                  <a:lstStyle/>
                  <a:p>
                    <a:r>
                      <a:rPr lang="en-US"/>
                      <a:t>40-49 ani </a:t>
                    </a:r>
                    <a:fld id="{2F450221-726B-459C-9DAB-3BD141B1C328}" type="VALUE">
                      <a:rPr lang="en-US"/>
                      <a:pPr/>
                      <a:t>[VALUE]</a:t>
                    </a:fld>
                    <a:endParaRPr lang="en-US"/>
                  </a:p>
                </c:rich>
              </c:tx>
              <c:dLblPos val="bestFit"/>
              <c:showLegendKey val="0"/>
              <c:showVal val="1"/>
              <c:showCatName val="0"/>
              <c:showSerName val="0"/>
              <c:showPercent val="0"/>
              <c:showBubbleSize val="0"/>
              <c:extLst>
                <c:ext xmlns:c15="http://schemas.microsoft.com/office/drawing/2012/chart" uri="{CE6537A1-D6FC-4f65-9D91-7224C49458BB}">
                  <c15:layout>
                    <c:manualLayout>
                      <c:w val="0.12754188048393689"/>
                      <c:h val="0.16842473638163649"/>
                    </c:manualLayout>
                  </c15:layout>
                  <c15:dlblFieldTable/>
                  <c15:showDataLabelsRange val="0"/>
                </c:ext>
                <c:ext xmlns:c16="http://schemas.microsoft.com/office/drawing/2014/chart" uri="{C3380CC4-5D6E-409C-BE32-E72D297353CC}">
                  <c16:uniqueId val="{00000007-6B7B-4AF3-B7CE-AF92DD45674D}"/>
                </c:ext>
              </c:extLst>
            </c:dLbl>
            <c:dLbl>
              <c:idx val="4"/>
              <c:layout>
                <c:manualLayout>
                  <c:x val="0.12838155058516237"/>
                  <c:y val="-0.1412037347281945"/>
                </c:manualLayout>
              </c:layout>
              <c:tx>
                <c:rich>
                  <a:bodyPr/>
                  <a:lstStyle/>
                  <a:p>
                    <a:r>
                      <a:rPr lang="en-US"/>
                      <a:t>50-55 ani </a:t>
                    </a:r>
                    <a:fld id="{9820865B-8130-4146-A66E-38EA2EE40CBD}" type="VALUE">
                      <a:rPr lang="en-US"/>
                      <a:pPr/>
                      <a:t>[VALUE]</a:t>
                    </a:fld>
                    <a:endParaRPr lang="en-US"/>
                  </a:p>
                </c:rich>
              </c:tx>
              <c:dLblPos val="bestFit"/>
              <c:showLegendKey val="0"/>
              <c:showVal val="1"/>
              <c:showCatName val="0"/>
              <c:showSerName val="0"/>
              <c:showPercent val="0"/>
              <c:showBubbleSize val="0"/>
              <c:extLst>
                <c:ext xmlns:c15="http://schemas.microsoft.com/office/drawing/2012/chart" uri="{CE6537A1-D6FC-4f65-9D91-7224C49458BB}">
                  <c15:layout>
                    <c:manualLayout>
                      <c:w val="0.14541620703209202"/>
                      <c:h val="0.10780104614582751"/>
                    </c:manualLayout>
                  </c15:layout>
                  <c15:dlblFieldTable/>
                  <c15:showDataLabelsRange val="0"/>
                </c:ext>
                <c:ext xmlns:c16="http://schemas.microsoft.com/office/drawing/2014/chart" uri="{C3380CC4-5D6E-409C-BE32-E72D297353CC}">
                  <c16:uniqueId val="{00000009-6B7B-4AF3-B7CE-AF92DD45674D}"/>
                </c:ext>
              </c:extLst>
            </c:dLbl>
            <c:dLbl>
              <c:idx val="5"/>
              <c:layout>
                <c:manualLayout>
                  <c:x val="0.13981232557012169"/>
                  <c:y val="0.18518506239351651"/>
                </c:manualLayout>
              </c:layout>
              <c:tx>
                <c:rich>
                  <a:bodyPr/>
                  <a:lstStyle/>
                  <a:p>
                    <a:r>
                      <a:rPr lang="en-US"/>
                      <a:t>peste 55 ani </a:t>
                    </a:r>
                    <a:fld id="{3450695E-0B2F-4196-9DFD-C3AB49E74442}" type="VALUE">
                      <a:rPr lang="en-US"/>
                      <a:pPr/>
                      <a:t>[VALUE]</a:t>
                    </a:fld>
                    <a:endParaRPr lang="en-US"/>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6B7B-4AF3-B7CE-AF92DD45674D}"/>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rebuchet MS" panose="020B0603020202020204" pitchFamily="34" charset="0"/>
                    <a:ea typeface="+mn-ea"/>
                    <a:cs typeface="+mn-cs"/>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extLst>
          </c:dLbls>
          <c:cat>
            <c:strRef>
              <c:f>' varste'!$C$4:$C$9</c:f>
              <c:strCache>
                <c:ptCount val="6"/>
                <c:pt idx="0">
                  <c:v>&lt;25 ani</c:v>
                </c:pt>
                <c:pt idx="1">
                  <c:v>între 25-29 ani</c:v>
                </c:pt>
                <c:pt idx="2">
                  <c:v>între 30-39 ani</c:v>
                </c:pt>
                <c:pt idx="3">
                  <c:v>între 40-49 ani</c:v>
                </c:pt>
                <c:pt idx="4">
                  <c:v>între 50-55 ani</c:v>
                </c:pt>
                <c:pt idx="5">
                  <c:v>peste 55 ani</c:v>
                </c:pt>
              </c:strCache>
            </c:strRef>
          </c:cat>
          <c:val>
            <c:numRef>
              <c:f>' varste'!$D$4:$D$9</c:f>
              <c:numCache>
                <c:formatCode>0.00%</c:formatCode>
                <c:ptCount val="6"/>
                <c:pt idx="0">
                  <c:v>0.12617177603242968</c:v>
                </c:pt>
                <c:pt idx="1">
                  <c:v>4.9151254117050923E-2</c:v>
                </c:pt>
                <c:pt idx="2">
                  <c:v>0.15328097289080314</c:v>
                </c:pt>
                <c:pt idx="3">
                  <c:v>0.23840891816569545</c:v>
                </c:pt>
                <c:pt idx="4">
                  <c:v>0.19457816062832531</c:v>
                </c:pt>
                <c:pt idx="5">
                  <c:v>0.23840891816569545</c:v>
                </c:pt>
              </c:numCache>
            </c:numRef>
          </c:val>
          <c:extLst>
            <c:ext xmlns:c16="http://schemas.microsoft.com/office/drawing/2014/chart" uri="{C3380CC4-5D6E-409C-BE32-E72D297353CC}">
              <c16:uniqueId val="{0000000C-6B7B-4AF3-B7CE-AF92DD45674D}"/>
            </c:ext>
          </c:extLst>
        </c:ser>
        <c:dLbls>
          <c:dLblPos val="outEnd"/>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76409310678270481"/>
          <c:y val="0.65791159627773799"/>
          <c:w val="0.21836303356817244"/>
          <c:h val="0.3420884037222620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ro-R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2700" cap="flat" cmpd="sng" algn="ctr">
      <a:solidFill>
        <a:schemeClr val="tx1"/>
      </a:solidFill>
      <a:round/>
    </a:ln>
    <a:effectLst/>
  </c:spPr>
  <c:txPr>
    <a:bodyPr/>
    <a:lstStyle/>
    <a:p>
      <a:pPr>
        <a:defRPr>
          <a:latin typeface="Trebuchet MS" panose="020B0603020202020204" pitchFamily="34" charset="0"/>
        </a:defRPr>
      </a:pPr>
      <a:endParaRPr lang="ro-R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US" sz="1200" b="1"/>
              <a:t>Repartizarea </a:t>
            </a:r>
            <a:r>
              <a:rPr lang="ro-RO" sz="1200" b="1"/>
              <a:t>ș</a:t>
            </a:r>
            <a:r>
              <a:rPr lang="en-US" sz="1200" b="1"/>
              <a:t>omerilor pe nivel de instruire </a:t>
            </a:r>
          </a:p>
        </c:rich>
      </c:tx>
      <c:layout>
        <c:manualLayout>
          <c:xMode val="edge"/>
          <c:yMode val="edge"/>
          <c:x val="0.24295473807961504"/>
          <c:y val="1.7152203800611878E-3"/>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082944688093765E-2"/>
          <c:y val="0.16470702031811241"/>
          <c:w val="0.93588705906143754"/>
          <c:h val="0.74671992087945527"/>
        </c:manualLayout>
      </c:layout>
      <c:pie3DChart>
        <c:varyColors val="1"/>
        <c:ser>
          <c:idx val="0"/>
          <c:order val="0"/>
          <c:explosion val="2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D40-45A4-AEDF-7F01A44CF5B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D40-45A4-AEDF-7F01A44CF5B6}"/>
              </c:ext>
            </c:extLst>
          </c:dPt>
          <c:dPt>
            <c:idx val="2"/>
            <c:bubble3D val="0"/>
            <c:explosion val="11"/>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D40-45A4-AEDF-7F01A44CF5B6}"/>
              </c:ext>
            </c:extLst>
          </c:dPt>
          <c:dPt>
            <c:idx val="3"/>
            <c:bubble3D val="0"/>
            <c:explosion val="15"/>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D40-45A4-AEDF-7F01A44CF5B6}"/>
              </c:ext>
            </c:extLst>
          </c:dPt>
          <c:dPt>
            <c:idx val="4"/>
            <c:bubble3D val="0"/>
            <c:explosion val="5"/>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D40-45A4-AEDF-7F01A44CF5B6}"/>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7D40-45A4-AEDF-7F01A44CF5B6}"/>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7D40-45A4-AEDF-7F01A44CF5B6}"/>
              </c:ext>
            </c:extLst>
          </c:dPt>
          <c:dLbls>
            <c:dLbl>
              <c:idx val="0"/>
              <c:layout>
                <c:manualLayout>
                  <c:x val="7.7220061569317454E-3"/>
                  <c:y val="-4.0650406504065047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15:layout>
                    <c:manualLayout>
                      <c:w val="0.13348774643282837"/>
                      <c:h val="0.10023045899750335"/>
                    </c:manualLayout>
                  </c15:layout>
                </c:ext>
                <c:ext xmlns:c16="http://schemas.microsoft.com/office/drawing/2014/chart" uri="{C3380CC4-5D6E-409C-BE32-E72D297353CC}">
                  <c16:uniqueId val="{00000001-7D40-45A4-AEDF-7F01A44CF5B6}"/>
                </c:ext>
              </c:extLst>
            </c:dLbl>
            <c:dLbl>
              <c:idx val="1"/>
              <c:layout>
                <c:manualLayout>
                  <c:x val="2.5740020523105185E-3"/>
                  <c:y val="-4.065040650406504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D40-45A4-AEDF-7F01A44CF5B6}"/>
                </c:ext>
              </c:extLst>
            </c:dLbl>
            <c:dLbl>
              <c:idx val="2"/>
              <c:layout>
                <c:manualLayout>
                  <c:x val="-7.7220061569318377E-2"/>
                  <c:y val="8.1300813008129587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D40-45A4-AEDF-7F01A44CF5B6}"/>
                </c:ext>
              </c:extLst>
            </c:dLbl>
            <c:dLbl>
              <c:idx val="3"/>
              <c:layout>
                <c:manualLayout>
                  <c:x val="-0.1298095062335958"/>
                  <c:y val="-0.26899963591507581"/>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D40-45A4-AEDF-7F01A44CF5B6}"/>
                </c:ext>
              </c:extLst>
            </c:dLbl>
            <c:dLbl>
              <c:idx val="4"/>
              <c:layout>
                <c:manualLayout>
                  <c:x val="0.20677779992690784"/>
                  <c:y val="-8.0624464561472431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D40-45A4-AEDF-7F01A44CF5B6}"/>
                </c:ext>
              </c:extLst>
            </c:dLbl>
            <c:dLbl>
              <c:idx val="5"/>
              <c:layout>
                <c:manualLayout>
                  <c:x val="-4.633207775547038E-2"/>
                  <c:y val="1.1917490960501605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15:layout>
                    <c:manualLayout>
                      <c:w val="0.16886722167541557"/>
                      <c:h val="8.8794118126538535E-2"/>
                    </c:manualLayout>
                  </c15:layout>
                </c:ext>
                <c:ext xmlns:c16="http://schemas.microsoft.com/office/drawing/2014/chart" uri="{C3380CC4-5D6E-409C-BE32-E72D297353CC}">
                  <c16:uniqueId val="{0000000B-7D40-45A4-AEDF-7F01A44CF5B6}"/>
                </c:ext>
              </c:extLst>
            </c:dLbl>
            <c:dLbl>
              <c:idx val="6"/>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1"/>
              <c:showSerName val="0"/>
              <c:showPercent val="0"/>
              <c:showBubbleSize val="0"/>
              <c:extLst>
                <c:ext xmlns:c15="http://schemas.microsoft.com/office/drawing/2012/chart" uri="{CE6537A1-D6FC-4f65-9D91-7224C49458BB}">
                  <c15:layout>
                    <c:manualLayout>
                      <c:w val="0.12371930730564612"/>
                      <c:h val="0.10289972899728995"/>
                    </c:manualLayout>
                  </c15:layout>
                </c:ext>
                <c:ext xmlns:c16="http://schemas.microsoft.com/office/drawing/2014/chart" uri="{C3380CC4-5D6E-409C-BE32-E72D297353CC}">
                  <c16:uniqueId val="{0000000D-7D40-45A4-AEDF-7F01A44CF5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'niv de instr'!$C$5:$C$11</c:f>
              <c:strCache>
                <c:ptCount val="7"/>
                <c:pt idx="0">
                  <c:v>Fără studii</c:v>
                </c:pt>
                <c:pt idx="1">
                  <c:v>Învățământ primar</c:v>
                </c:pt>
                <c:pt idx="2">
                  <c:v>Învățământ gimnazial</c:v>
                </c:pt>
                <c:pt idx="3">
                  <c:v>Învățământ profesional/arte si meserii</c:v>
                </c:pt>
                <c:pt idx="4">
                  <c:v>Învățământ liceal</c:v>
                </c:pt>
                <c:pt idx="5">
                  <c:v>Învățământ postliceal</c:v>
                </c:pt>
                <c:pt idx="6">
                  <c:v>Învățământ universitar</c:v>
                </c:pt>
              </c:strCache>
            </c:strRef>
          </c:cat>
          <c:val>
            <c:numRef>
              <c:f>'niv de instr'!$D$5:$D$11</c:f>
              <c:numCache>
                <c:formatCode>0.00%</c:formatCode>
                <c:ptCount val="7"/>
                <c:pt idx="0">
                  <c:v>1.2161135039270332E-2</c:v>
                </c:pt>
                <c:pt idx="1">
                  <c:v>9.0701798834557895E-2</c:v>
                </c:pt>
                <c:pt idx="2">
                  <c:v>0.24474284266531543</c:v>
                </c:pt>
                <c:pt idx="3">
                  <c:v>0.23942234608563465</c:v>
                </c:pt>
                <c:pt idx="4">
                  <c:v>0.31112237142133264</c:v>
                </c:pt>
                <c:pt idx="5">
                  <c:v>2.2295414238662273E-2</c:v>
                </c:pt>
                <c:pt idx="6">
                  <c:v>7.955409171522676E-2</c:v>
                </c:pt>
              </c:numCache>
            </c:numRef>
          </c:val>
          <c:extLst>
            <c:ext xmlns:c16="http://schemas.microsoft.com/office/drawing/2014/chart" uri="{C3380CC4-5D6E-409C-BE32-E72D297353CC}">
              <c16:uniqueId val="{0000000E-7D40-45A4-AEDF-7F01A44CF5B6}"/>
            </c:ext>
          </c:extLst>
        </c:ser>
        <c:dLbls>
          <c:dLblPos val="outEnd"/>
          <c:showLegendKey val="0"/>
          <c:showVal val="0"/>
          <c:showCatName val="1"/>
          <c:showSerName val="0"/>
          <c:showPercent val="0"/>
          <c:showBubbleSize val="0"/>
          <c:showLeaderLines val="1"/>
        </c:dLbls>
      </c:pie3DChart>
      <c:spPr>
        <a:noFill/>
        <a:ln>
          <a:noFill/>
        </a:ln>
        <a:effectLst/>
      </c:spPr>
    </c:plotArea>
    <c:legend>
      <c:legendPos val="b"/>
      <c:layout>
        <c:manualLayout>
          <c:xMode val="edge"/>
          <c:yMode val="edge"/>
          <c:x val="0.10062665802720781"/>
          <c:y val="0.88650570852556476"/>
          <c:w val="0.80974802466097984"/>
          <c:h val="0.11349429147443527"/>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r>
              <a:rPr lang="en-US" sz="1100" b="1"/>
              <a:t>Distribu</a:t>
            </a:r>
            <a:r>
              <a:rPr lang="ro-RO" sz="1100" b="1"/>
              <a:t>ț</a:t>
            </a:r>
            <a:r>
              <a:rPr lang="en-US" sz="1100" b="1"/>
              <a:t>ia </a:t>
            </a:r>
            <a:r>
              <a:rPr lang="ro-RO" sz="1100" b="1"/>
              <a:t>ș</a:t>
            </a:r>
            <a:r>
              <a:rPr lang="en-US" sz="1100" b="1"/>
              <a:t>omerilor dup</a:t>
            </a:r>
            <a:r>
              <a:rPr lang="ro-RO" sz="1100" b="1"/>
              <a:t>ă</a:t>
            </a:r>
            <a:r>
              <a:rPr lang="en-US" sz="1100" b="1"/>
              <a:t> durata </a:t>
            </a:r>
            <a:r>
              <a:rPr lang="ro-RO" sz="1100" b="1"/>
              <a:t>ș</a:t>
            </a:r>
            <a:r>
              <a:rPr lang="en-US" sz="1100" b="1"/>
              <a:t>omajului la data de </a:t>
            </a:r>
            <a:r>
              <a:rPr lang="ro-RO" sz="1100" b="1"/>
              <a:t>3</a:t>
            </a:r>
            <a:r>
              <a:rPr lang="en-US" sz="1100" b="1"/>
              <a:t>0.09.2026</a:t>
            </a:r>
          </a:p>
        </c:rich>
      </c:tx>
      <c:layout>
        <c:manualLayout>
          <c:xMode val="edge"/>
          <c:yMode val="edge"/>
          <c:x val="0.12680555555555556"/>
          <c:y val="2.6402640264026403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1234711693699511E-2"/>
          <c:y val="0.19380342215605614"/>
          <c:w val="0.87471906689221679"/>
          <c:h val="0.53482217765344464"/>
        </c:manualLayout>
      </c:layout>
      <c:bar3DChart>
        <c:barDir val="col"/>
        <c:grouping val="clustered"/>
        <c:varyColors val="0"/>
        <c:ser>
          <c:idx val="0"/>
          <c:order val="0"/>
          <c:tx>
            <c:strRef>
              <c:f>durata!$D$3</c:f>
              <c:strCache>
                <c:ptCount val="1"/>
                <c:pt idx="0">
                  <c:v>Număr șomeri</c:v>
                </c:pt>
              </c:strCache>
            </c:strRef>
          </c:tx>
          <c:spPr>
            <a:solidFill>
              <a:schemeClr val="accent1"/>
            </a:solidFill>
            <a:ln>
              <a:noFill/>
            </a:ln>
            <a:effectLst/>
            <a:sp3d/>
          </c:spPr>
          <c:invertIfNegative val="0"/>
          <c:cat>
            <c:strRef>
              <c:f>durata!$C$4:$C$13</c:f>
              <c:strCache>
                <c:ptCount val="10"/>
                <c:pt idx="0">
                  <c:v>1-3 luni</c:v>
                </c:pt>
                <c:pt idx="1">
                  <c:v>3-6 luni</c:v>
                </c:pt>
                <c:pt idx="2">
                  <c:v>6-9 luni</c:v>
                </c:pt>
                <c:pt idx="3">
                  <c:v>9-12 luni</c:v>
                </c:pt>
                <c:pt idx="4">
                  <c:v>12-15 luni</c:v>
                </c:pt>
                <c:pt idx="5">
                  <c:v>15-18 luni</c:v>
                </c:pt>
                <c:pt idx="6">
                  <c:v>18-21 luni </c:v>
                </c:pt>
                <c:pt idx="7">
                  <c:v>21-24 luni</c:v>
                </c:pt>
                <c:pt idx="8">
                  <c:v>24-27 luni</c:v>
                </c:pt>
                <c:pt idx="9">
                  <c:v>peste 27 luni</c:v>
                </c:pt>
              </c:strCache>
            </c:strRef>
          </c:cat>
          <c:val>
            <c:numRef>
              <c:f>durata!$D$4:$D$13</c:f>
              <c:numCache>
                <c:formatCode>General</c:formatCode>
                <c:ptCount val="10"/>
                <c:pt idx="0">
                  <c:v>1129</c:v>
                </c:pt>
                <c:pt idx="1">
                  <c:v>1187</c:v>
                </c:pt>
                <c:pt idx="2">
                  <c:v>560</c:v>
                </c:pt>
                <c:pt idx="3">
                  <c:v>420</c:v>
                </c:pt>
                <c:pt idx="4">
                  <c:v>56</c:v>
                </c:pt>
                <c:pt idx="5">
                  <c:v>146</c:v>
                </c:pt>
                <c:pt idx="6">
                  <c:v>198</c:v>
                </c:pt>
                <c:pt idx="7">
                  <c:v>144</c:v>
                </c:pt>
                <c:pt idx="8">
                  <c:v>72</c:v>
                </c:pt>
                <c:pt idx="9">
                  <c:v>35</c:v>
                </c:pt>
              </c:numCache>
            </c:numRef>
          </c:val>
          <c:extLst>
            <c:ext xmlns:c16="http://schemas.microsoft.com/office/drawing/2014/chart" uri="{C3380CC4-5D6E-409C-BE32-E72D297353CC}">
              <c16:uniqueId val="{00000000-1B4D-421A-BC2B-F4438EA8C59B}"/>
            </c:ext>
          </c:extLst>
        </c:ser>
        <c:dLbls>
          <c:showLegendKey val="0"/>
          <c:showVal val="0"/>
          <c:showCatName val="0"/>
          <c:showSerName val="0"/>
          <c:showPercent val="0"/>
          <c:showBubbleSize val="0"/>
        </c:dLbls>
        <c:gapWidth val="150"/>
        <c:shape val="box"/>
        <c:axId val="1793777615"/>
        <c:axId val="1883529983"/>
        <c:axId val="0"/>
      </c:bar3DChart>
      <c:catAx>
        <c:axId val="1793777615"/>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883529983"/>
        <c:crosses val="autoZero"/>
        <c:auto val="0"/>
        <c:lblAlgn val="ctr"/>
        <c:lblOffset val="100"/>
        <c:noMultiLvlLbl val="0"/>
      </c:catAx>
      <c:valAx>
        <c:axId val="18835299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377761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0"/>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rebuchet MS" panose="020B0603020202020204" pitchFamily="34" charset="0"/>
                <a:ea typeface="+mn-ea"/>
                <a:cs typeface="+mn-cs"/>
              </a:defRPr>
            </a:pPr>
            <a:r>
              <a:rPr lang="en-US" sz="800" b="1"/>
              <a:t>Repartizarea </a:t>
            </a:r>
            <a:r>
              <a:rPr lang="ro-RO" sz="800" b="1"/>
              <a:t>ș</a:t>
            </a:r>
            <a:r>
              <a:rPr lang="en-US" sz="800" b="1"/>
              <a:t>omerilor </a:t>
            </a:r>
            <a:r>
              <a:rPr lang="ro-RO" sz="800" b="1"/>
              <a:t>î</a:t>
            </a:r>
            <a:r>
              <a:rPr lang="en-US" sz="800" b="1"/>
              <a:t>nregistra</a:t>
            </a:r>
            <a:r>
              <a:rPr lang="ro-RO" sz="800" b="1"/>
              <a:t>ț</a:t>
            </a:r>
            <a:r>
              <a:rPr lang="en-US" sz="800" b="1"/>
              <a:t>i pe nivel de ocupabilitate</a:t>
            </a:r>
            <a:r>
              <a:rPr lang="ro-RO" sz="800" b="1"/>
              <a:t> </a:t>
            </a:r>
            <a:r>
              <a:rPr lang="en-US" sz="800" b="1"/>
              <a:t>stabilit prin profilare la data de </a:t>
            </a:r>
            <a:r>
              <a:rPr lang="ro-RO" sz="800" b="1"/>
              <a:t>3</a:t>
            </a:r>
            <a:r>
              <a:rPr lang="en-US" sz="800" b="1"/>
              <a:t>0.09.2026</a:t>
            </a:r>
          </a:p>
        </c:rich>
      </c:tx>
      <c:layout>
        <c:manualLayout>
          <c:xMode val="edge"/>
          <c:yMode val="edge"/>
          <c:x val="0.15433621817680954"/>
          <c:y val="1.7531135301314428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rebuchet MS" panose="020B0603020202020204" pitchFamily="34" charset="0"/>
              <a:ea typeface="+mn-ea"/>
              <a:cs typeface="+mn-cs"/>
            </a:defRPr>
          </a:pPr>
          <a:endParaRPr lang="en-US"/>
        </a:p>
      </c:txPr>
    </c:title>
    <c:autoTitleDeleted val="0"/>
    <c:plotArea>
      <c:layout>
        <c:manualLayout>
          <c:layoutTarget val="inner"/>
          <c:xMode val="edge"/>
          <c:yMode val="edge"/>
          <c:x val="0"/>
          <c:y val="0.19291986908011002"/>
          <c:w val="0.56548380432037837"/>
          <c:h val="0.77275276845374408"/>
        </c:manualLayout>
      </c:layout>
      <c:pieChart>
        <c:varyColors val="1"/>
        <c:ser>
          <c:idx val="0"/>
          <c:order val="0"/>
          <c:tx>
            <c:strRef>
              <c:f>' prof'!$D$3</c:f>
              <c:strCache>
                <c:ptCount val="1"/>
                <c:pt idx="0">
                  <c:v>Procente stoc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942-40F5-A9FC-07910E68D7F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942-40F5-A9FC-07910E68D7F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942-40F5-A9FC-07910E68D7F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942-40F5-A9FC-07910E68D7FB}"/>
              </c:ext>
            </c:extLst>
          </c:dPt>
          <c:dLbls>
            <c:dLbl>
              <c:idx val="0"/>
              <c:layout>
                <c:manualLayout>
                  <c:x val="-7.175531629974824E-2"/>
                  <c:y val="0.1669617592621639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942-40F5-A9FC-07910E68D7FB}"/>
                </c:ext>
              </c:extLst>
            </c:dLbl>
            <c:dLbl>
              <c:idx val="1"/>
              <c:layout>
                <c:manualLayout>
                  <c:x val="-0.18110855350668559"/>
                  <c:y val="-3.703704783815918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942-40F5-A9FC-07910E68D7FB}"/>
                </c:ext>
              </c:extLst>
            </c:dLbl>
            <c:dLbl>
              <c:idx val="2"/>
              <c:layout>
                <c:manualLayout>
                  <c:x val="9.5461230611479667E-2"/>
                  <c:y val="-2.431763758613838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942-40F5-A9FC-07910E68D7FB}"/>
                </c:ext>
              </c:extLst>
            </c:dLbl>
            <c:dLbl>
              <c:idx val="3"/>
              <c:layout>
                <c:manualLayout>
                  <c:x val="4.3301730140875246E-2"/>
                  <c:y val="0.10426451673620479"/>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0738596450953834"/>
                      <c:h val="6.5498007968127492E-2"/>
                    </c:manualLayout>
                  </c15:layout>
                </c:ext>
                <c:ext xmlns:c16="http://schemas.microsoft.com/office/drawing/2014/chart" uri="{C3380CC4-5D6E-409C-BE32-E72D297353CC}">
                  <c16:uniqueId val="{00000007-8942-40F5-A9FC-07910E68D7FB}"/>
                </c:ext>
              </c:extLst>
            </c:dLbl>
            <c:spPr>
              <a:solidFill>
                <a:schemeClr val="lt1"/>
              </a:solidFill>
              <a:ln>
                <a:solidFill>
                  <a:schemeClr val="dk1">
                    <a:lumMod val="25000"/>
                    <a:lumOff val="75000"/>
                  </a:schemeClr>
                </a:solid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chemeClr val="dk1">
                        <a:lumMod val="65000"/>
                        <a:lumOff val="3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a:noFill/>
                  <a:ln>
                    <a:noFill/>
                  </a:ln>
                </c15:spPr>
              </c:ext>
            </c:extLst>
          </c:dLbls>
          <c:cat>
            <c:strRef>
              <c:f>' prof'!$C$4:$C$7</c:f>
              <c:strCache>
                <c:ptCount val="4"/>
                <c:pt idx="0">
                  <c:v>ușor ocupabil</c:v>
                </c:pt>
                <c:pt idx="1">
                  <c:v>mediu ocupabil</c:v>
                </c:pt>
                <c:pt idx="2">
                  <c:v>greu ocupabil</c:v>
                </c:pt>
                <c:pt idx="3">
                  <c:v>foarte greu ocupabil</c:v>
                </c:pt>
              </c:strCache>
            </c:strRef>
          </c:cat>
          <c:val>
            <c:numRef>
              <c:f>' prof'!$D$4:$D$7</c:f>
              <c:numCache>
                <c:formatCode>0.00%</c:formatCode>
                <c:ptCount val="4"/>
                <c:pt idx="0">
                  <c:v>8.9435013934633906E-2</c:v>
                </c:pt>
                <c:pt idx="1">
                  <c:v>0.44793514061312389</c:v>
                </c:pt>
                <c:pt idx="2">
                  <c:v>0.39650367367620976</c:v>
                </c:pt>
                <c:pt idx="3">
                  <c:v>6.612617177603243E-2</c:v>
                </c:pt>
              </c:numCache>
            </c:numRef>
          </c:val>
          <c:extLst>
            <c:ext xmlns:c16="http://schemas.microsoft.com/office/drawing/2014/chart" uri="{C3380CC4-5D6E-409C-BE32-E72D297353CC}">
              <c16:uniqueId val="{00000008-8942-40F5-A9FC-07910E68D7FB}"/>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0672375136781376"/>
          <c:y val="0.73928705126998573"/>
          <c:w val="0.36995263347183643"/>
          <c:h val="0.2537235833568612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ro-R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2700" cap="flat" cmpd="sng" algn="ctr">
      <a:solidFill>
        <a:schemeClr val="tx1"/>
      </a:solidFill>
      <a:round/>
    </a:ln>
    <a:effectLst/>
  </c:spPr>
  <c:txPr>
    <a:bodyPr/>
    <a:lstStyle/>
    <a:p>
      <a:pPr>
        <a:defRPr>
          <a:latin typeface="Trebuchet MS" panose="020B0603020202020204" pitchFamily="34" charset="0"/>
        </a:defRPr>
      </a:pPr>
      <a:endParaRPr lang="ro-RO"/>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US" sz="1200" b="1"/>
              <a:t>Repartizarea </a:t>
            </a:r>
            <a:r>
              <a:rPr lang="ro-RO" sz="1200" b="1"/>
              <a:t>ș</a:t>
            </a:r>
            <a:r>
              <a:rPr lang="en-US" sz="1200" b="1"/>
              <a:t>omerilor </a:t>
            </a:r>
            <a:r>
              <a:rPr lang="ro-RO" sz="1200" b="1"/>
              <a:t>î</a:t>
            </a:r>
            <a:r>
              <a:rPr lang="en-US" sz="1200" b="1"/>
              <a:t>nregistra</a:t>
            </a:r>
            <a:r>
              <a:rPr lang="ro-RO" sz="1200" b="1"/>
              <a:t>ț</a:t>
            </a:r>
            <a:r>
              <a:rPr lang="en-US" sz="1200" b="1"/>
              <a:t>i dup</a:t>
            </a:r>
            <a:r>
              <a:rPr lang="ro-RO" sz="1200" b="1"/>
              <a:t>ă</a:t>
            </a:r>
            <a:r>
              <a:rPr lang="en-US" sz="1200" b="1"/>
              <a:t> durata </a:t>
            </a:r>
            <a:r>
              <a:rPr lang="ro-RO" sz="1200" b="1"/>
              <a:t>ș</a:t>
            </a:r>
            <a:r>
              <a:rPr lang="en-US" sz="1200" b="1"/>
              <a:t>omajului</a:t>
            </a:r>
            <a:r>
              <a:rPr lang="en-US" sz="1200" b="1" baseline="0"/>
              <a:t> si </a:t>
            </a:r>
            <a:r>
              <a:rPr lang="ro-RO" sz="1200" b="1" baseline="0"/>
              <a:t>î</a:t>
            </a:r>
            <a:r>
              <a:rPr lang="en-US" sz="1200" b="1" baseline="0"/>
              <a:t>ncadrarea </a:t>
            </a:r>
            <a:r>
              <a:rPr lang="ro-RO" sz="1200" b="1" baseline="0"/>
              <a:t>î</a:t>
            </a:r>
            <a:r>
              <a:rPr lang="en-US" sz="1200" b="1" baseline="0"/>
              <a:t>n nivelul de ocupabilitate stabilit prin profilare la </a:t>
            </a:r>
            <a:r>
              <a:rPr lang="ro-RO" sz="1200" b="1" baseline="0"/>
              <a:t>3</a:t>
            </a:r>
            <a:r>
              <a:rPr lang="en-US" sz="1200" b="1" baseline="0"/>
              <a:t>0.09.2026</a:t>
            </a:r>
            <a:endParaRPr lang="en-US" sz="1200" b="1"/>
          </a:p>
        </c:rich>
      </c:tx>
      <c:layout>
        <c:manualLayout>
          <c:xMode val="edge"/>
          <c:yMode val="edge"/>
          <c:x val="0.14930485369365226"/>
          <c:y val="3.720695903724109E-3"/>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386957297844067"/>
          <c:y val="0.20897486855676586"/>
          <c:w val="0.8623436931844477"/>
          <c:h val="0.63859055956663568"/>
        </c:manualLayout>
      </c:layout>
      <c:barChart>
        <c:barDir val="bar"/>
        <c:grouping val="stacked"/>
        <c:varyColors val="0"/>
        <c:ser>
          <c:idx val="0"/>
          <c:order val="0"/>
          <c:tx>
            <c:strRef>
              <c:f>'niv de ocup si dur'!$B$3</c:f>
              <c:strCache>
                <c:ptCount val="1"/>
                <c:pt idx="0">
                  <c:v>ușor ocupabil</c:v>
                </c:pt>
              </c:strCache>
            </c:strRef>
          </c:tx>
          <c:spPr>
            <a:solidFill>
              <a:schemeClr val="accent1"/>
            </a:solidFill>
            <a:ln>
              <a:noFill/>
            </a:ln>
            <a:effectLst/>
          </c:spPr>
          <c:invertIfNegative val="0"/>
          <c:cat>
            <c:strRef>
              <c:f>'niv de ocup si dur'!$C$2:$L$2</c:f>
              <c:strCache>
                <c:ptCount val="10"/>
                <c:pt idx="0">
                  <c:v>1-3 luni</c:v>
                </c:pt>
                <c:pt idx="1">
                  <c:v>3-6 luni</c:v>
                </c:pt>
                <c:pt idx="2">
                  <c:v>6-9 luni</c:v>
                </c:pt>
                <c:pt idx="3">
                  <c:v>9-12 luni</c:v>
                </c:pt>
                <c:pt idx="4">
                  <c:v>12-15 luni</c:v>
                </c:pt>
                <c:pt idx="5">
                  <c:v>15-18 luni</c:v>
                </c:pt>
                <c:pt idx="6">
                  <c:v>18-21 luni</c:v>
                </c:pt>
                <c:pt idx="7">
                  <c:v>21-24 luni</c:v>
                </c:pt>
                <c:pt idx="8">
                  <c:v>24-27 luni</c:v>
                </c:pt>
                <c:pt idx="9">
                  <c:v>peste 27 luni</c:v>
                </c:pt>
              </c:strCache>
            </c:strRef>
          </c:cat>
          <c:val>
            <c:numRef>
              <c:f>'niv de ocup si dur'!$C$3:$L$3</c:f>
              <c:numCache>
                <c:formatCode>General</c:formatCode>
                <c:ptCount val="10"/>
                <c:pt idx="0">
                  <c:v>111</c:v>
                </c:pt>
                <c:pt idx="1">
                  <c:v>115</c:v>
                </c:pt>
                <c:pt idx="2">
                  <c:v>66</c:v>
                </c:pt>
                <c:pt idx="3">
                  <c:v>59</c:v>
                </c:pt>
                <c:pt idx="4">
                  <c:v>2</c:v>
                </c:pt>
                <c:pt idx="5">
                  <c:v>0</c:v>
                </c:pt>
                <c:pt idx="6">
                  <c:v>0</c:v>
                </c:pt>
                <c:pt idx="7">
                  <c:v>0</c:v>
                </c:pt>
                <c:pt idx="8">
                  <c:v>0</c:v>
                </c:pt>
                <c:pt idx="9">
                  <c:v>0</c:v>
                </c:pt>
              </c:numCache>
            </c:numRef>
          </c:val>
          <c:extLst>
            <c:ext xmlns:c16="http://schemas.microsoft.com/office/drawing/2014/chart" uri="{C3380CC4-5D6E-409C-BE32-E72D297353CC}">
              <c16:uniqueId val="{00000000-F83D-4285-8296-D2AA0199D06D}"/>
            </c:ext>
          </c:extLst>
        </c:ser>
        <c:ser>
          <c:idx val="1"/>
          <c:order val="1"/>
          <c:tx>
            <c:strRef>
              <c:f>'niv de ocup si dur'!$B$4</c:f>
              <c:strCache>
                <c:ptCount val="1"/>
                <c:pt idx="0">
                  <c:v>mediu ocupabil</c:v>
                </c:pt>
              </c:strCache>
            </c:strRef>
          </c:tx>
          <c:spPr>
            <a:solidFill>
              <a:schemeClr val="accent2"/>
            </a:solidFill>
            <a:ln>
              <a:noFill/>
            </a:ln>
            <a:effectLst/>
          </c:spPr>
          <c:invertIfNegative val="0"/>
          <c:cat>
            <c:strRef>
              <c:f>'niv de ocup si dur'!$C$2:$L$2</c:f>
              <c:strCache>
                <c:ptCount val="10"/>
                <c:pt idx="0">
                  <c:v>1-3 luni</c:v>
                </c:pt>
                <c:pt idx="1">
                  <c:v>3-6 luni</c:v>
                </c:pt>
                <c:pt idx="2">
                  <c:v>6-9 luni</c:v>
                </c:pt>
                <c:pt idx="3">
                  <c:v>9-12 luni</c:v>
                </c:pt>
                <c:pt idx="4">
                  <c:v>12-15 luni</c:v>
                </c:pt>
                <c:pt idx="5">
                  <c:v>15-18 luni</c:v>
                </c:pt>
                <c:pt idx="6">
                  <c:v>18-21 luni</c:v>
                </c:pt>
                <c:pt idx="7">
                  <c:v>21-24 luni</c:v>
                </c:pt>
                <c:pt idx="8">
                  <c:v>24-27 luni</c:v>
                </c:pt>
                <c:pt idx="9">
                  <c:v>peste 27 luni</c:v>
                </c:pt>
              </c:strCache>
            </c:strRef>
          </c:cat>
          <c:val>
            <c:numRef>
              <c:f>'niv de ocup si dur'!$C$4:$L$4</c:f>
              <c:numCache>
                <c:formatCode>General</c:formatCode>
                <c:ptCount val="10"/>
                <c:pt idx="0">
                  <c:v>628</c:v>
                </c:pt>
                <c:pt idx="1">
                  <c:v>545</c:v>
                </c:pt>
                <c:pt idx="2">
                  <c:v>242</c:v>
                </c:pt>
                <c:pt idx="3">
                  <c:v>187</c:v>
                </c:pt>
                <c:pt idx="4">
                  <c:v>19</c:v>
                </c:pt>
                <c:pt idx="5">
                  <c:v>41</c:v>
                </c:pt>
                <c:pt idx="6">
                  <c:v>50</c:v>
                </c:pt>
                <c:pt idx="7">
                  <c:v>43</c:v>
                </c:pt>
                <c:pt idx="8">
                  <c:v>9</c:v>
                </c:pt>
                <c:pt idx="9">
                  <c:v>4</c:v>
                </c:pt>
              </c:numCache>
            </c:numRef>
          </c:val>
          <c:extLst>
            <c:ext xmlns:c16="http://schemas.microsoft.com/office/drawing/2014/chart" uri="{C3380CC4-5D6E-409C-BE32-E72D297353CC}">
              <c16:uniqueId val="{00000001-F83D-4285-8296-D2AA0199D06D}"/>
            </c:ext>
          </c:extLst>
        </c:ser>
        <c:ser>
          <c:idx val="2"/>
          <c:order val="2"/>
          <c:tx>
            <c:strRef>
              <c:f>'niv de ocup si dur'!$B$5</c:f>
              <c:strCache>
                <c:ptCount val="1"/>
                <c:pt idx="0">
                  <c:v>greu ocupabil</c:v>
                </c:pt>
              </c:strCache>
            </c:strRef>
          </c:tx>
          <c:spPr>
            <a:solidFill>
              <a:schemeClr val="accent3"/>
            </a:solidFill>
            <a:ln>
              <a:noFill/>
            </a:ln>
            <a:effectLst/>
          </c:spPr>
          <c:invertIfNegative val="0"/>
          <c:cat>
            <c:strRef>
              <c:f>'niv de ocup si dur'!$C$2:$L$2</c:f>
              <c:strCache>
                <c:ptCount val="10"/>
                <c:pt idx="0">
                  <c:v>1-3 luni</c:v>
                </c:pt>
                <c:pt idx="1">
                  <c:v>3-6 luni</c:v>
                </c:pt>
                <c:pt idx="2">
                  <c:v>6-9 luni</c:v>
                </c:pt>
                <c:pt idx="3">
                  <c:v>9-12 luni</c:v>
                </c:pt>
                <c:pt idx="4">
                  <c:v>12-15 luni</c:v>
                </c:pt>
                <c:pt idx="5">
                  <c:v>15-18 luni</c:v>
                </c:pt>
                <c:pt idx="6">
                  <c:v>18-21 luni</c:v>
                </c:pt>
                <c:pt idx="7">
                  <c:v>21-24 luni</c:v>
                </c:pt>
                <c:pt idx="8">
                  <c:v>24-27 luni</c:v>
                </c:pt>
                <c:pt idx="9">
                  <c:v>peste 27 luni</c:v>
                </c:pt>
              </c:strCache>
            </c:strRef>
          </c:cat>
          <c:val>
            <c:numRef>
              <c:f>'niv de ocup si dur'!$C$5:$L$5</c:f>
              <c:numCache>
                <c:formatCode>General</c:formatCode>
                <c:ptCount val="10"/>
                <c:pt idx="0">
                  <c:v>306</c:v>
                </c:pt>
                <c:pt idx="1">
                  <c:v>443</c:v>
                </c:pt>
                <c:pt idx="2">
                  <c:v>207</c:v>
                </c:pt>
                <c:pt idx="3">
                  <c:v>148</c:v>
                </c:pt>
                <c:pt idx="4">
                  <c:v>30</c:v>
                </c:pt>
                <c:pt idx="5">
                  <c:v>94</c:v>
                </c:pt>
                <c:pt idx="6">
                  <c:v>147</c:v>
                </c:pt>
                <c:pt idx="7">
                  <c:v>98</c:v>
                </c:pt>
                <c:pt idx="8">
                  <c:v>63</c:v>
                </c:pt>
                <c:pt idx="9">
                  <c:v>29</c:v>
                </c:pt>
              </c:numCache>
            </c:numRef>
          </c:val>
          <c:extLst>
            <c:ext xmlns:c16="http://schemas.microsoft.com/office/drawing/2014/chart" uri="{C3380CC4-5D6E-409C-BE32-E72D297353CC}">
              <c16:uniqueId val="{00000002-F83D-4285-8296-D2AA0199D06D}"/>
            </c:ext>
          </c:extLst>
        </c:ser>
        <c:ser>
          <c:idx val="3"/>
          <c:order val="3"/>
          <c:tx>
            <c:strRef>
              <c:f>'niv de ocup si dur'!$B$6</c:f>
              <c:strCache>
                <c:ptCount val="1"/>
                <c:pt idx="0">
                  <c:v>foarte greu ocupabil</c:v>
                </c:pt>
              </c:strCache>
            </c:strRef>
          </c:tx>
          <c:spPr>
            <a:solidFill>
              <a:schemeClr val="accent4"/>
            </a:solidFill>
            <a:ln>
              <a:noFill/>
            </a:ln>
            <a:effectLst/>
          </c:spPr>
          <c:invertIfNegative val="0"/>
          <c:cat>
            <c:strRef>
              <c:f>'niv de ocup si dur'!$C$2:$L$2</c:f>
              <c:strCache>
                <c:ptCount val="10"/>
                <c:pt idx="0">
                  <c:v>1-3 luni</c:v>
                </c:pt>
                <c:pt idx="1">
                  <c:v>3-6 luni</c:v>
                </c:pt>
                <c:pt idx="2">
                  <c:v>6-9 luni</c:v>
                </c:pt>
                <c:pt idx="3">
                  <c:v>9-12 luni</c:v>
                </c:pt>
                <c:pt idx="4">
                  <c:v>12-15 luni</c:v>
                </c:pt>
                <c:pt idx="5">
                  <c:v>15-18 luni</c:v>
                </c:pt>
                <c:pt idx="6">
                  <c:v>18-21 luni</c:v>
                </c:pt>
                <c:pt idx="7">
                  <c:v>21-24 luni</c:v>
                </c:pt>
                <c:pt idx="8">
                  <c:v>24-27 luni</c:v>
                </c:pt>
                <c:pt idx="9">
                  <c:v>peste 27 luni</c:v>
                </c:pt>
              </c:strCache>
            </c:strRef>
          </c:cat>
          <c:val>
            <c:numRef>
              <c:f>'niv de ocup si dur'!$C$6:$L$6</c:f>
              <c:numCache>
                <c:formatCode>General</c:formatCode>
                <c:ptCount val="10"/>
                <c:pt idx="0">
                  <c:v>84</c:v>
                </c:pt>
                <c:pt idx="1">
                  <c:v>84</c:v>
                </c:pt>
                <c:pt idx="2">
                  <c:v>45</c:v>
                </c:pt>
                <c:pt idx="3">
                  <c:v>26</c:v>
                </c:pt>
                <c:pt idx="4">
                  <c:v>5</c:v>
                </c:pt>
                <c:pt idx="5">
                  <c:v>11</c:v>
                </c:pt>
                <c:pt idx="6">
                  <c:v>1</c:v>
                </c:pt>
                <c:pt idx="7">
                  <c:v>3</c:v>
                </c:pt>
                <c:pt idx="8">
                  <c:v>0</c:v>
                </c:pt>
                <c:pt idx="9">
                  <c:v>2</c:v>
                </c:pt>
              </c:numCache>
            </c:numRef>
          </c:val>
          <c:extLst>
            <c:ext xmlns:c16="http://schemas.microsoft.com/office/drawing/2014/chart" uri="{C3380CC4-5D6E-409C-BE32-E72D297353CC}">
              <c16:uniqueId val="{00000003-F83D-4285-8296-D2AA0199D06D}"/>
            </c:ext>
          </c:extLst>
        </c:ser>
        <c:dLbls>
          <c:showLegendKey val="0"/>
          <c:showVal val="0"/>
          <c:showCatName val="0"/>
          <c:showSerName val="0"/>
          <c:showPercent val="0"/>
          <c:showBubbleSize val="0"/>
        </c:dLbls>
        <c:gapWidth val="150"/>
        <c:overlap val="100"/>
        <c:axId val="1784745583"/>
        <c:axId val="1784744623"/>
      </c:barChart>
      <c:catAx>
        <c:axId val="178474558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4744623"/>
        <c:crosses val="autoZero"/>
        <c:auto val="1"/>
        <c:lblAlgn val="ctr"/>
        <c:lblOffset val="100"/>
        <c:noMultiLvlLbl val="0"/>
      </c:catAx>
      <c:valAx>
        <c:axId val="178474462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47455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solidFill>
                <a:latin typeface="+mn-lt"/>
                <a:ea typeface="+mn-ea"/>
                <a:cs typeface="+mn-cs"/>
              </a:defRPr>
            </a:pPr>
            <a:r>
              <a:rPr lang="ro-RO" sz="1000"/>
              <a:t>REPARTIZAREA ȘOMERILOR ÎNREGISTRAȚI DUPĂ VÂRSTĂ ȘI ÎNCADRAREA ÎN NIVELUL DE OCUPABILITATE STABILIT PRIN PROFILARE</a:t>
            </a:r>
            <a:endParaRPr lang="en-US" sz="1000"/>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'varste si niv de ocup'!$C$2</c:f>
              <c:strCache>
                <c:ptCount val="1"/>
                <c:pt idx="0">
                  <c:v>usor ocupabil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'varste si niv de ocup'!$B$3:$B$8</c:f>
              <c:strCache>
                <c:ptCount val="6"/>
                <c:pt idx="0">
                  <c:v>sub 25 ani</c:v>
                </c:pt>
                <c:pt idx="1">
                  <c:v>25-30 ani</c:v>
                </c:pt>
                <c:pt idx="2">
                  <c:v>30-40 ani</c:v>
                </c:pt>
                <c:pt idx="3">
                  <c:v>40-50 ani</c:v>
                </c:pt>
                <c:pt idx="4">
                  <c:v>50-55 ani</c:v>
                </c:pt>
                <c:pt idx="5">
                  <c:v>peste 55 ani</c:v>
                </c:pt>
              </c:strCache>
            </c:strRef>
          </c:cat>
          <c:val>
            <c:numRef>
              <c:f>'varste si niv de ocup'!$C$3:$C$8</c:f>
              <c:numCache>
                <c:formatCode>General</c:formatCode>
                <c:ptCount val="6"/>
                <c:pt idx="0">
                  <c:v>20</c:v>
                </c:pt>
                <c:pt idx="1">
                  <c:v>17</c:v>
                </c:pt>
                <c:pt idx="2">
                  <c:v>64</c:v>
                </c:pt>
                <c:pt idx="3">
                  <c:v>80</c:v>
                </c:pt>
                <c:pt idx="4">
                  <c:v>87</c:v>
                </c:pt>
                <c:pt idx="5">
                  <c:v>85</c:v>
                </c:pt>
              </c:numCache>
            </c:numRef>
          </c:val>
          <c:extLst>
            <c:ext xmlns:c16="http://schemas.microsoft.com/office/drawing/2014/chart" uri="{C3380CC4-5D6E-409C-BE32-E72D297353CC}">
              <c16:uniqueId val="{00000000-E6B7-4966-81B8-E8A9159BF57A}"/>
            </c:ext>
          </c:extLst>
        </c:ser>
        <c:ser>
          <c:idx val="1"/>
          <c:order val="1"/>
          <c:tx>
            <c:strRef>
              <c:f>'varste si niv de ocup'!$D$2</c:f>
              <c:strCache>
                <c:ptCount val="1"/>
                <c:pt idx="0">
                  <c:v>mediu ocupabil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'varste si niv de ocup'!$B$3:$B$8</c:f>
              <c:strCache>
                <c:ptCount val="6"/>
                <c:pt idx="0">
                  <c:v>sub 25 ani</c:v>
                </c:pt>
                <c:pt idx="1">
                  <c:v>25-30 ani</c:v>
                </c:pt>
                <c:pt idx="2">
                  <c:v>30-40 ani</c:v>
                </c:pt>
                <c:pt idx="3">
                  <c:v>40-50 ani</c:v>
                </c:pt>
                <c:pt idx="4">
                  <c:v>50-55 ani</c:v>
                </c:pt>
                <c:pt idx="5">
                  <c:v>peste 55 ani</c:v>
                </c:pt>
              </c:strCache>
            </c:strRef>
          </c:cat>
          <c:val>
            <c:numRef>
              <c:f>'varste si niv de ocup'!$D$3:$D$8</c:f>
              <c:numCache>
                <c:formatCode>General</c:formatCode>
                <c:ptCount val="6"/>
                <c:pt idx="0">
                  <c:v>288</c:v>
                </c:pt>
                <c:pt idx="1">
                  <c:v>99</c:v>
                </c:pt>
                <c:pt idx="2">
                  <c:v>283</c:v>
                </c:pt>
                <c:pt idx="3">
                  <c:v>385</c:v>
                </c:pt>
                <c:pt idx="4">
                  <c:v>319</c:v>
                </c:pt>
                <c:pt idx="5">
                  <c:v>394</c:v>
                </c:pt>
              </c:numCache>
            </c:numRef>
          </c:val>
          <c:extLst>
            <c:ext xmlns:c16="http://schemas.microsoft.com/office/drawing/2014/chart" uri="{C3380CC4-5D6E-409C-BE32-E72D297353CC}">
              <c16:uniqueId val="{00000001-E6B7-4966-81B8-E8A9159BF57A}"/>
            </c:ext>
          </c:extLst>
        </c:ser>
        <c:ser>
          <c:idx val="2"/>
          <c:order val="2"/>
          <c:tx>
            <c:strRef>
              <c:f>'varste si niv de ocup'!$E$2</c:f>
              <c:strCache>
                <c:ptCount val="1"/>
                <c:pt idx="0">
                  <c:v>greu ocupabil</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'varste si niv de ocup'!$B$3:$B$8</c:f>
              <c:strCache>
                <c:ptCount val="6"/>
                <c:pt idx="0">
                  <c:v>sub 25 ani</c:v>
                </c:pt>
                <c:pt idx="1">
                  <c:v>25-30 ani</c:v>
                </c:pt>
                <c:pt idx="2">
                  <c:v>30-40 ani</c:v>
                </c:pt>
                <c:pt idx="3">
                  <c:v>40-50 ani</c:v>
                </c:pt>
                <c:pt idx="4">
                  <c:v>50-55 ani</c:v>
                </c:pt>
                <c:pt idx="5">
                  <c:v>peste 55 ani</c:v>
                </c:pt>
              </c:strCache>
            </c:strRef>
          </c:cat>
          <c:val>
            <c:numRef>
              <c:f>'varste si niv de ocup'!$E$3:$E$8</c:f>
              <c:numCache>
                <c:formatCode>General</c:formatCode>
                <c:ptCount val="6"/>
                <c:pt idx="0">
                  <c:v>174</c:v>
                </c:pt>
                <c:pt idx="1">
                  <c:v>65</c:v>
                </c:pt>
                <c:pt idx="2">
                  <c:v>220</c:v>
                </c:pt>
                <c:pt idx="3">
                  <c:v>403</c:v>
                </c:pt>
                <c:pt idx="4">
                  <c:v>300</c:v>
                </c:pt>
                <c:pt idx="5">
                  <c:v>403</c:v>
                </c:pt>
              </c:numCache>
            </c:numRef>
          </c:val>
          <c:extLst>
            <c:ext xmlns:c16="http://schemas.microsoft.com/office/drawing/2014/chart" uri="{C3380CC4-5D6E-409C-BE32-E72D297353CC}">
              <c16:uniqueId val="{00000002-E6B7-4966-81B8-E8A9159BF57A}"/>
            </c:ext>
          </c:extLst>
        </c:ser>
        <c:ser>
          <c:idx val="3"/>
          <c:order val="3"/>
          <c:tx>
            <c:strRef>
              <c:f>'varste si niv de ocup'!$F$2</c:f>
              <c:strCache>
                <c:ptCount val="1"/>
                <c:pt idx="0">
                  <c:v>foarte greu ocupabil</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'varste si niv de ocup'!$B$3:$B$8</c:f>
              <c:strCache>
                <c:ptCount val="6"/>
                <c:pt idx="0">
                  <c:v>sub 25 ani</c:v>
                </c:pt>
                <c:pt idx="1">
                  <c:v>25-30 ani</c:v>
                </c:pt>
                <c:pt idx="2">
                  <c:v>30-40 ani</c:v>
                </c:pt>
                <c:pt idx="3">
                  <c:v>40-50 ani</c:v>
                </c:pt>
                <c:pt idx="4">
                  <c:v>50-55 ani</c:v>
                </c:pt>
                <c:pt idx="5">
                  <c:v>peste 55 ani</c:v>
                </c:pt>
              </c:strCache>
            </c:strRef>
          </c:cat>
          <c:val>
            <c:numRef>
              <c:f>'varste si niv de ocup'!$F$3:$F$8</c:f>
              <c:numCache>
                <c:formatCode>General</c:formatCode>
                <c:ptCount val="6"/>
                <c:pt idx="0">
                  <c:v>16</c:v>
                </c:pt>
                <c:pt idx="1">
                  <c:v>13</c:v>
                </c:pt>
                <c:pt idx="2">
                  <c:v>38</c:v>
                </c:pt>
                <c:pt idx="3">
                  <c:v>73</c:v>
                </c:pt>
                <c:pt idx="4">
                  <c:v>62</c:v>
                </c:pt>
                <c:pt idx="5">
                  <c:v>59</c:v>
                </c:pt>
              </c:numCache>
            </c:numRef>
          </c:val>
          <c:extLst>
            <c:ext xmlns:c16="http://schemas.microsoft.com/office/drawing/2014/chart" uri="{C3380CC4-5D6E-409C-BE32-E72D297353CC}">
              <c16:uniqueId val="{00000003-E6B7-4966-81B8-E8A9159BF57A}"/>
            </c:ext>
          </c:extLst>
        </c:ser>
        <c:dLbls>
          <c:showLegendKey val="0"/>
          <c:showVal val="0"/>
          <c:showCatName val="0"/>
          <c:showSerName val="0"/>
          <c:showPercent val="0"/>
          <c:showBubbleSize val="0"/>
        </c:dLbls>
        <c:gapWidth val="150"/>
        <c:axId val="1669327216"/>
        <c:axId val="1669327696"/>
      </c:barChart>
      <c:catAx>
        <c:axId val="16693272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69327696"/>
        <c:crosses val="autoZero"/>
        <c:auto val="1"/>
        <c:lblAlgn val="ctr"/>
        <c:lblOffset val="100"/>
        <c:noMultiLvlLbl val="0"/>
      </c:catAx>
      <c:valAx>
        <c:axId val="1669327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69327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900"/>
              <a:t>Repartizarea șomerilor înregistrați după nivelul de instruire și încadrarea în nivelul de ocupabilitate stabilit prin profilare</a:t>
            </a:r>
          </a:p>
        </c:rich>
      </c:tx>
      <c:layout>
        <c:manualLayout>
          <c:xMode val="edge"/>
          <c:yMode val="edge"/>
          <c:x val="0.10413406717792693"/>
          <c:y val="2.9629622716915084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33299039814380571"/>
          <c:y val="0.13352777203565544"/>
          <c:w val="0.63541085577468959"/>
          <c:h val="0.73005167910097168"/>
        </c:manualLayout>
      </c:layout>
      <c:barChart>
        <c:barDir val="bar"/>
        <c:grouping val="clustered"/>
        <c:varyColors val="0"/>
        <c:ser>
          <c:idx val="0"/>
          <c:order val="0"/>
          <c:tx>
            <c:strRef>
              <c:f>'studii-pf'!$A$3</c:f>
              <c:strCache>
                <c:ptCount val="1"/>
                <c:pt idx="0">
                  <c:v>ușor ocupabil</c:v>
                </c:pt>
              </c:strCache>
            </c:strRef>
          </c:tx>
          <c:spPr>
            <a:solidFill>
              <a:schemeClr val="accent1">
                <a:alpha val="85000"/>
              </a:schemeClr>
            </a:solidFill>
            <a:ln w="9525" cap="flat" cmpd="sng" algn="ctr">
              <a:solidFill>
                <a:schemeClr val="lt1">
                  <a:alpha val="50000"/>
                </a:schemeClr>
              </a:solidFill>
              <a:round/>
            </a:ln>
            <a:effectLst/>
          </c:spPr>
          <c:invertIfNegative val="0"/>
          <c:dLbls>
            <c:dLbl>
              <c:idx val="4"/>
              <c:layout>
                <c:manualLayout>
                  <c:x val="-3.2665728696138763E-2"/>
                  <c:y val="3.292181069958847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D64-4BA8-944B-6928997EE8D5}"/>
                </c:ext>
              </c:extLst>
            </c:dLbl>
            <c:dLbl>
              <c:idx val="5"/>
              <c:layout>
                <c:manualLayout>
                  <c:x val="-7.8746081504702192E-2"/>
                  <c:y val="-1.6460905349794247E-3"/>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4.1128526645768021E-2"/>
                      <c:h val="2.9580376527008199E-2"/>
                    </c:manualLayout>
                  </c15:layout>
                </c:ext>
                <c:ext xmlns:c16="http://schemas.microsoft.com/office/drawing/2014/chart" uri="{C3380CC4-5D6E-409C-BE32-E72D297353CC}">
                  <c16:uniqueId val="{00000001-AD64-4BA8-944B-6928997EE8D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'studii-pf'!$B$2:$G$2</c:f>
              <c:strCache>
                <c:ptCount val="6"/>
                <c:pt idx="0">
                  <c:v>învățământ primar și fără studii</c:v>
                </c:pt>
                <c:pt idx="1">
                  <c:v>învățământ gimnazial</c:v>
                </c:pt>
                <c:pt idx="2">
                  <c:v>învățământ profesional/ arte și meserii</c:v>
                </c:pt>
                <c:pt idx="3">
                  <c:v>învățământ liceal</c:v>
                </c:pt>
                <c:pt idx="4">
                  <c:v>învățământ posticeal</c:v>
                </c:pt>
                <c:pt idx="5">
                  <c:v>învățământ universitar</c:v>
                </c:pt>
              </c:strCache>
            </c:strRef>
          </c:cat>
          <c:val>
            <c:numRef>
              <c:f>'studii-pf'!$B$3:$G$3</c:f>
              <c:numCache>
                <c:formatCode>0</c:formatCode>
                <c:ptCount val="6"/>
                <c:pt idx="0">
                  <c:v>0</c:v>
                </c:pt>
                <c:pt idx="1">
                  <c:v>4</c:v>
                </c:pt>
                <c:pt idx="2" formatCode="General">
                  <c:v>61</c:v>
                </c:pt>
                <c:pt idx="3" formatCode="General">
                  <c:v>148</c:v>
                </c:pt>
                <c:pt idx="4" formatCode="General">
                  <c:v>27</c:v>
                </c:pt>
                <c:pt idx="5" formatCode="General">
                  <c:v>113</c:v>
                </c:pt>
              </c:numCache>
            </c:numRef>
          </c:val>
          <c:extLst>
            <c:ext xmlns:c16="http://schemas.microsoft.com/office/drawing/2014/chart" uri="{C3380CC4-5D6E-409C-BE32-E72D297353CC}">
              <c16:uniqueId val="{00000002-AD64-4BA8-944B-6928997EE8D5}"/>
            </c:ext>
          </c:extLst>
        </c:ser>
        <c:ser>
          <c:idx val="1"/>
          <c:order val="1"/>
          <c:tx>
            <c:strRef>
              <c:f>'studii-pf'!$A$4</c:f>
              <c:strCache>
                <c:ptCount val="1"/>
                <c:pt idx="0">
                  <c:v>mediu ocupabil</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'studii-pf'!$B$2:$G$2</c:f>
              <c:strCache>
                <c:ptCount val="6"/>
                <c:pt idx="0">
                  <c:v>învățământ primar și fără studii</c:v>
                </c:pt>
                <c:pt idx="1">
                  <c:v>învățământ gimnazial</c:v>
                </c:pt>
                <c:pt idx="2">
                  <c:v>învățământ profesional/ arte și meserii</c:v>
                </c:pt>
                <c:pt idx="3">
                  <c:v>învățământ liceal</c:v>
                </c:pt>
                <c:pt idx="4">
                  <c:v>învățământ posticeal</c:v>
                </c:pt>
                <c:pt idx="5">
                  <c:v>învățământ universitar</c:v>
                </c:pt>
              </c:strCache>
            </c:strRef>
          </c:cat>
          <c:val>
            <c:numRef>
              <c:f>'studii-pf'!$B$4:$G$4</c:f>
              <c:numCache>
                <c:formatCode>0</c:formatCode>
                <c:ptCount val="6"/>
                <c:pt idx="0">
                  <c:v>68</c:v>
                </c:pt>
                <c:pt idx="1">
                  <c:v>254</c:v>
                </c:pt>
                <c:pt idx="2" formatCode="General">
                  <c:v>489</c:v>
                </c:pt>
                <c:pt idx="3" formatCode="General">
                  <c:v>745</c:v>
                </c:pt>
                <c:pt idx="4" formatCode="General">
                  <c:v>48</c:v>
                </c:pt>
                <c:pt idx="5" formatCode="General">
                  <c:v>164</c:v>
                </c:pt>
              </c:numCache>
            </c:numRef>
          </c:val>
          <c:extLst>
            <c:ext xmlns:c16="http://schemas.microsoft.com/office/drawing/2014/chart" uri="{C3380CC4-5D6E-409C-BE32-E72D297353CC}">
              <c16:uniqueId val="{00000003-AD64-4BA8-944B-6928997EE8D5}"/>
            </c:ext>
          </c:extLst>
        </c:ser>
        <c:ser>
          <c:idx val="2"/>
          <c:order val="2"/>
          <c:tx>
            <c:strRef>
              <c:f>'studii-pf'!$A$5</c:f>
              <c:strCache>
                <c:ptCount val="1"/>
                <c:pt idx="0">
                  <c:v>greu ocupabil</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'studii-pf'!$B$2:$G$2</c:f>
              <c:strCache>
                <c:ptCount val="6"/>
                <c:pt idx="0">
                  <c:v>învățământ primar și fără studii</c:v>
                </c:pt>
                <c:pt idx="1">
                  <c:v>învățământ gimnazial</c:v>
                </c:pt>
                <c:pt idx="2">
                  <c:v>învățământ profesional/ arte și meserii</c:v>
                </c:pt>
                <c:pt idx="3">
                  <c:v>învățământ liceal</c:v>
                </c:pt>
                <c:pt idx="4">
                  <c:v>învățământ posticeal</c:v>
                </c:pt>
                <c:pt idx="5">
                  <c:v>învățământ universitar</c:v>
                </c:pt>
              </c:strCache>
            </c:strRef>
          </c:cat>
          <c:val>
            <c:numRef>
              <c:f>'studii-pf'!$B$5:$G$5</c:f>
              <c:numCache>
                <c:formatCode>0</c:formatCode>
                <c:ptCount val="6"/>
                <c:pt idx="0">
                  <c:v>286</c:v>
                </c:pt>
                <c:pt idx="1">
                  <c:v>663</c:v>
                </c:pt>
                <c:pt idx="2" formatCode="General">
                  <c:v>328</c:v>
                </c:pt>
                <c:pt idx="3" formatCode="General">
                  <c:v>272</c:v>
                </c:pt>
                <c:pt idx="4" formatCode="General">
                  <c:v>7</c:v>
                </c:pt>
                <c:pt idx="5" formatCode="General">
                  <c:v>9</c:v>
                </c:pt>
              </c:numCache>
            </c:numRef>
          </c:val>
          <c:extLst>
            <c:ext xmlns:c16="http://schemas.microsoft.com/office/drawing/2014/chart" uri="{C3380CC4-5D6E-409C-BE32-E72D297353CC}">
              <c16:uniqueId val="{00000004-AD64-4BA8-944B-6928997EE8D5}"/>
            </c:ext>
          </c:extLst>
        </c:ser>
        <c:ser>
          <c:idx val="3"/>
          <c:order val="3"/>
          <c:tx>
            <c:strRef>
              <c:f>'studii-pf'!$A$6</c:f>
              <c:strCache>
                <c:ptCount val="1"/>
                <c:pt idx="0">
                  <c:v>foarte greu ocupabil</c:v>
                </c:pt>
              </c:strCache>
            </c:strRef>
          </c:tx>
          <c:spPr>
            <a:solidFill>
              <a:schemeClr val="accent4">
                <a:alpha val="85000"/>
              </a:schemeClr>
            </a:solidFill>
            <a:ln w="9525" cap="flat" cmpd="sng" algn="ctr">
              <a:solidFill>
                <a:schemeClr val="lt1">
                  <a:alpha val="50000"/>
                </a:schemeClr>
              </a:solidFill>
              <a:round/>
            </a:ln>
            <a:effectLst/>
          </c:spPr>
          <c:invertIfNegative val="0"/>
          <c:dLbls>
            <c:dLbl>
              <c:idx val="0"/>
              <c:layout>
                <c:manualLayout>
                  <c:x val="-2.875517727914075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D64-4BA8-944B-6928997EE8D5}"/>
                </c:ext>
              </c:extLst>
            </c:dLbl>
            <c:dLbl>
              <c:idx val="5"/>
              <c:layout>
                <c:manualLayout>
                  <c:x val="-9.7519457466660603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D64-4BA8-944B-6928997EE8D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'studii-pf'!$B$2:$G$2</c:f>
              <c:strCache>
                <c:ptCount val="6"/>
                <c:pt idx="0">
                  <c:v>învățământ primar și fără studii</c:v>
                </c:pt>
                <c:pt idx="1">
                  <c:v>învățământ gimnazial</c:v>
                </c:pt>
                <c:pt idx="2">
                  <c:v>învățământ profesional/ arte și meserii</c:v>
                </c:pt>
                <c:pt idx="3">
                  <c:v>învățământ liceal</c:v>
                </c:pt>
                <c:pt idx="4">
                  <c:v>învățământ posticeal</c:v>
                </c:pt>
                <c:pt idx="5">
                  <c:v>învățământ universitar</c:v>
                </c:pt>
              </c:strCache>
            </c:strRef>
          </c:cat>
          <c:val>
            <c:numRef>
              <c:f>'studii-pf'!$B$6:$G$6</c:f>
              <c:numCache>
                <c:formatCode>0</c:formatCode>
                <c:ptCount val="6"/>
                <c:pt idx="0">
                  <c:v>51</c:v>
                </c:pt>
                <c:pt idx="1">
                  <c:v>45</c:v>
                </c:pt>
                <c:pt idx="2" formatCode="General">
                  <c:v>68</c:v>
                </c:pt>
                <c:pt idx="3" formatCode="General">
                  <c:v>63</c:v>
                </c:pt>
                <c:pt idx="4" formatCode="General">
                  <c:v>6</c:v>
                </c:pt>
                <c:pt idx="5" formatCode="General">
                  <c:v>28</c:v>
                </c:pt>
              </c:numCache>
            </c:numRef>
          </c:val>
          <c:extLst>
            <c:ext xmlns:c16="http://schemas.microsoft.com/office/drawing/2014/chart" uri="{C3380CC4-5D6E-409C-BE32-E72D297353CC}">
              <c16:uniqueId val="{00000007-AD64-4BA8-944B-6928997EE8D5}"/>
            </c:ext>
          </c:extLst>
        </c:ser>
        <c:dLbls>
          <c:dLblPos val="inEnd"/>
          <c:showLegendKey val="0"/>
          <c:showVal val="1"/>
          <c:showCatName val="0"/>
          <c:showSerName val="0"/>
          <c:showPercent val="0"/>
          <c:showBubbleSize val="0"/>
        </c:dLbls>
        <c:gapWidth val="65"/>
        <c:axId val="317978448"/>
        <c:axId val="317973168"/>
      </c:barChart>
      <c:catAx>
        <c:axId val="31797844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n-lt"/>
                <a:ea typeface="+mn-ea"/>
                <a:cs typeface="+mn-cs"/>
              </a:defRPr>
            </a:pPr>
            <a:endParaRPr lang="en-US"/>
          </a:p>
        </c:txPr>
        <c:crossAx val="317973168"/>
        <c:crosses val="autoZero"/>
        <c:auto val="1"/>
        <c:lblAlgn val="ctr"/>
        <c:lblOffset val="100"/>
        <c:noMultiLvlLbl val="0"/>
      </c:catAx>
      <c:valAx>
        <c:axId val="317973168"/>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317978448"/>
        <c:crosses val="autoZero"/>
        <c:crossBetween val="between"/>
      </c:valAx>
      <c:spPr>
        <a:noFill/>
        <a:ln>
          <a:noFill/>
        </a:ln>
        <a:effectLst/>
      </c:spPr>
    </c:plotArea>
    <c:legend>
      <c:legendPos val="b"/>
      <c:layout>
        <c:manualLayout>
          <c:xMode val="edge"/>
          <c:yMode val="edge"/>
          <c:x val="0.16222315470754242"/>
          <c:y val="0.94765416785601042"/>
          <c:w val="0.67555352602868213"/>
          <c:h val="4.2328261302214239E-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r>
              <a:rPr lang="en-US" sz="1100" b="1" i="0" u="none" strike="noStrike" kern="1200" spc="0" baseline="0">
                <a:solidFill>
                  <a:srgbClr val="000000">
                    <a:lumMod val="65000"/>
                    <a:lumOff val="35000"/>
                  </a:srgbClr>
                </a:solidFill>
              </a:rPr>
              <a:t>REPARTIZAREA </a:t>
            </a:r>
            <a:r>
              <a:rPr lang="ro-RO" sz="1100" b="1" i="0" u="none" strike="noStrike" kern="1200" spc="0" baseline="0">
                <a:solidFill>
                  <a:srgbClr val="000000">
                    <a:lumMod val="65000"/>
                    <a:lumOff val="35000"/>
                  </a:srgbClr>
                </a:solidFill>
              </a:rPr>
              <a:t>Ș</a:t>
            </a:r>
            <a:r>
              <a:rPr lang="en-US" sz="1100" b="1" i="0" u="none" strike="noStrike" kern="1200" spc="0" baseline="0">
                <a:solidFill>
                  <a:srgbClr val="000000">
                    <a:lumMod val="65000"/>
                    <a:lumOff val="35000"/>
                  </a:srgbClr>
                </a:solidFill>
              </a:rPr>
              <a:t>OMERILOR </a:t>
            </a:r>
            <a:r>
              <a:rPr lang="ro-RO" sz="1100" b="1" i="0" u="none" strike="noStrike" kern="1200" spc="0" baseline="0">
                <a:solidFill>
                  <a:srgbClr val="000000">
                    <a:lumMod val="65000"/>
                    <a:lumOff val="35000"/>
                  </a:srgbClr>
                </a:solidFill>
              </a:rPr>
              <a:t>Î</a:t>
            </a:r>
            <a:r>
              <a:rPr lang="en-US" sz="1100" b="1" i="0" u="none" strike="noStrike" kern="1200" spc="0" baseline="0">
                <a:solidFill>
                  <a:srgbClr val="000000">
                    <a:lumMod val="65000"/>
                    <a:lumOff val="35000"/>
                  </a:srgbClr>
                </a:solidFill>
              </a:rPr>
              <a:t>NREGISTRA</a:t>
            </a:r>
            <a:r>
              <a:rPr lang="ro-RO" sz="1100" b="1" i="0" u="none" strike="noStrike" kern="1200" spc="0" baseline="0">
                <a:solidFill>
                  <a:srgbClr val="000000">
                    <a:lumMod val="65000"/>
                    <a:lumOff val="35000"/>
                  </a:srgbClr>
                </a:solidFill>
              </a:rPr>
              <a:t>Ț</a:t>
            </a:r>
            <a:r>
              <a:rPr lang="en-US" sz="1100" b="1" i="0" u="none" strike="noStrike" kern="1200" spc="0" baseline="0">
                <a:solidFill>
                  <a:srgbClr val="000000">
                    <a:lumMod val="65000"/>
                    <a:lumOff val="35000"/>
                  </a:srgbClr>
                </a:solidFill>
              </a:rPr>
              <a:t>I  PE ZO</a:t>
            </a:r>
            <a:r>
              <a:rPr lang="ro-RO" sz="1100" b="1" i="0" u="none" strike="noStrike" kern="1200" spc="0" baseline="0">
                <a:solidFill>
                  <a:srgbClr val="000000">
                    <a:lumMod val="65000"/>
                    <a:lumOff val="35000"/>
                  </a:srgbClr>
                </a:solidFill>
              </a:rPr>
              <a:t>NE LA DATA DE 3</a:t>
            </a:r>
            <a:r>
              <a:rPr lang="en-US" sz="1100" b="1" i="0" u="none" strike="noStrike" kern="1200" spc="0" baseline="0">
                <a:solidFill>
                  <a:srgbClr val="000000">
                    <a:lumMod val="65000"/>
                    <a:lumOff val="35000"/>
                  </a:srgbClr>
                </a:solidFill>
              </a:rPr>
              <a:t>0</a:t>
            </a:r>
            <a:r>
              <a:rPr lang="ro-RO" sz="1100" b="1" i="0" u="none" strike="noStrike" kern="1200" spc="0" baseline="0">
                <a:solidFill>
                  <a:srgbClr val="000000">
                    <a:lumMod val="65000"/>
                    <a:lumOff val="35000"/>
                  </a:srgbClr>
                </a:solidFill>
              </a:rPr>
              <a:t>.0</a:t>
            </a:r>
            <a:r>
              <a:rPr lang="en-US" sz="1100" b="1" i="0" u="none" strike="noStrike" kern="1200" spc="0" baseline="0">
                <a:solidFill>
                  <a:srgbClr val="000000">
                    <a:lumMod val="65000"/>
                    <a:lumOff val="35000"/>
                  </a:srgbClr>
                </a:solidFill>
              </a:rPr>
              <a:t>9</a:t>
            </a:r>
            <a:r>
              <a:rPr lang="ro-RO" sz="1100" b="1" i="0" u="none" strike="noStrike" kern="1200" spc="0" baseline="0">
                <a:solidFill>
                  <a:srgbClr val="000000">
                    <a:lumMod val="65000"/>
                    <a:lumOff val="35000"/>
                  </a:srgbClr>
                </a:solidFill>
              </a:rPr>
              <a:t>.2026</a:t>
            </a:r>
            <a:endParaRPr lang="en-US" sz="1100" b="1"/>
          </a:p>
        </c:rich>
      </c:tx>
      <c:layout>
        <c:manualLayout>
          <c:xMode val="edge"/>
          <c:yMode val="edge"/>
          <c:x val="0.16688575747068782"/>
          <c:y val="4.0739423701069623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3839986429477392"/>
          <c:y val="0.19712648375700442"/>
          <c:w val="0.76160013570522611"/>
          <c:h val="0.50257036209574146"/>
        </c:manualLayout>
      </c:layout>
      <c:barChart>
        <c:barDir val="col"/>
        <c:grouping val="clustered"/>
        <c:varyColors val="0"/>
        <c:ser>
          <c:idx val="0"/>
          <c:order val="0"/>
          <c:tx>
            <c:strRef>
              <c:f>'SOM ZONE'!$E$3</c:f>
              <c:strCache>
                <c:ptCount val="1"/>
                <c:pt idx="0">
                  <c:v>Număr șomeri</c:v>
                </c:pt>
              </c:strCache>
            </c:strRef>
          </c:tx>
          <c:spPr>
            <a:solidFill>
              <a:schemeClr val="accent1"/>
            </a:solidFill>
            <a:ln>
              <a:noFill/>
            </a:ln>
            <a:effectLst/>
          </c:spPr>
          <c:invertIfNegative val="0"/>
          <c:dPt>
            <c:idx val="0"/>
            <c:invertIfNegative val="0"/>
            <c:bubble3D val="0"/>
            <c:spPr>
              <a:solidFill>
                <a:schemeClr val="accent1">
                  <a:lumMod val="75000"/>
                </a:schemeClr>
              </a:solidFill>
              <a:ln>
                <a:solidFill>
                  <a:schemeClr val="accent1">
                    <a:lumMod val="75000"/>
                  </a:schemeClr>
                </a:solidFill>
              </a:ln>
              <a:effectLst/>
            </c:spPr>
            <c:extLst>
              <c:ext xmlns:c16="http://schemas.microsoft.com/office/drawing/2014/chart" uri="{C3380CC4-5D6E-409C-BE32-E72D297353CC}">
                <c16:uniqueId val="{00000001-4651-45B4-9408-5EFAAFAAC748}"/>
              </c:ext>
            </c:extLst>
          </c:dPt>
          <c:dPt>
            <c:idx val="1"/>
            <c:invertIfNegative val="0"/>
            <c:bubble3D val="0"/>
            <c:spPr>
              <a:solidFill>
                <a:schemeClr val="accent1">
                  <a:lumMod val="20000"/>
                  <a:lumOff val="80000"/>
                </a:schemeClr>
              </a:solidFill>
              <a:ln>
                <a:noFill/>
              </a:ln>
              <a:effectLst/>
            </c:spPr>
            <c:extLst>
              <c:ext xmlns:c16="http://schemas.microsoft.com/office/drawing/2014/chart" uri="{C3380CC4-5D6E-409C-BE32-E72D297353CC}">
                <c16:uniqueId val="{00000003-4651-45B4-9408-5EFAAFAAC748}"/>
              </c:ext>
            </c:extLst>
          </c:dPt>
          <c:dPt>
            <c:idx val="2"/>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5-4651-45B4-9408-5EFAAFAAC748}"/>
              </c:ext>
            </c:extLst>
          </c:dPt>
          <c:dPt>
            <c:idx val="3"/>
            <c:invertIfNegative val="0"/>
            <c:bubble3D val="0"/>
            <c:spPr>
              <a:solidFill>
                <a:schemeClr val="accent1">
                  <a:lumMod val="60000"/>
                  <a:lumOff val="40000"/>
                </a:schemeClr>
              </a:solidFill>
              <a:ln>
                <a:solidFill>
                  <a:schemeClr val="accent1">
                    <a:lumMod val="60000"/>
                    <a:lumOff val="40000"/>
                  </a:schemeClr>
                </a:solidFill>
              </a:ln>
              <a:effectLst/>
            </c:spPr>
            <c:extLst>
              <c:ext xmlns:c16="http://schemas.microsoft.com/office/drawing/2014/chart" uri="{C3380CC4-5D6E-409C-BE32-E72D297353CC}">
                <c16:uniqueId val="{00000007-4651-45B4-9408-5EFAAFAAC748}"/>
              </c:ext>
            </c:extLst>
          </c:dPt>
          <c:cat>
            <c:strRef>
              <c:f>'SOM ZONE'!$C$4:$C$7</c:f>
              <c:strCache>
                <c:ptCount val="4"/>
                <c:pt idx="0">
                  <c:v>ZONA RÂMNICU VÂLCEA</c:v>
                </c:pt>
                <c:pt idx="1">
                  <c:v>ZONA CĂLIMĂNEȘTI</c:v>
                </c:pt>
                <c:pt idx="2">
                  <c:v>ZONA DRĂGĂȘANI</c:v>
                </c:pt>
                <c:pt idx="3">
                  <c:v>ZONA HOREZU</c:v>
                </c:pt>
              </c:strCache>
            </c:strRef>
          </c:cat>
          <c:val>
            <c:numRef>
              <c:f>'SOM ZONE'!$E$4:$E$7</c:f>
              <c:numCache>
                <c:formatCode>0</c:formatCode>
                <c:ptCount val="4"/>
                <c:pt idx="0">
                  <c:v>1554</c:v>
                </c:pt>
                <c:pt idx="1">
                  <c:v>348</c:v>
                </c:pt>
                <c:pt idx="2">
                  <c:v>914</c:v>
                </c:pt>
                <c:pt idx="3">
                  <c:v>1131</c:v>
                </c:pt>
              </c:numCache>
            </c:numRef>
          </c:val>
          <c:extLst>
            <c:ext xmlns:c16="http://schemas.microsoft.com/office/drawing/2014/chart" uri="{C3380CC4-5D6E-409C-BE32-E72D297353CC}">
              <c16:uniqueId val="{00000008-4651-45B4-9408-5EFAAFAAC748}"/>
            </c:ext>
          </c:extLst>
        </c:ser>
        <c:dLbls>
          <c:showLegendKey val="0"/>
          <c:showVal val="0"/>
          <c:showCatName val="0"/>
          <c:showSerName val="0"/>
          <c:showPercent val="0"/>
          <c:showBubbleSize val="0"/>
        </c:dLbls>
        <c:gapWidth val="150"/>
        <c:axId val="1793777615"/>
        <c:axId val="1883529983"/>
      </c:barChart>
      <c:catAx>
        <c:axId val="1793777615"/>
        <c:scaling>
          <c:orientation val="minMax"/>
        </c:scaling>
        <c:delete val="0"/>
        <c:axPos val="b"/>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883529983"/>
        <c:crosses val="autoZero"/>
        <c:auto val="0"/>
        <c:lblAlgn val="ctr"/>
        <c:lblOffset val="100"/>
        <c:noMultiLvlLbl val="0"/>
      </c:catAx>
      <c:valAx>
        <c:axId val="188352998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377761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0"/>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0.04936</cdr:x>
      <cdr:y>0.923</cdr:y>
    </cdr:from>
    <cdr:to>
      <cdr:x>0.05966</cdr:x>
      <cdr:y>0.935</cdr:y>
    </cdr:to>
    <cdr:sp macro="" textlink="">
      <cdr:nvSpPr>
        <cdr:cNvPr id="2" name="TextBox 1">
          <a:extLst xmlns:a="http://schemas.openxmlformats.org/drawingml/2006/main">
            <a:ext uri="{FF2B5EF4-FFF2-40B4-BE49-F238E27FC236}">
              <a16:creationId xmlns:a16="http://schemas.microsoft.com/office/drawing/2014/main" id="{98654161-0C8D-447B-5108-11D171A55B02}"/>
            </a:ext>
          </a:extLst>
        </cdr:cNvPr>
        <cdr:cNvSpPr txBox="1"/>
      </cdr:nvSpPr>
      <cdr:spPr>
        <a:xfrm xmlns:a="http://schemas.openxmlformats.org/drawingml/2006/main">
          <a:off x="219076" y="3516632"/>
          <a:ext cx="45719" cy="457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kern="1200"/>
        </a:p>
      </cdr:txBody>
    </cdr:sp>
  </cdr:relSizeAnchor>
</c:userShapes>
</file>

<file path=word/drawings/drawing2.xml><?xml version="1.0" encoding="utf-8"?>
<c:userShapes xmlns:c="http://schemas.openxmlformats.org/drawingml/2006/chart">
  <cdr:relSizeAnchor xmlns:cdr="http://schemas.openxmlformats.org/drawingml/2006/chartDrawing">
    <cdr:from>
      <cdr:x>0.04936</cdr:x>
      <cdr:y>0.923</cdr:y>
    </cdr:from>
    <cdr:to>
      <cdr:x>0.05966</cdr:x>
      <cdr:y>0.935</cdr:y>
    </cdr:to>
    <cdr:sp macro="" textlink="">
      <cdr:nvSpPr>
        <cdr:cNvPr id="2" name="TextBox 1">
          <a:extLst xmlns:a="http://schemas.openxmlformats.org/drawingml/2006/main">
            <a:ext uri="{FF2B5EF4-FFF2-40B4-BE49-F238E27FC236}">
              <a16:creationId xmlns:a16="http://schemas.microsoft.com/office/drawing/2014/main" id="{98654161-0C8D-447B-5108-11D171A55B02}"/>
            </a:ext>
          </a:extLst>
        </cdr:cNvPr>
        <cdr:cNvSpPr txBox="1"/>
      </cdr:nvSpPr>
      <cdr:spPr>
        <a:xfrm xmlns:a="http://schemas.openxmlformats.org/drawingml/2006/main">
          <a:off x="219076" y="3516632"/>
          <a:ext cx="45719" cy="457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kern="12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795EF-CBB8-4310-93EE-D2C36F7DB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2769</TotalTime>
  <Pages>7</Pages>
  <Words>1196</Words>
  <Characters>6818</Characters>
  <Application>Microsoft Office Word</Application>
  <DocSecurity>0</DocSecurity>
  <Lines>56</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7999</CharactersWithSpaces>
  <SharedDoc>false</SharedDoc>
  <HLinks>
    <vt:vector size="6" baseType="variant">
      <vt:variant>
        <vt:i4>1048612</vt:i4>
      </vt:variant>
      <vt:variant>
        <vt:i4>12</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Carmen Pocovnicu</cp:lastModifiedBy>
  <cp:revision>541</cp:revision>
  <cp:lastPrinted>2026-05-07T12:39:00Z</cp:lastPrinted>
  <dcterms:created xsi:type="dcterms:W3CDTF">2019-01-04T07:24:00Z</dcterms:created>
  <dcterms:modified xsi:type="dcterms:W3CDTF">2026-10-13T06:34:00Z</dcterms:modified>
</cp:coreProperties>
</file>