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84" w:rsidRPr="00FE6862" w:rsidRDefault="006C3BAC" w:rsidP="006C3BAC">
      <w:pPr>
        <w:pStyle w:val="yiv4066680211ydp378ea1d9yiv3963115428ydp2d0d4b47msonormal"/>
        <w:shd w:val="clear" w:color="auto" w:fill="FFFFFF"/>
        <w:spacing w:after="0" w:afterAutospacing="0"/>
        <w:jc w:val="center"/>
        <w:rPr>
          <w:rFonts w:ascii="Trebuchet MS" w:hAnsi="Trebuchet MS" w:cs="Arial"/>
          <w:bCs/>
          <w:color w:val="26282A"/>
          <w:sz w:val="20"/>
          <w:szCs w:val="20"/>
        </w:rPr>
      </w:pPr>
      <w:r>
        <w:rPr>
          <w:rFonts w:ascii="Trebuchet MS" w:hAnsi="Trebuchet MS" w:cs="Arial"/>
          <w:bCs/>
          <w:color w:val="26282A"/>
          <w:sz w:val="20"/>
          <w:szCs w:val="20"/>
        </w:rPr>
        <w:t xml:space="preserve">                                                                                                                                                             </w:t>
      </w:r>
      <w:r w:rsidR="00DF3784" w:rsidRPr="00FE6862">
        <w:rPr>
          <w:rFonts w:ascii="Trebuchet MS" w:hAnsi="Trebuchet MS" w:cs="Arial"/>
          <w:bCs/>
          <w:color w:val="26282A"/>
          <w:sz w:val="20"/>
          <w:szCs w:val="20"/>
        </w:rPr>
        <w:t>NR.</w:t>
      </w:r>
      <w:r w:rsidR="00C12E99">
        <w:rPr>
          <w:rFonts w:ascii="Trebuchet MS" w:hAnsi="Trebuchet MS" w:cs="Arial"/>
          <w:bCs/>
          <w:color w:val="26282A"/>
          <w:sz w:val="20"/>
          <w:szCs w:val="20"/>
        </w:rPr>
        <w:t>11135</w:t>
      </w:r>
      <w:bookmarkStart w:id="0" w:name="_GoBack"/>
      <w:bookmarkEnd w:id="0"/>
      <w:r>
        <w:rPr>
          <w:rFonts w:ascii="Trebuchet MS" w:hAnsi="Trebuchet MS" w:cs="Arial"/>
          <w:bCs/>
          <w:color w:val="26282A"/>
          <w:sz w:val="20"/>
          <w:szCs w:val="20"/>
        </w:rPr>
        <w:t>/3</w:t>
      </w:r>
      <w:r w:rsidR="0048050E">
        <w:rPr>
          <w:rFonts w:ascii="Trebuchet MS" w:hAnsi="Trebuchet MS" w:cs="Arial"/>
          <w:bCs/>
          <w:color w:val="26282A"/>
          <w:sz w:val="20"/>
          <w:szCs w:val="20"/>
        </w:rPr>
        <w:t>0</w:t>
      </w:r>
      <w:r>
        <w:rPr>
          <w:rFonts w:ascii="Trebuchet MS" w:hAnsi="Trebuchet MS" w:cs="Arial"/>
          <w:bCs/>
          <w:color w:val="26282A"/>
          <w:sz w:val="20"/>
          <w:szCs w:val="20"/>
        </w:rPr>
        <w:t>.0</w:t>
      </w:r>
      <w:r w:rsidR="0048050E">
        <w:rPr>
          <w:rFonts w:ascii="Trebuchet MS" w:hAnsi="Trebuchet MS" w:cs="Arial"/>
          <w:bCs/>
          <w:color w:val="26282A"/>
          <w:sz w:val="20"/>
          <w:szCs w:val="20"/>
        </w:rPr>
        <w:t>9</w:t>
      </w:r>
      <w:r>
        <w:rPr>
          <w:rFonts w:ascii="Trebuchet MS" w:hAnsi="Trebuchet MS" w:cs="Arial"/>
          <w:bCs/>
          <w:color w:val="26282A"/>
          <w:sz w:val="20"/>
          <w:szCs w:val="20"/>
        </w:rPr>
        <w:t>.202</w:t>
      </w:r>
      <w:r w:rsidR="009427B7">
        <w:rPr>
          <w:rFonts w:ascii="Trebuchet MS" w:hAnsi="Trebuchet MS" w:cs="Arial"/>
          <w:bCs/>
          <w:color w:val="26282A"/>
          <w:sz w:val="20"/>
          <w:szCs w:val="20"/>
        </w:rPr>
        <w:t>1</w:t>
      </w:r>
    </w:p>
    <w:p w:rsidR="00566BEF" w:rsidRDefault="00FE6862" w:rsidP="000E4A1B">
      <w:pPr>
        <w:spacing w:after="0" w:line="240" w:lineRule="auto"/>
        <w:jc w:val="right"/>
        <w:rPr>
          <w:rFonts w:eastAsia="SimSun"/>
          <w:sz w:val="24"/>
          <w:szCs w:val="24"/>
          <w:lang w:eastAsia="zh-CN"/>
        </w:rPr>
      </w:pPr>
      <w:r>
        <w:rPr>
          <w:rFonts w:ascii="Arial" w:hAnsi="Arial" w:cs="Arial"/>
          <w:b/>
          <w:bCs/>
          <w:color w:val="26282A"/>
        </w:rPr>
        <w:t xml:space="preserve">            </w:t>
      </w:r>
    </w:p>
    <w:p w:rsidR="00566BEF" w:rsidRDefault="00566BEF" w:rsidP="00566BEF">
      <w:pPr>
        <w:spacing w:after="0" w:line="240" w:lineRule="auto"/>
        <w:jc w:val="center"/>
        <w:rPr>
          <w:rFonts w:eastAsia="SimSun"/>
          <w:sz w:val="24"/>
          <w:szCs w:val="24"/>
          <w:lang w:eastAsia="zh-CN"/>
        </w:rPr>
      </w:pPr>
    </w:p>
    <w:p w:rsidR="000E4A1B" w:rsidRDefault="000E4A1B" w:rsidP="000E4A1B">
      <w:pPr>
        <w:spacing w:after="0" w:line="240" w:lineRule="auto"/>
        <w:ind w:left="0" w:firstLine="992"/>
        <w:jc w:val="center"/>
      </w:pPr>
      <w:r>
        <w:t xml:space="preserve">Lista functiilor si salariilor de baza existente la AJOFM VRANCEA </w:t>
      </w:r>
    </w:p>
    <w:p w:rsidR="000E4A1B" w:rsidRDefault="000E4A1B" w:rsidP="000E4A1B">
      <w:pPr>
        <w:spacing w:after="0" w:line="240" w:lineRule="auto"/>
        <w:ind w:left="0" w:firstLine="992"/>
        <w:jc w:val="center"/>
      </w:pPr>
      <w:r>
        <w:t>conform art.33 , alin.(1) din Legea nr. 153/2017</w:t>
      </w:r>
    </w:p>
    <w:p w:rsidR="000E4A1B" w:rsidRDefault="000E4A1B" w:rsidP="000E4A1B">
      <w:pPr>
        <w:spacing w:after="0" w:line="240" w:lineRule="auto"/>
        <w:ind w:left="0" w:firstLine="992"/>
        <w:jc w:val="center"/>
      </w:pPr>
      <w:r>
        <w:t xml:space="preserve"> </w:t>
      </w:r>
      <w:r w:rsidR="0048050E">
        <w:t>Septembrie</w:t>
      </w:r>
      <w:r>
        <w:t xml:space="preserve"> 202</w:t>
      </w:r>
      <w:r w:rsidR="009427B7">
        <w:t>1</w:t>
      </w:r>
    </w:p>
    <w:p w:rsidR="000E4A1B" w:rsidRDefault="000E4A1B" w:rsidP="00566BEF">
      <w:pPr>
        <w:spacing w:after="0" w:line="240" w:lineRule="auto"/>
        <w:ind w:left="0" w:firstLine="992"/>
        <w:jc w:val="right"/>
      </w:pPr>
    </w:p>
    <w:p w:rsidR="000E4A1B" w:rsidRDefault="000E4A1B" w:rsidP="00566BEF">
      <w:pPr>
        <w:spacing w:after="0" w:line="240" w:lineRule="auto"/>
        <w:ind w:left="0" w:firstLine="992"/>
        <w:jc w:val="right"/>
      </w:pPr>
    </w:p>
    <w:tbl>
      <w:tblPr>
        <w:tblpPr w:leftFromText="180" w:rightFromText="180" w:vertAnchor="text" w:horzAnchor="margin" w:tblpXSpec="center" w:tblpY="47"/>
        <w:tblW w:w="11629" w:type="dxa"/>
        <w:tblLayout w:type="fixed"/>
        <w:tblLook w:val="04A0" w:firstRow="1" w:lastRow="0" w:firstColumn="1" w:lastColumn="0" w:noHBand="0" w:noVBand="1"/>
      </w:tblPr>
      <w:tblGrid>
        <w:gridCol w:w="482"/>
        <w:gridCol w:w="1321"/>
        <w:gridCol w:w="1289"/>
        <w:gridCol w:w="2406"/>
        <w:gridCol w:w="1170"/>
        <w:gridCol w:w="1033"/>
        <w:gridCol w:w="1504"/>
        <w:gridCol w:w="2424"/>
      </w:tblGrid>
      <w:tr w:rsidR="00FF0663" w:rsidRPr="007B61F6" w:rsidTr="00FF0663">
        <w:trPr>
          <w:trHeight w:val="300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663" w:rsidRPr="007B61F6" w:rsidRDefault="00FF0663" w:rsidP="00FF0663">
            <w:pPr>
              <w:spacing w:after="0" w:line="240" w:lineRule="auto"/>
              <w:ind w:left="0"/>
              <w:jc w:val="center"/>
              <w:rPr>
                <w:rFonts w:ascii="Calibri" w:eastAsia="Times New Roman" w:hAnsi="Calibri"/>
                <w:b/>
                <w:bCs/>
                <w:color w:val="000000"/>
                <w:sz w:val="18"/>
                <w:szCs w:val="18"/>
                <w:lang w:val="ro-RO" w:eastAsia="ro-RO"/>
              </w:rPr>
            </w:pPr>
            <w:r w:rsidRPr="007B61F6">
              <w:rPr>
                <w:rFonts w:ascii="Calibri" w:eastAsia="Times New Roman" w:hAnsi="Calibri"/>
                <w:b/>
                <w:bCs/>
                <w:color w:val="000000"/>
                <w:sz w:val="18"/>
                <w:szCs w:val="18"/>
                <w:lang w:val="ro-RO" w:eastAsia="ro-RO"/>
              </w:rPr>
              <w:t>Nr. crt</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FF0663" w:rsidRPr="007B61F6" w:rsidRDefault="00FF0663" w:rsidP="00FF0663">
            <w:pPr>
              <w:spacing w:after="0" w:line="240" w:lineRule="auto"/>
              <w:ind w:left="0"/>
              <w:jc w:val="center"/>
              <w:rPr>
                <w:rFonts w:ascii="Calibri" w:eastAsia="Times New Roman" w:hAnsi="Calibri"/>
                <w:b/>
                <w:bCs/>
                <w:color w:val="000000"/>
                <w:sz w:val="18"/>
                <w:szCs w:val="18"/>
                <w:lang w:val="ro-RO" w:eastAsia="ro-RO"/>
              </w:rPr>
            </w:pPr>
            <w:r w:rsidRPr="007B61F6">
              <w:rPr>
                <w:rFonts w:ascii="Calibri" w:eastAsia="Times New Roman" w:hAnsi="Calibri"/>
                <w:b/>
                <w:bCs/>
                <w:color w:val="000000"/>
                <w:sz w:val="18"/>
                <w:szCs w:val="18"/>
                <w:lang w:val="ro-RO" w:eastAsia="ro-RO"/>
              </w:rPr>
              <w:t>Functia/gradatia</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F0663" w:rsidRPr="007B61F6" w:rsidRDefault="00FF0663" w:rsidP="00FF0663">
            <w:pPr>
              <w:spacing w:after="0" w:line="240" w:lineRule="auto"/>
              <w:ind w:left="0"/>
              <w:jc w:val="center"/>
              <w:rPr>
                <w:rFonts w:ascii="Calibri" w:eastAsia="Times New Roman" w:hAnsi="Calibri"/>
                <w:b/>
                <w:bCs/>
                <w:color w:val="000000"/>
                <w:sz w:val="18"/>
                <w:szCs w:val="18"/>
                <w:lang w:val="ro-RO" w:eastAsia="ro-RO"/>
              </w:rPr>
            </w:pPr>
            <w:r w:rsidRPr="007B61F6">
              <w:rPr>
                <w:rFonts w:ascii="Calibri" w:eastAsia="Times New Roman" w:hAnsi="Calibri"/>
                <w:b/>
                <w:bCs/>
                <w:color w:val="000000"/>
                <w:sz w:val="18"/>
                <w:szCs w:val="18"/>
                <w:lang w:val="ro-RO" w:eastAsia="ro-RO"/>
              </w:rPr>
              <w:t>Salariu de baza , solda functiei de baza/salariul functiei de baza, indemnizatia de incadrare sau indemnizatia lunara , dupa caz                          -lei-</w:t>
            </w:r>
          </w:p>
        </w:tc>
        <w:tc>
          <w:tcPr>
            <w:tcW w:w="2406" w:type="dxa"/>
            <w:tcBorders>
              <w:top w:val="single" w:sz="4" w:space="0" w:color="auto"/>
              <w:left w:val="nil"/>
              <w:bottom w:val="single" w:sz="4" w:space="0" w:color="auto"/>
              <w:right w:val="single" w:sz="4" w:space="0" w:color="auto"/>
            </w:tcBorders>
            <w:shd w:val="clear" w:color="auto" w:fill="auto"/>
            <w:vAlign w:val="center"/>
            <w:hideMark/>
          </w:tcPr>
          <w:p w:rsidR="00FF0663" w:rsidRPr="007B61F6" w:rsidRDefault="00FF0663" w:rsidP="00FF0663">
            <w:pPr>
              <w:spacing w:after="0" w:line="240" w:lineRule="auto"/>
              <w:ind w:left="0"/>
              <w:jc w:val="center"/>
              <w:rPr>
                <w:rFonts w:ascii="Calibri" w:eastAsia="Times New Roman" w:hAnsi="Calibri"/>
                <w:b/>
                <w:bCs/>
                <w:color w:val="000000"/>
                <w:sz w:val="18"/>
                <w:szCs w:val="18"/>
                <w:lang w:val="ro-RO" w:eastAsia="ro-RO"/>
              </w:rPr>
            </w:pPr>
            <w:r w:rsidRPr="007B61F6">
              <w:rPr>
                <w:rFonts w:ascii="Calibri" w:eastAsia="Times New Roman" w:hAnsi="Calibri"/>
                <w:b/>
                <w:bCs/>
                <w:color w:val="000000"/>
                <w:sz w:val="18"/>
                <w:szCs w:val="18"/>
                <w:lang w:val="ro-RO" w:eastAsia="ro-RO"/>
              </w:rPr>
              <w:t>Tipul, baza de calcul, cota procentuala , valoarea bruta a sporurilor, compensatiilor, adaosurilor, primelor si premiilor eligibile pentru fiecare functie , precum si baza legala a acordarii acestora, CFP, conform OG nr.119/1999 si OMFP nr. 923/2014 cu modificarile si completarile ulterioare                                 -lei-</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FF0663" w:rsidRPr="007B61F6" w:rsidRDefault="00FF0663" w:rsidP="00FF0663">
            <w:pPr>
              <w:spacing w:after="0" w:line="240" w:lineRule="auto"/>
              <w:ind w:left="0"/>
              <w:jc w:val="center"/>
              <w:rPr>
                <w:rFonts w:ascii="Calibri" w:eastAsia="Times New Roman" w:hAnsi="Calibri"/>
                <w:b/>
                <w:bCs/>
                <w:color w:val="000000"/>
                <w:sz w:val="18"/>
                <w:szCs w:val="18"/>
                <w:lang w:val="ro-RO" w:eastAsia="ro-RO"/>
              </w:rPr>
            </w:pPr>
            <w:r w:rsidRPr="007B61F6">
              <w:rPr>
                <w:rFonts w:ascii="Calibri" w:eastAsia="Times New Roman" w:hAnsi="Calibri"/>
                <w:b/>
                <w:bCs/>
                <w:color w:val="000000"/>
                <w:sz w:val="18"/>
                <w:szCs w:val="18"/>
                <w:lang w:val="ro-RO" w:eastAsia="ro-RO"/>
              </w:rPr>
              <w:t>Valoarea anuala a voucherelor de vacanta       - lei-</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FF0663" w:rsidRPr="007B61F6" w:rsidRDefault="00FF0663" w:rsidP="00FF0663">
            <w:pPr>
              <w:spacing w:after="0" w:line="240" w:lineRule="auto"/>
              <w:ind w:left="0"/>
              <w:jc w:val="center"/>
              <w:rPr>
                <w:rFonts w:ascii="Calibri" w:eastAsia="Times New Roman" w:hAnsi="Calibri"/>
                <w:b/>
                <w:bCs/>
                <w:color w:val="000000"/>
                <w:sz w:val="18"/>
                <w:szCs w:val="18"/>
                <w:lang w:val="ro-RO" w:eastAsia="ro-RO"/>
              </w:rPr>
            </w:pPr>
            <w:r w:rsidRPr="007B61F6">
              <w:rPr>
                <w:rFonts w:ascii="Calibri" w:eastAsia="Times New Roman" w:hAnsi="Calibri"/>
                <w:b/>
                <w:bCs/>
                <w:color w:val="000000"/>
                <w:sz w:val="18"/>
                <w:szCs w:val="18"/>
                <w:lang w:val="ro-RO" w:eastAsia="ro-RO"/>
              </w:rPr>
              <w:t>Valoarea anuala a indemnizatiei de hrana lunara       -lei-</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FF0663" w:rsidRPr="007B61F6" w:rsidRDefault="00FF0663" w:rsidP="00FF0663">
            <w:pPr>
              <w:spacing w:after="0" w:line="240" w:lineRule="auto"/>
              <w:ind w:left="0"/>
              <w:jc w:val="center"/>
              <w:rPr>
                <w:rFonts w:ascii="Calibri" w:eastAsia="Times New Roman" w:hAnsi="Calibri"/>
                <w:b/>
                <w:bCs/>
                <w:color w:val="000000"/>
                <w:sz w:val="18"/>
                <w:szCs w:val="18"/>
                <w:lang w:val="ro-RO" w:eastAsia="ro-RO"/>
              </w:rPr>
            </w:pPr>
            <w:r w:rsidRPr="007B61F6">
              <w:rPr>
                <w:rFonts w:ascii="Calibri" w:eastAsia="Times New Roman" w:hAnsi="Calibri"/>
                <w:b/>
                <w:bCs/>
                <w:color w:val="000000"/>
                <w:sz w:val="18"/>
                <w:szCs w:val="18"/>
                <w:lang w:val="ro-RO" w:eastAsia="ro-RO"/>
              </w:rPr>
              <w:t>Alte drepturi in bani si/sau natura, daca este cazul, precum si baza legala a acordarii  acestora, spor conditii vatamatoarea HG nr.917/2017                   -lei-</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rsidR="00FF0663" w:rsidRPr="007B61F6" w:rsidRDefault="00FF0663" w:rsidP="00FF0663">
            <w:pPr>
              <w:spacing w:after="0" w:line="240" w:lineRule="auto"/>
              <w:ind w:left="0"/>
              <w:jc w:val="center"/>
              <w:rPr>
                <w:rFonts w:ascii="Calibri" w:eastAsia="Times New Roman" w:hAnsi="Calibri"/>
                <w:b/>
                <w:bCs/>
                <w:color w:val="000000"/>
                <w:sz w:val="18"/>
                <w:szCs w:val="18"/>
                <w:lang w:val="ro-RO" w:eastAsia="ro-RO"/>
              </w:rPr>
            </w:pPr>
            <w:r w:rsidRPr="007B61F6">
              <w:rPr>
                <w:rFonts w:ascii="Calibri" w:eastAsia="Times New Roman" w:hAnsi="Calibri"/>
                <w:b/>
                <w:bCs/>
                <w:color w:val="000000"/>
                <w:sz w:val="18"/>
                <w:szCs w:val="18"/>
                <w:lang w:val="ro-RO" w:eastAsia="ro-RO"/>
              </w:rPr>
              <w:t>Informatii cu privire la posibile limitari ale venitului salarial, precum si baza legala a acestora</w:t>
            </w:r>
            <w:r w:rsidR="00D87080">
              <w:rPr>
                <w:rFonts w:ascii="Calibri" w:eastAsia="Times New Roman" w:hAnsi="Calibri"/>
                <w:b/>
                <w:bCs/>
                <w:color w:val="000000"/>
                <w:sz w:val="18"/>
                <w:szCs w:val="18"/>
                <w:lang w:val="ro-RO" w:eastAsia="ro-RO"/>
              </w:rPr>
              <w:t xml:space="preserve">                       </w:t>
            </w:r>
            <w:r w:rsidRPr="007B61F6">
              <w:rPr>
                <w:rFonts w:ascii="Calibri" w:eastAsia="Times New Roman" w:hAnsi="Calibri"/>
                <w:b/>
                <w:bCs/>
                <w:color w:val="000000"/>
                <w:sz w:val="18"/>
                <w:szCs w:val="18"/>
                <w:lang w:val="ro-RO" w:eastAsia="ro-RO"/>
              </w:rPr>
              <w:t xml:space="preserve"> -lei-</w:t>
            </w:r>
          </w:p>
        </w:tc>
      </w:tr>
      <w:tr w:rsidR="00FF0663" w:rsidRPr="007B61F6" w:rsidTr="00FF0663">
        <w:trPr>
          <w:trHeight w:val="600"/>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righ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1</w:t>
            </w:r>
          </w:p>
        </w:tc>
        <w:tc>
          <w:tcPr>
            <w:tcW w:w="1321"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DIRECTOR EXECUTIV</w:t>
            </w:r>
          </w:p>
        </w:tc>
        <w:tc>
          <w:tcPr>
            <w:tcW w:w="1289" w:type="dxa"/>
            <w:tcBorders>
              <w:top w:val="nil"/>
              <w:left w:val="nil"/>
              <w:bottom w:val="single" w:sz="4" w:space="0" w:color="auto"/>
              <w:right w:val="single" w:sz="4" w:space="0" w:color="auto"/>
            </w:tcBorders>
            <w:shd w:val="clear" w:color="auto" w:fill="auto"/>
            <w:noWrap/>
            <w:vAlign w:val="bottom"/>
            <w:hideMark/>
          </w:tcPr>
          <w:p w:rsidR="00FF0663" w:rsidRPr="007B61F6" w:rsidRDefault="0048050E" w:rsidP="00FF0663">
            <w:pPr>
              <w:spacing w:after="0" w:line="240" w:lineRule="auto"/>
              <w:ind w:left="0"/>
              <w:jc w:val="center"/>
              <w:rPr>
                <w:rFonts w:ascii="Calibri" w:eastAsia="Times New Roman" w:hAnsi="Calibri"/>
                <w:color w:val="000000"/>
                <w:sz w:val="20"/>
                <w:szCs w:val="20"/>
                <w:lang w:val="ro-RO" w:eastAsia="ro-RO"/>
              </w:rPr>
            </w:pPr>
            <w:r>
              <w:rPr>
                <w:rFonts w:ascii="Calibri" w:eastAsia="Times New Roman" w:hAnsi="Calibri"/>
                <w:color w:val="000000"/>
                <w:sz w:val="20"/>
                <w:szCs w:val="20"/>
                <w:lang w:val="ro-RO" w:eastAsia="ro-RO"/>
              </w:rPr>
              <w:t>8678</w:t>
            </w:r>
          </w:p>
        </w:tc>
        <w:tc>
          <w:tcPr>
            <w:tcW w:w="2406" w:type="dxa"/>
            <w:tcBorders>
              <w:top w:val="nil"/>
              <w:left w:val="nil"/>
              <w:bottom w:val="single" w:sz="4" w:space="0" w:color="auto"/>
              <w:right w:val="single" w:sz="4" w:space="0" w:color="auto"/>
            </w:tcBorders>
            <w:shd w:val="clear" w:color="auto" w:fill="auto"/>
            <w:noWrap/>
            <w:vAlign w:val="bottom"/>
            <w:hideMark/>
          </w:tcPr>
          <w:p w:rsidR="00FF0663" w:rsidRPr="007B61F6" w:rsidRDefault="0048050E" w:rsidP="00FF0663">
            <w:pPr>
              <w:spacing w:after="0" w:line="240" w:lineRule="auto"/>
              <w:ind w:left="0"/>
              <w:jc w:val="center"/>
              <w:rPr>
                <w:rFonts w:ascii="Calibri" w:eastAsia="Times New Roman" w:hAnsi="Calibri"/>
                <w:color w:val="000000"/>
                <w:sz w:val="20"/>
                <w:szCs w:val="20"/>
                <w:lang w:val="ro-RO" w:eastAsia="ro-RO"/>
              </w:rPr>
            </w:pPr>
            <w:r>
              <w:rPr>
                <w:rFonts w:ascii="Calibri" w:eastAsia="Times New Roman" w:hAnsi="Calibri"/>
                <w:color w:val="000000"/>
                <w:sz w:val="20"/>
                <w:szCs w:val="20"/>
                <w:lang w:val="ro-RO" w:eastAsia="ro-RO"/>
              </w:rPr>
              <w:t>3471*</w:t>
            </w:r>
          </w:p>
        </w:tc>
        <w:tc>
          <w:tcPr>
            <w:tcW w:w="1170"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033"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347</w:t>
            </w:r>
          </w:p>
        </w:tc>
        <w:tc>
          <w:tcPr>
            <w:tcW w:w="1504"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1487</w:t>
            </w:r>
          </w:p>
        </w:tc>
        <w:tc>
          <w:tcPr>
            <w:tcW w:w="2424" w:type="dxa"/>
            <w:tcBorders>
              <w:top w:val="nil"/>
              <w:left w:val="nil"/>
              <w:bottom w:val="single" w:sz="4" w:space="0" w:color="auto"/>
              <w:right w:val="single" w:sz="4" w:space="0" w:color="auto"/>
            </w:tcBorders>
            <w:shd w:val="clear" w:color="auto" w:fill="auto"/>
            <w:vAlign w:val="bottom"/>
            <w:hideMark/>
          </w:tcPr>
          <w:p w:rsidR="0048050E" w:rsidRDefault="0048050E"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 xml:space="preserve">Majorare FSE </w:t>
            </w:r>
          </w:p>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Salariu stabilit conform LG nr.153/2017</w:t>
            </w:r>
          </w:p>
        </w:tc>
      </w:tr>
      <w:tr w:rsidR="00FF0663" w:rsidRPr="007B61F6" w:rsidTr="00FF0663">
        <w:trPr>
          <w:trHeight w:val="600"/>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righ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2</w:t>
            </w:r>
          </w:p>
        </w:tc>
        <w:tc>
          <w:tcPr>
            <w:tcW w:w="1321"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DIRECTOR EXECUTIV ADJUNCT</w:t>
            </w:r>
          </w:p>
        </w:tc>
        <w:tc>
          <w:tcPr>
            <w:tcW w:w="1289"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8941</w:t>
            </w:r>
          </w:p>
        </w:tc>
        <w:tc>
          <w:tcPr>
            <w:tcW w:w="2406"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170"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033"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347</w:t>
            </w:r>
          </w:p>
        </w:tc>
        <w:tc>
          <w:tcPr>
            <w:tcW w:w="1504"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1238</w:t>
            </w:r>
          </w:p>
        </w:tc>
        <w:tc>
          <w:tcPr>
            <w:tcW w:w="2424"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Salariu stabilit conform LG nr.153/2017</w:t>
            </w:r>
          </w:p>
        </w:tc>
      </w:tr>
      <w:tr w:rsidR="00FF0663" w:rsidRPr="007B61F6" w:rsidTr="00FF0663">
        <w:trPr>
          <w:trHeight w:val="750"/>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righ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w:t>
            </w:r>
          </w:p>
        </w:tc>
        <w:tc>
          <w:tcPr>
            <w:tcW w:w="1321"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SEF SERVICIU</w:t>
            </w:r>
          </w:p>
        </w:tc>
        <w:tc>
          <w:tcPr>
            <w:tcW w:w="1289"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7412</w:t>
            </w:r>
          </w:p>
        </w:tc>
        <w:tc>
          <w:tcPr>
            <w:tcW w:w="2406"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741*</w:t>
            </w:r>
          </w:p>
        </w:tc>
        <w:tc>
          <w:tcPr>
            <w:tcW w:w="1170"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033"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347</w:t>
            </w:r>
          </w:p>
        </w:tc>
        <w:tc>
          <w:tcPr>
            <w:tcW w:w="1504"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1043</w:t>
            </w:r>
          </w:p>
        </w:tc>
        <w:tc>
          <w:tcPr>
            <w:tcW w:w="2424"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Majorare FSE *                      Salariu stabilit conform LG nr.153/2017</w:t>
            </w:r>
          </w:p>
        </w:tc>
      </w:tr>
      <w:tr w:rsidR="00FF0663" w:rsidRPr="007B61F6" w:rsidTr="001844FA">
        <w:trPr>
          <w:trHeight w:val="541"/>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righ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4</w:t>
            </w:r>
          </w:p>
        </w:tc>
        <w:tc>
          <w:tcPr>
            <w:tcW w:w="1321"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1844FA">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CONSILIER JURIDIC SUP</w:t>
            </w:r>
            <w:r w:rsidR="00ED2B83">
              <w:rPr>
                <w:rFonts w:ascii="Calibri" w:eastAsia="Times New Roman" w:hAnsi="Calibri"/>
                <w:color w:val="000000"/>
                <w:sz w:val="20"/>
                <w:szCs w:val="20"/>
                <w:lang w:val="ro-RO" w:eastAsia="ro-RO"/>
              </w:rPr>
              <w:t>. GR.5</w:t>
            </w:r>
          </w:p>
        </w:tc>
        <w:tc>
          <w:tcPr>
            <w:tcW w:w="1289"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6108</w:t>
            </w:r>
          </w:p>
        </w:tc>
        <w:tc>
          <w:tcPr>
            <w:tcW w:w="2406"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6108*</w:t>
            </w:r>
          </w:p>
        </w:tc>
        <w:tc>
          <w:tcPr>
            <w:tcW w:w="1170"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033"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347</w:t>
            </w:r>
          </w:p>
        </w:tc>
        <w:tc>
          <w:tcPr>
            <w:tcW w:w="1504"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916</w:t>
            </w:r>
          </w:p>
        </w:tc>
        <w:tc>
          <w:tcPr>
            <w:tcW w:w="2424"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Majorare FSE *                              Salariu stabilit conform LG nr.153/2017</w:t>
            </w:r>
          </w:p>
        </w:tc>
      </w:tr>
      <w:tr w:rsidR="00FF0663" w:rsidRPr="007B61F6" w:rsidTr="00FF0663">
        <w:trPr>
          <w:trHeight w:val="750"/>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righ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lastRenderedPageBreak/>
              <w:t>5</w:t>
            </w:r>
          </w:p>
        </w:tc>
        <w:tc>
          <w:tcPr>
            <w:tcW w:w="1321" w:type="dxa"/>
            <w:tcBorders>
              <w:top w:val="nil"/>
              <w:left w:val="nil"/>
              <w:bottom w:val="nil"/>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AUDITOR SUPERIOR, GR.5</w:t>
            </w:r>
          </w:p>
        </w:tc>
        <w:tc>
          <w:tcPr>
            <w:tcW w:w="1289"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6264</w:t>
            </w:r>
          </w:p>
        </w:tc>
        <w:tc>
          <w:tcPr>
            <w:tcW w:w="2406"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170"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033"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347</w:t>
            </w:r>
          </w:p>
        </w:tc>
        <w:tc>
          <w:tcPr>
            <w:tcW w:w="1504"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803</w:t>
            </w:r>
          </w:p>
        </w:tc>
        <w:tc>
          <w:tcPr>
            <w:tcW w:w="2424"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Salariu stabilit conform LG nr.153/2017</w:t>
            </w:r>
          </w:p>
        </w:tc>
      </w:tr>
      <w:tr w:rsidR="00FF0663" w:rsidRPr="007B61F6" w:rsidTr="00FF0663">
        <w:trPr>
          <w:trHeight w:val="1305"/>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righ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6</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CONSILIER /INSPECTOR SUPERIOR, GR. 5</w:t>
            </w:r>
          </w:p>
        </w:tc>
        <w:tc>
          <w:tcPr>
            <w:tcW w:w="1289"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6190</w:t>
            </w:r>
          </w:p>
        </w:tc>
        <w:tc>
          <w:tcPr>
            <w:tcW w:w="2406"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330*/826**</w:t>
            </w:r>
          </w:p>
        </w:tc>
        <w:tc>
          <w:tcPr>
            <w:tcW w:w="1170"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033"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347</w:t>
            </w:r>
          </w:p>
        </w:tc>
        <w:tc>
          <w:tcPr>
            <w:tcW w:w="1504"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803</w:t>
            </w:r>
          </w:p>
        </w:tc>
        <w:tc>
          <w:tcPr>
            <w:tcW w:w="2424" w:type="dxa"/>
            <w:tcBorders>
              <w:top w:val="nil"/>
              <w:left w:val="nil"/>
              <w:bottom w:val="single" w:sz="4" w:space="0" w:color="auto"/>
              <w:right w:val="single" w:sz="4" w:space="0" w:color="auto"/>
            </w:tcBorders>
            <w:shd w:val="clear" w:color="auto" w:fill="auto"/>
            <w:vAlign w:val="bottom"/>
            <w:hideMark/>
          </w:tcPr>
          <w:p w:rsidR="006C3BAC" w:rsidRDefault="00FF0663" w:rsidP="006C3BAC">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 xml:space="preserve">Majorare CFP *                  </w:t>
            </w:r>
            <w:r w:rsidR="006C3BAC">
              <w:rPr>
                <w:rFonts w:ascii="Calibri" w:eastAsia="Times New Roman" w:hAnsi="Calibri"/>
                <w:color w:val="000000"/>
                <w:sz w:val="20"/>
                <w:szCs w:val="20"/>
                <w:lang w:val="ro-RO" w:eastAsia="ro-RO"/>
              </w:rPr>
              <w:t>S</w:t>
            </w:r>
            <w:r w:rsidRPr="007B61F6">
              <w:rPr>
                <w:rFonts w:ascii="Calibri" w:eastAsia="Times New Roman" w:hAnsi="Calibri"/>
                <w:color w:val="000000"/>
                <w:sz w:val="20"/>
                <w:szCs w:val="20"/>
                <w:lang w:val="ro-RO" w:eastAsia="ro-RO"/>
              </w:rPr>
              <w:t>por persoane cu handicap</w:t>
            </w:r>
            <w:r w:rsidR="006C3BAC">
              <w:rPr>
                <w:rFonts w:ascii="Calibri" w:eastAsia="Times New Roman" w:hAnsi="Calibri"/>
                <w:color w:val="000000"/>
                <w:sz w:val="20"/>
                <w:szCs w:val="20"/>
                <w:lang w:val="ro-RO" w:eastAsia="ro-RO"/>
              </w:rPr>
              <w:t>**</w:t>
            </w:r>
            <w:r w:rsidRPr="007B61F6">
              <w:rPr>
                <w:rFonts w:ascii="Calibri" w:eastAsia="Times New Roman" w:hAnsi="Calibri"/>
                <w:color w:val="000000"/>
                <w:sz w:val="20"/>
                <w:szCs w:val="20"/>
                <w:lang w:val="ro-RO" w:eastAsia="ro-RO"/>
              </w:rPr>
              <w:t xml:space="preserve">  </w:t>
            </w:r>
          </w:p>
          <w:p w:rsidR="00FF0663" w:rsidRPr="007B61F6" w:rsidRDefault="00FF0663" w:rsidP="006C3BAC">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Salariu stabilit conform LG nr.153/2017</w:t>
            </w:r>
          </w:p>
        </w:tc>
      </w:tr>
      <w:tr w:rsidR="00FF0663" w:rsidRPr="007B61F6" w:rsidTr="00FF0663">
        <w:trPr>
          <w:trHeight w:val="750"/>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righ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7</w:t>
            </w:r>
          </w:p>
        </w:tc>
        <w:tc>
          <w:tcPr>
            <w:tcW w:w="1321"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CONSILIER /INSPECTOR SUPERIOR, GR. 5</w:t>
            </w:r>
          </w:p>
        </w:tc>
        <w:tc>
          <w:tcPr>
            <w:tcW w:w="1289"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5732</w:t>
            </w:r>
          </w:p>
        </w:tc>
        <w:tc>
          <w:tcPr>
            <w:tcW w:w="2406"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2866*</w:t>
            </w:r>
          </w:p>
        </w:tc>
        <w:tc>
          <w:tcPr>
            <w:tcW w:w="1170"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033"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347</w:t>
            </w:r>
          </w:p>
        </w:tc>
        <w:tc>
          <w:tcPr>
            <w:tcW w:w="1504"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803</w:t>
            </w:r>
          </w:p>
        </w:tc>
        <w:tc>
          <w:tcPr>
            <w:tcW w:w="2424"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Majorare FSE *                                     Salariu stabilit conform LG nr.153/2017</w:t>
            </w:r>
          </w:p>
        </w:tc>
      </w:tr>
      <w:tr w:rsidR="00FF0663" w:rsidRPr="007B61F6" w:rsidTr="00FF0663">
        <w:trPr>
          <w:trHeight w:val="570"/>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righ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8</w:t>
            </w:r>
          </w:p>
        </w:tc>
        <w:tc>
          <w:tcPr>
            <w:tcW w:w="1321"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CONSILIER /INSPECTOR SUPERIOR, GR. 4</w:t>
            </w:r>
          </w:p>
        </w:tc>
        <w:tc>
          <w:tcPr>
            <w:tcW w:w="1289"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6029</w:t>
            </w:r>
          </w:p>
        </w:tc>
        <w:tc>
          <w:tcPr>
            <w:tcW w:w="2406"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170"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033"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347</w:t>
            </w:r>
          </w:p>
        </w:tc>
        <w:tc>
          <w:tcPr>
            <w:tcW w:w="1504"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781</w:t>
            </w:r>
          </w:p>
        </w:tc>
        <w:tc>
          <w:tcPr>
            <w:tcW w:w="2424"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Salariu stabilit conform LG nr.153/2017</w:t>
            </w:r>
          </w:p>
        </w:tc>
      </w:tr>
      <w:tr w:rsidR="00FF0663" w:rsidRPr="007B61F6" w:rsidTr="00FF0663">
        <w:trPr>
          <w:trHeight w:val="750"/>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righ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9</w:t>
            </w:r>
          </w:p>
        </w:tc>
        <w:tc>
          <w:tcPr>
            <w:tcW w:w="1321"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CONSILIER /INSPECTOR SUPERIOR, GR. 4</w:t>
            </w:r>
          </w:p>
        </w:tc>
        <w:tc>
          <w:tcPr>
            <w:tcW w:w="1289"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5583</w:t>
            </w:r>
          </w:p>
        </w:tc>
        <w:tc>
          <w:tcPr>
            <w:tcW w:w="2406"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2792*</w:t>
            </w:r>
          </w:p>
        </w:tc>
        <w:tc>
          <w:tcPr>
            <w:tcW w:w="1170"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033"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347</w:t>
            </w:r>
          </w:p>
        </w:tc>
        <w:tc>
          <w:tcPr>
            <w:tcW w:w="1504"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781</w:t>
            </w:r>
          </w:p>
        </w:tc>
        <w:tc>
          <w:tcPr>
            <w:tcW w:w="2424"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Majorare FSE *                    Salariu stabilit conform LG nr.153/2017</w:t>
            </w:r>
          </w:p>
        </w:tc>
      </w:tr>
      <w:tr w:rsidR="00FF0663" w:rsidRPr="007B61F6" w:rsidTr="00FF0663">
        <w:trPr>
          <w:trHeight w:val="570"/>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righ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10</w:t>
            </w:r>
          </w:p>
        </w:tc>
        <w:tc>
          <w:tcPr>
            <w:tcW w:w="1321"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750AD">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 xml:space="preserve">CONSILIER /INSPECTOR PRINCIPAL, GR. </w:t>
            </w:r>
            <w:r w:rsidR="00F750AD">
              <w:rPr>
                <w:rFonts w:ascii="Calibri" w:eastAsia="Times New Roman" w:hAnsi="Calibri"/>
                <w:color w:val="000000"/>
                <w:sz w:val="20"/>
                <w:szCs w:val="20"/>
                <w:lang w:val="ro-RO" w:eastAsia="ro-RO"/>
              </w:rPr>
              <w:t>3</w:t>
            </w:r>
          </w:p>
        </w:tc>
        <w:tc>
          <w:tcPr>
            <w:tcW w:w="1289"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4764</w:t>
            </w:r>
          </w:p>
        </w:tc>
        <w:tc>
          <w:tcPr>
            <w:tcW w:w="2406"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170"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033"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347</w:t>
            </w:r>
          </w:p>
        </w:tc>
        <w:tc>
          <w:tcPr>
            <w:tcW w:w="1504"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541</w:t>
            </w:r>
          </w:p>
        </w:tc>
        <w:tc>
          <w:tcPr>
            <w:tcW w:w="2424"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Salariu stabilit conform LG nr.153/2017</w:t>
            </w:r>
          </w:p>
        </w:tc>
      </w:tr>
      <w:tr w:rsidR="00FF0663" w:rsidRPr="007B61F6" w:rsidTr="00FF0663">
        <w:trPr>
          <w:trHeight w:val="600"/>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righ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11</w:t>
            </w:r>
          </w:p>
        </w:tc>
        <w:tc>
          <w:tcPr>
            <w:tcW w:w="1321"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REFERENT SUPERIOR, GR.5</w:t>
            </w:r>
          </w:p>
        </w:tc>
        <w:tc>
          <w:tcPr>
            <w:tcW w:w="1289"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4383</w:t>
            </w:r>
          </w:p>
        </w:tc>
        <w:tc>
          <w:tcPr>
            <w:tcW w:w="2406"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170"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033"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347</w:t>
            </w:r>
          </w:p>
        </w:tc>
        <w:tc>
          <w:tcPr>
            <w:tcW w:w="1504"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437</w:t>
            </w:r>
          </w:p>
        </w:tc>
        <w:tc>
          <w:tcPr>
            <w:tcW w:w="2424"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Salariu stabilit conform LG nr.153/2017</w:t>
            </w:r>
          </w:p>
        </w:tc>
      </w:tr>
      <w:tr w:rsidR="00FF0663" w:rsidRPr="007B61F6" w:rsidTr="00FF0663">
        <w:trPr>
          <w:trHeight w:val="750"/>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FF0663" w:rsidRPr="007B61F6" w:rsidRDefault="00BD3104" w:rsidP="00FF0663">
            <w:pPr>
              <w:spacing w:after="0" w:line="240" w:lineRule="auto"/>
              <w:ind w:left="0"/>
              <w:jc w:val="right"/>
              <w:rPr>
                <w:rFonts w:ascii="Calibri" w:eastAsia="Times New Roman" w:hAnsi="Calibri"/>
                <w:color w:val="000000"/>
                <w:sz w:val="20"/>
                <w:szCs w:val="20"/>
                <w:lang w:val="ro-RO" w:eastAsia="ro-RO"/>
              </w:rPr>
            </w:pPr>
            <w:r>
              <w:rPr>
                <w:rFonts w:ascii="Calibri" w:eastAsia="Times New Roman" w:hAnsi="Calibri"/>
                <w:noProof/>
                <w:color w:val="000000"/>
                <w:sz w:val="20"/>
                <w:szCs w:val="20"/>
              </w:rPr>
              <mc:AlternateContent>
                <mc:Choice Requires="wps">
                  <w:drawing>
                    <wp:anchor distT="0" distB="0" distL="114300" distR="114300" simplePos="0" relativeHeight="251659264" behindDoc="0" locked="0" layoutInCell="1" allowOverlap="1" wp14:anchorId="3208DED2" wp14:editId="1958FD4D">
                      <wp:simplePos x="0" y="0"/>
                      <wp:positionH relativeFrom="column">
                        <wp:posOffset>-60325</wp:posOffset>
                      </wp:positionH>
                      <wp:positionV relativeFrom="paragraph">
                        <wp:posOffset>465455</wp:posOffset>
                      </wp:positionV>
                      <wp:extent cx="7379335" cy="6350"/>
                      <wp:effectExtent l="6350" t="8255" r="5715" b="1397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933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75pt;margin-top:36.65pt;width:581.0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"/>
                  </w:pict>
                </mc:Fallback>
              </mc:AlternateContent>
            </w:r>
            <w:r w:rsidR="00FF0663" w:rsidRPr="007B61F6">
              <w:rPr>
                <w:rFonts w:ascii="Calibri" w:eastAsia="Times New Roman" w:hAnsi="Calibri"/>
                <w:color w:val="000000"/>
                <w:sz w:val="20"/>
                <w:szCs w:val="20"/>
                <w:lang w:val="ro-RO" w:eastAsia="ro-RO"/>
              </w:rPr>
              <w:t>12</w:t>
            </w:r>
          </w:p>
        </w:tc>
        <w:tc>
          <w:tcPr>
            <w:tcW w:w="1321"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REFERENT SUPERIOR, GR.5</w:t>
            </w:r>
          </w:p>
        </w:tc>
        <w:tc>
          <w:tcPr>
            <w:tcW w:w="1289"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4001</w:t>
            </w:r>
          </w:p>
        </w:tc>
        <w:tc>
          <w:tcPr>
            <w:tcW w:w="2406"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2001*</w:t>
            </w:r>
          </w:p>
        </w:tc>
        <w:tc>
          <w:tcPr>
            <w:tcW w:w="1170"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033"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347</w:t>
            </w:r>
          </w:p>
        </w:tc>
        <w:tc>
          <w:tcPr>
            <w:tcW w:w="1504"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437</w:t>
            </w:r>
          </w:p>
        </w:tc>
        <w:tc>
          <w:tcPr>
            <w:tcW w:w="2424"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Majorare FSE *                                     Salariu stabilit conform LG nr.153/2017</w:t>
            </w:r>
          </w:p>
        </w:tc>
      </w:tr>
      <w:tr w:rsidR="00FF0663" w:rsidRPr="007B61F6" w:rsidTr="00FF0663">
        <w:trPr>
          <w:trHeight w:val="1005"/>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righ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lastRenderedPageBreak/>
              <w:t>13</w:t>
            </w:r>
          </w:p>
        </w:tc>
        <w:tc>
          <w:tcPr>
            <w:tcW w:w="1321" w:type="dxa"/>
            <w:tcBorders>
              <w:top w:val="nil"/>
              <w:left w:val="nil"/>
              <w:bottom w:val="single" w:sz="4" w:space="0" w:color="auto"/>
              <w:right w:val="single" w:sz="4" w:space="0" w:color="auto"/>
            </w:tcBorders>
            <w:shd w:val="clear" w:color="auto" w:fill="auto"/>
            <w:vAlign w:val="bottom"/>
            <w:hideMark/>
          </w:tcPr>
          <w:p w:rsidR="00FF0663" w:rsidRPr="007B61F6" w:rsidRDefault="00FF0663" w:rsidP="00FF0663">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REFERENT 1A</w:t>
            </w:r>
          </w:p>
        </w:tc>
        <w:tc>
          <w:tcPr>
            <w:tcW w:w="1289"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4062</w:t>
            </w:r>
          </w:p>
        </w:tc>
        <w:tc>
          <w:tcPr>
            <w:tcW w:w="2406"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370**</w:t>
            </w:r>
          </w:p>
        </w:tc>
        <w:tc>
          <w:tcPr>
            <w:tcW w:w="1170"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033"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347</w:t>
            </w:r>
          </w:p>
        </w:tc>
        <w:tc>
          <w:tcPr>
            <w:tcW w:w="1504" w:type="dxa"/>
            <w:tcBorders>
              <w:top w:val="nil"/>
              <w:left w:val="nil"/>
              <w:bottom w:val="single" w:sz="4" w:space="0" w:color="auto"/>
              <w:right w:val="single" w:sz="4" w:space="0" w:color="auto"/>
            </w:tcBorders>
            <w:shd w:val="clear" w:color="auto" w:fill="auto"/>
            <w:noWrap/>
            <w:vAlign w:val="bottom"/>
            <w:hideMark/>
          </w:tcPr>
          <w:p w:rsidR="00FF0663" w:rsidRPr="007B61F6" w:rsidRDefault="00FF0663" w:rsidP="00FF0663">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370</w:t>
            </w:r>
          </w:p>
        </w:tc>
        <w:tc>
          <w:tcPr>
            <w:tcW w:w="2424" w:type="dxa"/>
            <w:tcBorders>
              <w:top w:val="nil"/>
              <w:left w:val="nil"/>
              <w:bottom w:val="single" w:sz="4" w:space="0" w:color="auto"/>
              <w:right w:val="single" w:sz="4" w:space="0" w:color="auto"/>
            </w:tcBorders>
            <w:shd w:val="clear" w:color="auto" w:fill="auto"/>
            <w:vAlign w:val="bottom"/>
            <w:hideMark/>
          </w:tcPr>
          <w:p w:rsidR="00D87080" w:rsidRDefault="00D87080" w:rsidP="00D87080">
            <w:pPr>
              <w:spacing w:after="0" w:line="240" w:lineRule="auto"/>
              <w:ind w:left="0"/>
              <w:jc w:val="left"/>
              <w:rPr>
                <w:rFonts w:ascii="Calibri" w:eastAsia="Times New Roman" w:hAnsi="Calibri"/>
                <w:color w:val="000000"/>
                <w:sz w:val="20"/>
                <w:szCs w:val="20"/>
                <w:lang w:val="ro-RO" w:eastAsia="ro-RO"/>
              </w:rPr>
            </w:pPr>
            <w:r>
              <w:rPr>
                <w:rFonts w:ascii="Calibri" w:eastAsia="Times New Roman" w:hAnsi="Calibri"/>
                <w:color w:val="000000"/>
                <w:sz w:val="20"/>
                <w:szCs w:val="20"/>
                <w:lang w:val="ro-RO" w:eastAsia="ro-RO"/>
              </w:rPr>
              <w:t>**</w:t>
            </w:r>
            <w:r w:rsidR="00FF0663" w:rsidRPr="007B61F6">
              <w:rPr>
                <w:rFonts w:ascii="Calibri" w:eastAsia="Times New Roman" w:hAnsi="Calibri"/>
                <w:color w:val="000000"/>
                <w:sz w:val="20"/>
                <w:szCs w:val="20"/>
                <w:lang w:val="ro-RO" w:eastAsia="ro-RO"/>
              </w:rPr>
              <w:t xml:space="preserve">Spor persoane cu handicap </w:t>
            </w:r>
          </w:p>
          <w:p w:rsidR="00FF0663" w:rsidRPr="007B61F6" w:rsidRDefault="00FF0663" w:rsidP="00D87080">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 xml:space="preserve"> Salariu stabilit conform LG nr.153/2017</w:t>
            </w:r>
          </w:p>
        </w:tc>
      </w:tr>
      <w:tr w:rsidR="0048050E" w:rsidRPr="007B61F6" w:rsidTr="00FF0663">
        <w:trPr>
          <w:trHeight w:val="1005"/>
        </w:trPr>
        <w:tc>
          <w:tcPr>
            <w:tcW w:w="482" w:type="dxa"/>
            <w:tcBorders>
              <w:top w:val="nil"/>
              <w:left w:val="single" w:sz="4" w:space="0" w:color="auto"/>
              <w:bottom w:val="single" w:sz="4" w:space="0" w:color="auto"/>
              <w:right w:val="single" w:sz="4" w:space="0" w:color="auto"/>
            </w:tcBorders>
            <w:shd w:val="clear" w:color="auto" w:fill="auto"/>
            <w:noWrap/>
            <w:vAlign w:val="bottom"/>
          </w:tcPr>
          <w:p w:rsidR="0048050E" w:rsidRPr="007B61F6" w:rsidRDefault="0048050E" w:rsidP="0048050E">
            <w:pPr>
              <w:spacing w:after="0" w:line="240" w:lineRule="auto"/>
              <w:ind w:left="0"/>
              <w:jc w:val="right"/>
              <w:rPr>
                <w:rFonts w:ascii="Calibri" w:eastAsia="Times New Roman" w:hAnsi="Calibri"/>
                <w:color w:val="000000"/>
                <w:sz w:val="20"/>
                <w:szCs w:val="20"/>
                <w:lang w:val="ro-RO" w:eastAsia="ro-RO"/>
              </w:rPr>
            </w:pPr>
            <w:r>
              <w:rPr>
                <w:rFonts w:ascii="Calibri" w:eastAsia="Times New Roman" w:hAnsi="Calibri"/>
                <w:color w:val="000000"/>
                <w:sz w:val="20"/>
                <w:szCs w:val="20"/>
                <w:lang w:val="ro-RO" w:eastAsia="ro-RO"/>
              </w:rPr>
              <w:t>14</w:t>
            </w:r>
          </w:p>
        </w:tc>
        <w:tc>
          <w:tcPr>
            <w:tcW w:w="1321" w:type="dxa"/>
            <w:tcBorders>
              <w:top w:val="nil"/>
              <w:left w:val="nil"/>
              <w:bottom w:val="single" w:sz="4" w:space="0" w:color="auto"/>
              <w:right w:val="single" w:sz="4" w:space="0" w:color="auto"/>
            </w:tcBorders>
            <w:shd w:val="clear" w:color="auto" w:fill="auto"/>
            <w:vAlign w:val="bottom"/>
          </w:tcPr>
          <w:p w:rsidR="0048050E" w:rsidRPr="007B61F6" w:rsidRDefault="0048050E" w:rsidP="0048050E">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EXPERT -ELI- Proiect -INTESPO</w:t>
            </w:r>
          </w:p>
        </w:tc>
        <w:tc>
          <w:tcPr>
            <w:tcW w:w="1289" w:type="dxa"/>
            <w:tcBorders>
              <w:top w:val="nil"/>
              <w:left w:val="nil"/>
              <w:bottom w:val="single" w:sz="4" w:space="0" w:color="auto"/>
              <w:right w:val="single" w:sz="4" w:space="0" w:color="auto"/>
            </w:tcBorders>
            <w:shd w:val="clear" w:color="auto" w:fill="auto"/>
            <w:noWrap/>
            <w:vAlign w:val="bottom"/>
          </w:tcPr>
          <w:p w:rsidR="0048050E" w:rsidRPr="007B61F6" w:rsidRDefault="0048050E" w:rsidP="0048050E">
            <w:pPr>
              <w:spacing w:after="0" w:line="240" w:lineRule="auto"/>
              <w:ind w:left="0"/>
              <w:jc w:val="center"/>
              <w:rPr>
                <w:rFonts w:ascii="Calibri" w:eastAsia="Times New Roman" w:hAnsi="Calibri"/>
                <w:color w:val="000000"/>
                <w:sz w:val="20"/>
                <w:szCs w:val="20"/>
                <w:lang w:val="ro-RO" w:eastAsia="ro-RO"/>
              </w:rPr>
            </w:pPr>
            <w:r>
              <w:rPr>
                <w:rFonts w:ascii="Calibri" w:eastAsia="Times New Roman" w:hAnsi="Calibri"/>
                <w:color w:val="000000"/>
                <w:sz w:val="20"/>
                <w:szCs w:val="20"/>
                <w:lang w:val="ro-RO" w:eastAsia="ro-RO"/>
              </w:rPr>
              <w:t>6657</w:t>
            </w:r>
          </w:p>
        </w:tc>
        <w:tc>
          <w:tcPr>
            <w:tcW w:w="2406" w:type="dxa"/>
            <w:tcBorders>
              <w:top w:val="nil"/>
              <w:left w:val="nil"/>
              <w:bottom w:val="single" w:sz="4" w:space="0" w:color="auto"/>
              <w:right w:val="single" w:sz="4" w:space="0" w:color="auto"/>
            </w:tcBorders>
            <w:shd w:val="clear" w:color="auto" w:fill="auto"/>
            <w:noWrap/>
            <w:vAlign w:val="bottom"/>
          </w:tcPr>
          <w:p w:rsidR="0048050E" w:rsidRPr="007B61F6" w:rsidRDefault="0048050E" w:rsidP="0048050E">
            <w:pPr>
              <w:spacing w:after="0" w:line="240" w:lineRule="auto"/>
              <w:ind w:left="0"/>
              <w:jc w:val="center"/>
              <w:rPr>
                <w:rFonts w:ascii="Calibri" w:eastAsia="Times New Roman" w:hAnsi="Calibri"/>
                <w:color w:val="000000"/>
                <w:sz w:val="20"/>
                <w:szCs w:val="20"/>
                <w:lang w:val="ro-RO" w:eastAsia="ro-RO"/>
              </w:rPr>
            </w:pPr>
            <w:r>
              <w:rPr>
                <w:rFonts w:ascii="Calibri" w:eastAsia="Times New Roman" w:hAnsi="Calibri"/>
                <w:color w:val="000000"/>
                <w:sz w:val="20"/>
                <w:szCs w:val="20"/>
                <w:lang w:val="ro-RO" w:eastAsia="ro-RO"/>
              </w:rPr>
              <w:t>0</w:t>
            </w:r>
          </w:p>
        </w:tc>
        <w:tc>
          <w:tcPr>
            <w:tcW w:w="1170" w:type="dxa"/>
            <w:tcBorders>
              <w:top w:val="nil"/>
              <w:left w:val="nil"/>
              <w:bottom w:val="single" w:sz="4" w:space="0" w:color="auto"/>
              <w:right w:val="single" w:sz="4" w:space="0" w:color="auto"/>
            </w:tcBorders>
            <w:shd w:val="clear" w:color="auto" w:fill="auto"/>
            <w:noWrap/>
            <w:vAlign w:val="bottom"/>
          </w:tcPr>
          <w:p w:rsidR="0048050E" w:rsidRPr="007B61F6" w:rsidRDefault="0048050E" w:rsidP="0048050E">
            <w:pPr>
              <w:spacing w:after="0" w:line="240" w:lineRule="auto"/>
              <w:ind w:left="0"/>
              <w:jc w:val="center"/>
              <w:rPr>
                <w:rFonts w:ascii="Calibri" w:eastAsia="Times New Roman" w:hAnsi="Calibri"/>
                <w:color w:val="000000"/>
                <w:sz w:val="20"/>
                <w:szCs w:val="20"/>
                <w:lang w:val="ro-RO" w:eastAsia="ro-RO"/>
              </w:rPr>
            </w:pPr>
            <w:r>
              <w:rPr>
                <w:rFonts w:ascii="Calibri" w:eastAsia="Times New Roman" w:hAnsi="Calibri"/>
                <w:color w:val="000000"/>
                <w:sz w:val="20"/>
                <w:szCs w:val="20"/>
                <w:lang w:val="ro-RO" w:eastAsia="ro-RO"/>
              </w:rPr>
              <w:t>0</w:t>
            </w:r>
          </w:p>
        </w:tc>
        <w:tc>
          <w:tcPr>
            <w:tcW w:w="1033" w:type="dxa"/>
            <w:tcBorders>
              <w:top w:val="nil"/>
              <w:left w:val="nil"/>
              <w:bottom w:val="single" w:sz="4" w:space="0" w:color="auto"/>
              <w:right w:val="single" w:sz="4" w:space="0" w:color="auto"/>
            </w:tcBorders>
            <w:shd w:val="clear" w:color="auto" w:fill="auto"/>
            <w:noWrap/>
            <w:vAlign w:val="bottom"/>
          </w:tcPr>
          <w:p w:rsidR="0048050E" w:rsidRPr="007B61F6" w:rsidRDefault="0048050E" w:rsidP="0048050E">
            <w:pPr>
              <w:spacing w:after="0" w:line="240" w:lineRule="auto"/>
              <w:ind w:left="0"/>
              <w:jc w:val="center"/>
              <w:rPr>
                <w:rFonts w:ascii="Calibri" w:eastAsia="Times New Roman" w:hAnsi="Calibri"/>
                <w:color w:val="000000"/>
                <w:sz w:val="20"/>
                <w:szCs w:val="20"/>
                <w:lang w:val="ro-RO" w:eastAsia="ro-RO"/>
              </w:rPr>
            </w:pPr>
            <w:r>
              <w:rPr>
                <w:rFonts w:ascii="Calibri" w:eastAsia="Times New Roman" w:hAnsi="Calibri"/>
                <w:color w:val="000000"/>
                <w:sz w:val="20"/>
                <w:szCs w:val="20"/>
                <w:lang w:val="ro-RO" w:eastAsia="ro-RO"/>
              </w:rPr>
              <w:t>0</w:t>
            </w:r>
          </w:p>
        </w:tc>
        <w:tc>
          <w:tcPr>
            <w:tcW w:w="1504" w:type="dxa"/>
            <w:tcBorders>
              <w:top w:val="nil"/>
              <w:left w:val="nil"/>
              <w:bottom w:val="single" w:sz="4" w:space="0" w:color="auto"/>
              <w:right w:val="single" w:sz="4" w:space="0" w:color="auto"/>
            </w:tcBorders>
            <w:shd w:val="clear" w:color="auto" w:fill="auto"/>
            <w:noWrap/>
            <w:vAlign w:val="bottom"/>
          </w:tcPr>
          <w:p w:rsidR="0048050E" w:rsidRPr="007B61F6" w:rsidRDefault="0048050E" w:rsidP="0048050E">
            <w:pPr>
              <w:spacing w:after="0" w:line="240" w:lineRule="auto"/>
              <w:ind w:left="0"/>
              <w:jc w:val="center"/>
              <w:rPr>
                <w:rFonts w:ascii="Calibri" w:eastAsia="Times New Roman" w:hAnsi="Calibri"/>
                <w:color w:val="000000"/>
                <w:sz w:val="20"/>
                <w:szCs w:val="20"/>
                <w:lang w:val="ro-RO" w:eastAsia="ro-RO"/>
              </w:rPr>
            </w:pPr>
            <w:r>
              <w:rPr>
                <w:rFonts w:ascii="Calibri" w:eastAsia="Times New Roman" w:hAnsi="Calibri"/>
                <w:color w:val="000000"/>
                <w:sz w:val="20"/>
                <w:szCs w:val="20"/>
                <w:lang w:val="ro-RO" w:eastAsia="ro-RO"/>
              </w:rPr>
              <w:t>0</w:t>
            </w:r>
          </w:p>
        </w:tc>
        <w:tc>
          <w:tcPr>
            <w:tcW w:w="2424" w:type="dxa"/>
            <w:tcBorders>
              <w:top w:val="nil"/>
              <w:left w:val="nil"/>
              <w:bottom w:val="single" w:sz="4" w:space="0" w:color="auto"/>
              <w:right w:val="single" w:sz="4" w:space="0" w:color="auto"/>
            </w:tcBorders>
            <w:shd w:val="clear" w:color="auto" w:fill="auto"/>
            <w:vAlign w:val="bottom"/>
          </w:tcPr>
          <w:p w:rsidR="0048050E" w:rsidRPr="007B61F6" w:rsidRDefault="0048050E" w:rsidP="0048050E">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Salariu stabilit conform Fisei de Proiect - INTESPO/POCU/135/2/3/113589</w:t>
            </w:r>
          </w:p>
        </w:tc>
      </w:tr>
      <w:tr w:rsidR="0048050E" w:rsidRPr="007B61F6" w:rsidTr="00FF0663">
        <w:trPr>
          <w:trHeight w:val="1050"/>
        </w:trPr>
        <w:tc>
          <w:tcPr>
            <w:tcW w:w="482" w:type="dxa"/>
            <w:tcBorders>
              <w:top w:val="single" w:sz="4" w:space="0" w:color="auto"/>
              <w:left w:val="single" w:sz="4" w:space="0" w:color="auto"/>
              <w:right w:val="single" w:sz="4" w:space="0" w:color="auto"/>
            </w:tcBorders>
            <w:shd w:val="clear" w:color="auto" w:fill="auto"/>
            <w:noWrap/>
            <w:vAlign w:val="bottom"/>
            <w:hideMark/>
          </w:tcPr>
          <w:p w:rsidR="0048050E" w:rsidRPr="007B61F6" w:rsidRDefault="0048050E" w:rsidP="0048050E">
            <w:pPr>
              <w:spacing w:after="0" w:line="240" w:lineRule="auto"/>
              <w:ind w:left="0"/>
              <w:jc w:val="right"/>
              <w:rPr>
                <w:rFonts w:ascii="Calibri" w:eastAsia="Times New Roman" w:hAnsi="Calibri"/>
                <w:color w:val="000000"/>
                <w:sz w:val="20"/>
                <w:szCs w:val="20"/>
                <w:lang w:val="ro-RO" w:eastAsia="ro-RO"/>
              </w:rPr>
            </w:pPr>
            <w:r w:rsidRPr="0048050E">
              <w:rPr>
                <w:rFonts w:ascii="Calibri" w:eastAsia="Times New Roman" w:hAnsi="Calibri"/>
                <w:noProof/>
                <w:color w:val="000000"/>
                <w:sz w:val="20"/>
                <w:szCs w:val="20"/>
              </w:rPr>
              <mc:AlternateContent>
                <mc:Choice Requires="wps">
                  <w:drawing>
                    <wp:anchor distT="0" distB="0" distL="114300" distR="114300" simplePos="0" relativeHeight="251663360" behindDoc="0" locked="0" layoutInCell="1" allowOverlap="1" wp14:anchorId="3C4591C5" wp14:editId="53F5F434">
                      <wp:simplePos x="0" y="0"/>
                      <wp:positionH relativeFrom="column">
                        <wp:posOffset>-71120</wp:posOffset>
                      </wp:positionH>
                      <wp:positionV relativeFrom="paragraph">
                        <wp:posOffset>655955</wp:posOffset>
                      </wp:positionV>
                      <wp:extent cx="7378700" cy="31750"/>
                      <wp:effectExtent l="5080" t="8255" r="762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870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6pt;margin-top:51.65pt;width:581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sIgIAAD8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"/>
                  </w:pict>
                </mc:Fallback>
              </mc:AlternateContent>
            </w:r>
            <w:r w:rsidRPr="007B61F6">
              <w:rPr>
                <w:rFonts w:ascii="Calibri" w:eastAsia="Times New Roman" w:hAnsi="Calibri"/>
                <w:color w:val="000000"/>
                <w:sz w:val="20"/>
                <w:szCs w:val="20"/>
                <w:lang w:val="ro-RO" w:eastAsia="ro-RO"/>
              </w:rPr>
              <w:t>1</w:t>
            </w:r>
            <w:r>
              <w:rPr>
                <w:rFonts w:ascii="Calibri" w:eastAsia="Times New Roman" w:hAnsi="Calibri"/>
                <w:color w:val="000000"/>
                <w:sz w:val="20"/>
                <w:szCs w:val="20"/>
                <w:lang w:val="ro-RO" w:eastAsia="ro-RO"/>
              </w:rPr>
              <w:t>5</w:t>
            </w:r>
          </w:p>
        </w:tc>
        <w:tc>
          <w:tcPr>
            <w:tcW w:w="1321" w:type="dxa"/>
            <w:tcBorders>
              <w:top w:val="single" w:sz="4" w:space="0" w:color="auto"/>
              <w:left w:val="nil"/>
              <w:right w:val="single" w:sz="4" w:space="0" w:color="auto"/>
            </w:tcBorders>
            <w:shd w:val="clear" w:color="auto" w:fill="auto"/>
            <w:vAlign w:val="bottom"/>
            <w:hideMark/>
          </w:tcPr>
          <w:p w:rsidR="0048050E" w:rsidRPr="007B61F6" w:rsidRDefault="0048050E" w:rsidP="0048050E">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 xml:space="preserve">EXPERT  Proiect </w:t>
            </w:r>
            <w:r>
              <w:rPr>
                <w:rFonts w:ascii="Calibri" w:eastAsia="Times New Roman" w:hAnsi="Calibri"/>
                <w:color w:val="000000"/>
                <w:sz w:val="20"/>
                <w:szCs w:val="20"/>
                <w:lang w:val="ro-RO" w:eastAsia="ro-RO"/>
              </w:rPr>
              <w:t>–</w:t>
            </w:r>
            <w:r w:rsidRPr="007B61F6">
              <w:rPr>
                <w:rFonts w:ascii="Calibri" w:eastAsia="Times New Roman" w:hAnsi="Calibri"/>
                <w:color w:val="000000"/>
                <w:sz w:val="20"/>
                <w:szCs w:val="20"/>
                <w:lang w:val="ro-RO" w:eastAsia="ro-RO"/>
              </w:rPr>
              <w:t>P</w:t>
            </w:r>
            <w:r>
              <w:rPr>
                <w:rFonts w:ascii="Calibri" w:eastAsia="Times New Roman" w:hAnsi="Calibri"/>
                <w:color w:val="000000"/>
                <w:sz w:val="20"/>
                <w:szCs w:val="20"/>
                <w:lang w:val="ro-RO" w:eastAsia="ro-RO"/>
              </w:rPr>
              <w:t>R</w:t>
            </w:r>
            <w:r w:rsidRPr="007B61F6">
              <w:rPr>
                <w:rFonts w:ascii="Calibri" w:eastAsia="Times New Roman" w:hAnsi="Calibri"/>
                <w:color w:val="000000"/>
                <w:sz w:val="20"/>
                <w:szCs w:val="20"/>
                <w:lang w:val="ro-RO" w:eastAsia="ro-RO"/>
              </w:rPr>
              <w:t>O</w:t>
            </w:r>
            <w:r>
              <w:rPr>
                <w:rFonts w:ascii="Calibri" w:eastAsia="Times New Roman" w:hAnsi="Calibri"/>
                <w:color w:val="000000"/>
                <w:sz w:val="20"/>
                <w:szCs w:val="20"/>
                <w:lang w:val="ro-RO" w:eastAsia="ro-RO"/>
              </w:rPr>
              <w:t>ACCES 3</w:t>
            </w:r>
          </w:p>
        </w:tc>
        <w:tc>
          <w:tcPr>
            <w:tcW w:w="1289" w:type="dxa"/>
            <w:tcBorders>
              <w:top w:val="single" w:sz="4" w:space="0" w:color="auto"/>
              <w:left w:val="nil"/>
              <w:right w:val="single" w:sz="4" w:space="0" w:color="auto"/>
            </w:tcBorders>
            <w:shd w:val="clear" w:color="auto" w:fill="auto"/>
            <w:noWrap/>
            <w:vAlign w:val="bottom"/>
            <w:hideMark/>
          </w:tcPr>
          <w:p w:rsidR="0048050E" w:rsidRPr="007B61F6" w:rsidRDefault="0048050E" w:rsidP="0048050E">
            <w:pPr>
              <w:spacing w:after="0" w:line="240" w:lineRule="auto"/>
              <w:ind w:left="0"/>
              <w:jc w:val="center"/>
              <w:rPr>
                <w:rFonts w:ascii="Calibri" w:eastAsia="Times New Roman" w:hAnsi="Calibri"/>
                <w:color w:val="000000"/>
                <w:sz w:val="20"/>
                <w:szCs w:val="20"/>
                <w:lang w:val="ro-RO" w:eastAsia="ro-RO"/>
              </w:rPr>
            </w:pPr>
            <w:r>
              <w:rPr>
                <w:rFonts w:ascii="Calibri" w:eastAsia="Times New Roman" w:hAnsi="Calibri"/>
                <w:color w:val="000000"/>
                <w:sz w:val="20"/>
                <w:szCs w:val="20"/>
                <w:lang w:val="ro-RO" w:eastAsia="ro-RO"/>
              </w:rPr>
              <w:t>8600</w:t>
            </w:r>
          </w:p>
        </w:tc>
        <w:tc>
          <w:tcPr>
            <w:tcW w:w="2406" w:type="dxa"/>
            <w:tcBorders>
              <w:top w:val="single" w:sz="4" w:space="0" w:color="auto"/>
              <w:left w:val="nil"/>
              <w:right w:val="single" w:sz="4" w:space="0" w:color="auto"/>
            </w:tcBorders>
            <w:shd w:val="clear" w:color="auto" w:fill="auto"/>
            <w:noWrap/>
            <w:vAlign w:val="bottom"/>
            <w:hideMark/>
          </w:tcPr>
          <w:p w:rsidR="0048050E" w:rsidRPr="007B61F6" w:rsidRDefault="0048050E" w:rsidP="0048050E">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170" w:type="dxa"/>
            <w:tcBorders>
              <w:top w:val="single" w:sz="4" w:space="0" w:color="auto"/>
              <w:left w:val="nil"/>
              <w:right w:val="single" w:sz="4" w:space="0" w:color="auto"/>
            </w:tcBorders>
            <w:shd w:val="clear" w:color="auto" w:fill="auto"/>
            <w:noWrap/>
            <w:vAlign w:val="bottom"/>
            <w:hideMark/>
          </w:tcPr>
          <w:p w:rsidR="0048050E" w:rsidRPr="007B61F6" w:rsidRDefault="0048050E" w:rsidP="0048050E">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033" w:type="dxa"/>
            <w:tcBorders>
              <w:top w:val="single" w:sz="4" w:space="0" w:color="auto"/>
              <w:left w:val="nil"/>
              <w:right w:val="single" w:sz="4" w:space="0" w:color="auto"/>
            </w:tcBorders>
            <w:shd w:val="clear" w:color="auto" w:fill="auto"/>
            <w:noWrap/>
            <w:vAlign w:val="bottom"/>
            <w:hideMark/>
          </w:tcPr>
          <w:p w:rsidR="0048050E" w:rsidRPr="007B61F6" w:rsidRDefault="0048050E" w:rsidP="0048050E">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1504" w:type="dxa"/>
            <w:tcBorders>
              <w:top w:val="single" w:sz="4" w:space="0" w:color="auto"/>
              <w:left w:val="nil"/>
              <w:right w:val="single" w:sz="4" w:space="0" w:color="auto"/>
            </w:tcBorders>
            <w:shd w:val="clear" w:color="auto" w:fill="auto"/>
            <w:noWrap/>
            <w:vAlign w:val="bottom"/>
            <w:hideMark/>
          </w:tcPr>
          <w:p w:rsidR="0048050E" w:rsidRPr="007B61F6" w:rsidRDefault="0048050E" w:rsidP="0048050E">
            <w:pPr>
              <w:spacing w:after="0" w:line="240" w:lineRule="auto"/>
              <w:ind w:left="0"/>
              <w:jc w:val="center"/>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0</w:t>
            </w:r>
          </w:p>
        </w:tc>
        <w:tc>
          <w:tcPr>
            <w:tcW w:w="2424" w:type="dxa"/>
            <w:tcBorders>
              <w:top w:val="single" w:sz="4" w:space="0" w:color="auto"/>
              <w:left w:val="nil"/>
              <w:right w:val="single" w:sz="4" w:space="0" w:color="auto"/>
            </w:tcBorders>
            <w:shd w:val="clear" w:color="auto" w:fill="auto"/>
            <w:vAlign w:val="bottom"/>
            <w:hideMark/>
          </w:tcPr>
          <w:p w:rsidR="0048050E" w:rsidRPr="007B61F6" w:rsidRDefault="0048050E" w:rsidP="0048050E">
            <w:pPr>
              <w:spacing w:after="0" w:line="240" w:lineRule="auto"/>
              <w:ind w:left="0"/>
              <w:jc w:val="left"/>
              <w:rPr>
                <w:rFonts w:ascii="Calibri" w:eastAsia="Times New Roman" w:hAnsi="Calibri"/>
                <w:color w:val="000000"/>
                <w:sz w:val="20"/>
                <w:szCs w:val="20"/>
                <w:lang w:val="ro-RO" w:eastAsia="ro-RO"/>
              </w:rPr>
            </w:pPr>
            <w:r w:rsidRPr="007B61F6">
              <w:rPr>
                <w:rFonts w:ascii="Calibri" w:eastAsia="Times New Roman" w:hAnsi="Calibri"/>
                <w:color w:val="000000"/>
                <w:sz w:val="20"/>
                <w:szCs w:val="20"/>
                <w:lang w:val="ro-RO" w:eastAsia="ro-RO"/>
              </w:rPr>
              <w:t xml:space="preserve">Salariu stabilit conform Fisei de Proiect </w:t>
            </w:r>
            <w:r>
              <w:rPr>
                <w:rFonts w:ascii="Calibri" w:eastAsia="Times New Roman" w:hAnsi="Calibri"/>
                <w:color w:val="000000"/>
                <w:sz w:val="20"/>
                <w:szCs w:val="20"/>
                <w:lang w:val="ro-RO" w:eastAsia="ro-RO"/>
              </w:rPr>
              <w:t>–</w:t>
            </w:r>
            <w:r w:rsidRPr="007B61F6">
              <w:rPr>
                <w:rFonts w:ascii="Calibri" w:eastAsia="Times New Roman" w:hAnsi="Calibri"/>
                <w:color w:val="000000"/>
                <w:sz w:val="20"/>
                <w:szCs w:val="20"/>
                <w:lang w:val="ro-RO" w:eastAsia="ro-RO"/>
              </w:rPr>
              <w:t xml:space="preserve"> </w:t>
            </w:r>
            <w:r>
              <w:rPr>
                <w:rFonts w:ascii="Calibri" w:eastAsia="Times New Roman" w:hAnsi="Calibri"/>
                <w:color w:val="000000"/>
                <w:sz w:val="20"/>
                <w:szCs w:val="20"/>
                <w:lang w:val="ro-RO" w:eastAsia="ro-RO"/>
              </w:rPr>
              <w:t>PR</w:t>
            </w:r>
            <w:r w:rsidRPr="007B61F6">
              <w:rPr>
                <w:rFonts w:ascii="Calibri" w:eastAsia="Times New Roman" w:hAnsi="Calibri"/>
                <w:color w:val="000000"/>
                <w:sz w:val="20"/>
                <w:szCs w:val="20"/>
                <w:lang w:val="ro-RO" w:eastAsia="ro-RO"/>
              </w:rPr>
              <w:t>O</w:t>
            </w:r>
            <w:r>
              <w:rPr>
                <w:rFonts w:ascii="Calibri" w:eastAsia="Times New Roman" w:hAnsi="Calibri"/>
                <w:color w:val="000000"/>
                <w:sz w:val="20"/>
                <w:szCs w:val="20"/>
                <w:lang w:val="ro-RO" w:eastAsia="ro-RO"/>
              </w:rPr>
              <w:t>ACCES3</w:t>
            </w:r>
            <w:r w:rsidRPr="007B61F6">
              <w:rPr>
                <w:rFonts w:ascii="Calibri" w:eastAsia="Times New Roman" w:hAnsi="Calibri"/>
                <w:color w:val="000000"/>
                <w:sz w:val="20"/>
                <w:szCs w:val="20"/>
                <w:lang w:val="ro-RO" w:eastAsia="ro-RO"/>
              </w:rPr>
              <w:t>/POCU/</w:t>
            </w:r>
            <w:r>
              <w:rPr>
                <w:rFonts w:ascii="Calibri" w:eastAsia="Times New Roman" w:hAnsi="Calibri"/>
                <w:color w:val="000000"/>
                <w:sz w:val="20"/>
                <w:szCs w:val="20"/>
                <w:lang w:val="ro-RO" w:eastAsia="ro-RO"/>
              </w:rPr>
              <w:t>888</w:t>
            </w:r>
            <w:r w:rsidRPr="007B61F6">
              <w:rPr>
                <w:rFonts w:ascii="Calibri" w:eastAsia="Times New Roman" w:hAnsi="Calibri"/>
                <w:color w:val="000000"/>
                <w:sz w:val="20"/>
                <w:szCs w:val="20"/>
                <w:lang w:val="ro-RO" w:eastAsia="ro-RO"/>
              </w:rPr>
              <w:t>/</w:t>
            </w:r>
            <w:r>
              <w:rPr>
                <w:rFonts w:ascii="Calibri" w:eastAsia="Times New Roman" w:hAnsi="Calibri"/>
                <w:color w:val="000000"/>
                <w:sz w:val="20"/>
                <w:szCs w:val="20"/>
                <w:lang w:val="ro-RO" w:eastAsia="ro-RO"/>
              </w:rPr>
              <w:t>3</w:t>
            </w:r>
            <w:r w:rsidRPr="007B61F6">
              <w:rPr>
                <w:rFonts w:ascii="Calibri" w:eastAsia="Times New Roman" w:hAnsi="Calibri"/>
                <w:color w:val="000000"/>
                <w:sz w:val="20"/>
                <w:szCs w:val="20"/>
                <w:lang w:val="ro-RO" w:eastAsia="ro-RO"/>
              </w:rPr>
              <w:t>/</w:t>
            </w:r>
            <w:r>
              <w:rPr>
                <w:rFonts w:ascii="Calibri" w:eastAsia="Times New Roman" w:hAnsi="Calibri"/>
                <w:color w:val="000000"/>
                <w:sz w:val="20"/>
                <w:szCs w:val="20"/>
                <w:lang w:val="ro-RO" w:eastAsia="ro-RO"/>
              </w:rPr>
              <w:t>1</w:t>
            </w:r>
            <w:r w:rsidRPr="007B61F6">
              <w:rPr>
                <w:rFonts w:ascii="Calibri" w:eastAsia="Times New Roman" w:hAnsi="Calibri"/>
                <w:color w:val="000000"/>
                <w:sz w:val="20"/>
                <w:szCs w:val="20"/>
                <w:lang w:val="ro-RO" w:eastAsia="ro-RO"/>
              </w:rPr>
              <w:t>3/1</w:t>
            </w:r>
            <w:r>
              <w:rPr>
                <w:rFonts w:ascii="Calibri" w:eastAsia="Times New Roman" w:hAnsi="Calibri"/>
                <w:color w:val="000000"/>
                <w:sz w:val="20"/>
                <w:szCs w:val="20"/>
                <w:lang w:val="ro-RO" w:eastAsia="ro-RO"/>
              </w:rPr>
              <w:t>42803</w:t>
            </w:r>
          </w:p>
        </w:tc>
      </w:tr>
    </w:tbl>
    <w:p w:rsidR="000E4A1B" w:rsidRDefault="000E4A1B" w:rsidP="00566BEF">
      <w:pPr>
        <w:spacing w:after="0" w:line="240" w:lineRule="auto"/>
        <w:ind w:left="0" w:firstLine="992"/>
        <w:jc w:val="right"/>
      </w:pPr>
    </w:p>
    <w:p w:rsidR="000E4A1B" w:rsidRDefault="000E4A1B" w:rsidP="007B61F6">
      <w:pPr>
        <w:spacing w:after="0" w:line="240" w:lineRule="auto"/>
        <w:ind w:left="0" w:firstLine="284"/>
        <w:jc w:val="left"/>
      </w:pPr>
    </w:p>
    <w:p w:rsidR="000E4A1B" w:rsidRDefault="000E4A1B" w:rsidP="00566BEF">
      <w:pPr>
        <w:spacing w:after="0" w:line="240" w:lineRule="auto"/>
        <w:ind w:left="0" w:firstLine="992"/>
        <w:jc w:val="right"/>
      </w:pPr>
    </w:p>
    <w:p w:rsidR="000E4A1B" w:rsidRDefault="000E4A1B" w:rsidP="00566BEF">
      <w:pPr>
        <w:spacing w:after="0" w:line="240" w:lineRule="auto"/>
        <w:ind w:left="0" w:firstLine="992"/>
        <w:jc w:val="right"/>
      </w:pPr>
    </w:p>
    <w:p w:rsidR="000E4A1B" w:rsidRDefault="000E4A1B" w:rsidP="00566BEF">
      <w:pPr>
        <w:spacing w:after="0" w:line="240" w:lineRule="auto"/>
        <w:ind w:left="0" w:firstLine="992"/>
        <w:jc w:val="right"/>
      </w:pPr>
    </w:p>
    <w:p w:rsidR="000E4A1B" w:rsidRDefault="000E4A1B" w:rsidP="00566BEF">
      <w:pPr>
        <w:spacing w:after="0" w:line="240" w:lineRule="auto"/>
        <w:ind w:left="0" w:firstLine="992"/>
        <w:jc w:val="right"/>
      </w:pPr>
    </w:p>
    <w:p w:rsidR="000E4A1B" w:rsidRDefault="000E4A1B" w:rsidP="00566BEF">
      <w:pPr>
        <w:spacing w:after="0" w:line="240" w:lineRule="auto"/>
        <w:ind w:left="0" w:firstLine="992"/>
        <w:jc w:val="right"/>
      </w:pPr>
    </w:p>
    <w:p w:rsidR="000E4A1B" w:rsidRDefault="000E4A1B" w:rsidP="00566BEF">
      <w:pPr>
        <w:spacing w:after="0" w:line="240" w:lineRule="auto"/>
        <w:ind w:left="0" w:firstLine="992"/>
        <w:jc w:val="right"/>
      </w:pPr>
    </w:p>
    <w:p w:rsidR="000E4A1B" w:rsidRDefault="000E4A1B" w:rsidP="00566BEF">
      <w:pPr>
        <w:spacing w:after="0" w:line="240" w:lineRule="auto"/>
        <w:ind w:left="0" w:firstLine="992"/>
        <w:jc w:val="right"/>
      </w:pPr>
    </w:p>
    <w:p w:rsidR="0048050E" w:rsidRDefault="0048050E" w:rsidP="00D87080">
      <w:pPr>
        <w:tabs>
          <w:tab w:val="left" w:pos="3261"/>
          <w:tab w:val="left" w:pos="3544"/>
          <w:tab w:val="left" w:pos="4111"/>
          <w:tab w:val="left" w:pos="5387"/>
          <w:tab w:val="left" w:pos="5954"/>
        </w:tabs>
        <w:spacing w:after="0" w:line="240" w:lineRule="auto"/>
        <w:rPr>
          <w:b/>
        </w:rPr>
      </w:pPr>
    </w:p>
    <w:p w:rsidR="0048050E" w:rsidRDefault="0048050E" w:rsidP="00D87080">
      <w:pPr>
        <w:tabs>
          <w:tab w:val="left" w:pos="3261"/>
          <w:tab w:val="left" w:pos="3544"/>
          <w:tab w:val="left" w:pos="4111"/>
          <w:tab w:val="left" w:pos="5387"/>
          <w:tab w:val="left" w:pos="5954"/>
        </w:tabs>
        <w:spacing w:after="0" w:line="240" w:lineRule="auto"/>
        <w:rPr>
          <w:b/>
        </w:rPr>
      </w:pPr>
    </w:p>
    <w:p w:rsidR="0048050E" w:rsidRDefault="0048050E" w:rsidP="00D87080">
      <w:pPr>
        <w:tabs>
          <w:tab w:val="left" w:pos="3261"/>
          <w:tab w:val="left" w:pos="3544"/>
          <w:tab w:val="left" w:pos="4111"/>
          <w:tab w:val="left" w:pos="5387"/>
          <w:tab w:val="left" w:pos="5954"/>
        </w:tabs>
        <w:spacing w:after="0" w:line="240" w:lineRule="auto"/>
        <w:rPr>
          <w:b/>
        </w:rPr>
      </w:pPr>
    </w:p>
    <w:p w:rsidR="0048050E" w:rsidRDefault="0048050E" w:rsidP="00D87080">
      <w:pPr>
        <w:tabs>
          <w:tab w:val="left" w:pos="3261"/>
          <w:tab w:val="left" w:pos="3544"/>
          <w:tab w:val="left" w:pos="4111"/>
          <w:tab w:val="left" w:pos="5387"/>
          <w:tab w:val="left" w:pos="5954"/>
        </w:tabs>
        <w:spacing w:after="0" w:line="240" w:lineRule="auto"/>
        <w:rPr>
          <w:b/>
        </w:rPr>
      </w:pPr>
    </w:p>
    <w:p w:rsidR="00D87080" w:rsidRDefault="00D87080" w:rsidP="00D87080">
      <w:pPr>
        <w:tabs>
          <w:tab w:val="left" w:pos="3261"/>
          <w:tab w:val="left" w:pos="3544"/>
          <w:tab w:val="left" w:pos="4111"/>
          <w:tab w:val="left" w:pos="5387"/>
          <w:tab w:val="left" w:pos="5954"/>
        </w:tabs>
        <w:spacing w:after="0" w:line="240" w:lineRule="auto"/>
        <w:rPr>
          <w:b/>
        </w:rPr>
      </w:pPr>
      <w:r>
        <w:rPr>
          <w:b/>
        </w:rPr>
        <w:t>Nota:</w:t>
      </w:r>
    </w:p>
    <w:p w:rsidR="00D87080" w:rsidRDefault="00D87080" w:rsidP="00D87080">
      <w:pPr>
        <w:tabs>
          <w:tab w:val="left" w:pos="3261"/>
          <w:tab w:val="left" w:pos="3544"/>
          <w:tab w:val="left" w:pos="4111"/>
          <w:tab w:val="left" w:pos="5387"/>
          <w:tab w:val="left" w:pos="5954"/>
        </w:tabs>
        <w:spacing w:after="0" w:line="240" w:lineRule="auto"/>
        <w:rPr>
          <w:rFonts w:eastAsia="Times New Roman" w:cs="Courier New"/>
          <w:b/>
          <w:color w:val="000000"/>
          <w:sz w:val="18"/>
          <w:szCs w:val="18"/>
        </w:rPr>
      </w:pPr>
      <w:r w:rsidRPr="0088760C">
        <w:rPr>
          <w:b/>
          <w:sz w:val="18"/>
          <w:szCs w:val="18"/>
        </w:rPr>
        <w:t xml:space="preserve">Cuantumul brut al </w:t>
      </w:r>
      <w:r w:rsidRPr="0088760C">
        <w:rPr>
          <w:rFonts w:eastAsia="Times New Roman" w:cs="Courier New"/>
          <w:b/>
          <w:color w:val="000000"/>
          <w:sz w:val="18"/>
          <w:szCs w:val="18"/>
        </w:rPr>
        <w:t>sporului pt. conditii vatamatoare, conf</w:t>
      </w:r>
      <w:r>
        <w:rPr>
          <w:rFonts w:eastAsia="Times New Roman" w:cs="Courier New"/>
          <w:b/>
          <w:color w:val="000000"/>
          <w:sz w:val="18"/>
          <w:szCs w:val="18"/>
        </w:rPr>
        <w:t>.</w:t>
      </w:r>
      <w:r w:rsidRPr="0088760C">
        <w:rPr>
          <w:rFonts w:eastAsia="Times New Roman" w:cs="Courier New"/>
          <w:b/>
          <w:color w:val="000000"/>
          <w:sz w:val="18"/>
          <w:szCs w:val="18"/>
        </w:rPr>
        <w:t xml:space="preserve"> HG 917/2017, precum si a normei de hrana sunt plafonate la nivelul lunii decembrie 2018.</w:t>
      </w:r>
    </w:p>
    <w:p w:rsidR="00D87080" w:rsidRDefault="00D87080" w:rsidP="00D87080">
      <w:pPr>
        <w:tabs>
          <w:tab w:val="left" w:pos="3261"/>
          <w:tab w:val="left" w:pos="3544"/>
          <w:tab w:val="left" w:pos="4111"/>
          <w:tab w:val="left" w:pos="5387"/>
          <w:tab w:val="left" w:pos="5954"/>
        </w:tabs>
        <w:spacing w:after="0" w:line="240" w:lineRule="auto"/>
        <w:rPr>
          <w:rFonts w:eastAsia="Times New Roman" w:cs="Courier New"/>
          <w:b/>
          <w:color w:val="000000"/>
          <w:sz w:val="18"/>
          <w:szCs w:val="18"/>
        </w:rPr>
      </w:pPr>
      <w:r>
        <w:rPr>
          <w:b/>
          <w:sz w:val="18"/>
          <w:szCs w:val="18"/>
        </w:rPr>
        <w:t>* Majorare salariu cu pana la 50% pentru activitati finantate FSE</w:t>
      </w:r>
      <w:r w:rsidR="006C3BAC">
        <w:rPr>
          <w:b/>
          <w:sz w:val="18"/>
          <w:szCs w:val="18"/>
        </w:rPr>
        <w:t xml:space="preserve">;  Majorarea C.F.P </w:t>
      </w:r>
      <w:r>
        <w:rPr>
          <w:b/>
          <w:sz w:val="18"/>
          <w:szCs w:val="18"/>
        </w:rPr>
        <w:t>.</w:t>
      </w:r>
    </w:p>
    <w:p w:rsidR="00D87080" w:rsidRPr="00D87080" w:rsidRDefault="00D87080" w:rsidP="00D87080">
      <w:pPr>
        <w:tabs>
          <w:tab w:val="left" w:pos="3261"/>
          <w:tab w:val="left" w:pos="3544"/>
          <w:tab w:val="left" w:pos="4111"/>
          <w:tab w:val="left" w:pos="5387"/>
          <w:tab w:val="left" w:pos="5954"/>
        </w:tabs>
        <w:spacing w:after="0" w:line="240" w:lineRule="auto"/>
        <w:rPr>
          <w:b/>
          <w:sz w:val="18"/>
          <w:szCs w:val="18"/>
        </w:rPr>
      </w:pPr>
      <w:r>
        <w:rPr>
          <w:b/>
        </w:rPr>
        <w:t>**</w:t>
      </w:r>
      <w:r w:rsidRPr="00D87080">
        <w:rPr>
          <w:b/>
          <w:sz w:val="18"/>
          <w:szCs w:val="18"/>
        </w:rPr>
        <w:t xml:space="preserve">Spor pentru persoane cu handicap </w:t>
      </w:r>
      <w:r>
        <w:rPr>
          <w:b/>
          <w:sz w:val="18"/>
          <w:szCs w:val="18"/>
        </w:rPr>
        <w:t>.</w:t>
      </w:r>
    </w:p>
    <w:p w:rsidR="000E4A1B" w:rsidRPr="00D87080" w:rsidRDefault="000E4A1B" w:rsidP="00D87080">
      <w:pPr>
        <w:tabs>
          <w:tab w:val="left" w:pos="3261"/>
          <w:tab w:val="left" w:pos="3544"/>
          <w:tab w:val="left" w:pos="4111"/>
          <w:tab w:val="left" w:pos="5387"/>
          <w:tab w:val="left" w:pos="5954"/>
        </w:tabs>
        <w:spacing w:after="0" w:line="240" w:lineRule="auto"/>
        <w:rPr>
          <w:b/>
          <w:sz w:val="18"/>
          <w:szCs w:val="18"/>
        </w:rPr>
      </w:pPr>
    </w:p>
    <w:p w:rsidR="000E4A1B" w:rsidRDefault="000E4A1B" w:rsidP="00566BEF">
      <w:pPr>
        <w:spacing w:after="0" w:line="240" w:lineRule="auto"/>
        <w:ind w:left="0" w:firstLine="992"/>
        <w:jc w:val="right"/>
      </w:pPr>
    </w:p>
    <w:p w:rsidR="006C3BAC" w:rsidRDefault="006C3BAC" w:rsidP="00566BEF">
      <w:pPr>
        <w:spacing w:after="0" w:line="240" w:lineRule="auto"/>
        <w:ind w:left="0" w:firstLine="992"/>
        <w:jc w:val="right"/>
      </w:pPr>
    </w:p>
    <w:p w:rsidR="006C3BAC" w:rsidRDefault="006C3BAC" w:rsidP="00566BEF">
      <w:pPr>
        <w:spacing w:after="0" w:line="240" w:lineRule="auto"/>
        <w:ind w:left="0" w:firstLine="992"/>
        <w:jc w:val="right"/>
      </w:pPr>
    </w:p>
    <w:p w:rsidR="006C3BAC" w:rsidRDefault="006C3BAC" w:rsidP="00566BEF">
      <w:pPr>
        <w:spacing w:after="0" w:line="240" w:lineRule="auto"/>
        <w:ind w:left="0" w:firstLine="992"/>
        <w:jc w:val="right"/>
      </w:pPr>
    </w:p>
    <w:p w:rsidR="006C3BAC" w:rsidRDefault="006C3BAC" w:rsidP="00566BEF">
      <w:pPr>
        <w:spacing w:after="0" w:line="240" w:lineRule="auto"/>
        <w:ind w:left="0" w:firstLine="992"/>
        <w:jc w:val="right"/>
      </w:pPr>
    </w:p>
    <w:p w:rsidR="006C3BAC" w:rsidRDefault="006C3BAC" w:rsidP="00566BEF">
      <w:pPr>
        <w:spacing w:after="0" w:line="240" w:lineRule="auto"/>
        <w:ind w:left="0" w:firstLine="992"/>
        <w:jc w:val="right"/>
      </w:pPr>
    </w:p>
    <w:p w:rsidR="006C3BAC" w:rsidRDefault="006C3BAC" w:rsidP="00566BEF">
      <w:pPr>
        <w:spacing w:after="0" w:line="240" w:lineRule="auto"/>
        <w:ind w:left="0" w:firstLine="992"/>
        <w:jc w:val="right"/>
      </w:pPr>
    </w:p>
    <w:p w:rsidR="006C3BAC" w:rsidRDefault="006C3BAC" w:rsidP="00566BEF">
      <w:pPr>
        <w:spacing w:after="0" w:line="240" w:lineRule="auto"/>
        <w:ind w:left="0" w:firstLine="992"/>
        <w:jc w:val="right"/>
      </w:pPr>
    </w:p>
    <w:p w:rsidR="000E4A1B" w:rsidRDefault="000E4A1B" w:rsidP="00566BEF">
      <w:pPr>
        <w:spacing w:after="0" w:line="240" w:lineRule="auto"/>
        <w:ind w:left="0" w:firstLine="992"/>
        <w:jc w:val="right"/>
      </w:pPr>
    </w:p>
    <w:p w:rsidR="006C3BAC" w:rsidRDefault="006C3BAC" w:rsidP="006C3BAC">
      <w:pPr>
        <w:pStyle w:val="Footer"/>
        <w:spacing w:after="0" w:line="240" w:lineRule="auto"/>
        <w:ind w:left="1440"/>
        <w:rPr>
          <w:sz w:val="14"/>
          <w:lang w:val="ro-RO"/>
        </w:rPr>
      </w:pPr>
      <w:r>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6C3BAC" w:rsidRDefault="006C3BAC" w:rsidP="006C3BAC">
      <w:pPr>
        <w:pStyle w:val="Footer"/>
        <w:spacing w:after="0" w:line="240" w:lineRule="auto"/>
        <w:ind w:left="1440"/>
        <w:rPr>
          <w:sz w:val="14"/>
          <w:lang w:val="ro-RO"/>
        </w:rPr>
      </w:pPr>
      <w:r>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rsidR="000E4A1B" w:rsidRDefault="000E4A1B" w:rsidP="00566BEF">
      <w:pPr>
        <w:spacing w:after="0" w:line="240" w:lineRule="auto"/>
        <w:ind w:left="0" w:firstLine="992"/>
        <w:jc w:val="right"/>
      </w:pPr>
    </w:p>
    <w:p w:rsidR="00566BEF" w:rsidRPr="00CA4F10" w:rsidRDefault="00566BEF" w:rsidP="00566BEF">
      <w:pPr>
        <w:spacing w:after="0" w:line="240" w:lineRule="auto"/>
        <w:ind w:left="0" w:firstLine="992"/>
        <w:jc w:val="right"/>
        <w:rPr>
          <w:sz w:val="24"/>
          <w:szCs w:val="24"/>
        </w:rPr>
      </w:pPr>
    </w:p>
    <w:p w:rsidR="00E3084F" w:rsidRPr="00CA4F10" w:rsidRDefault="00E3084F" w:rsidP="006B06ED">
      <w:pPr>
        <w:spacing w:after="0" w:line="240" w:lineRule="auto"/>
        <w:ind w:left="0"/>
        <w:rPr>
          <w:sz w:val="24"/>
          <w:szCs w:val="24"/>
        </w:rPr>
      </w:pPr>
    </w:p>
    <w:p w:rsidR="00E3084F" w:rsidRPr="00CA4F10" w:rsidRDefault="00E3084F" w:rsidP="009A603E">
      <w:pPr>
        <w:ind w:left="0"/>
        <w:rPr>
          <w:sz w:val="24"/>
          <w:szCs w:val="24"/>
        </w:rPr>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E3084F" w:rsidRDefault="00E3084F"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p w:rsidR="00F36065" w:rsidRDefault="00F36065" w:rsidP="009A603E">
      <w:pPr>
        <w:ind w:left="0"/>
      </w:pPr>
    </w:p>
    <w:sectPr w:rsidR="00F36065" w:rsidSect="007B61F6">
      <w:headerReference w:type="default" r:id="rId9"/>
      <w:footerReference w:type="default" r:id="rId10"/>
      <w:headerReference w:type="first" r:id="rId11"/>
      <w:footerReference w:type="first" r:id="rId12"/>
      <w:pgSz w:w="16840" w:h="11900" w:orient="landscape"/>
      <w:pgMar w:top="134" w:right="1418" w:bottom="284" w:left="1674" w:header="284"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D0C" w:rsidRDefault="009F5D0C" w:rsidP="00CD5B3B">
      <w:r>
        <w:separator/>
      </w:r>
    </w:p>
  </w:endnote>
  <w:endnote w:type="continuationSeparator" w:id="0">
    <w:p w:rsidR="009F5D0C" w:rsidRDefault="009F5D0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C71" w:rsidRPr="00443AE8" w:rsidRDefault="00776C71" w:rsidP="00776C71">
    <w:pPr>
      <w:pStyle w:val="Footer"/>
      <w:spacing w:after="0" w:line="240" w:lineRule="auto"/>
      <w:ind w:left="1134"/>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VRANCEA</w:t>
    </w:r>
  </w:p>
  <w:p w:rsidR="00776C71" w:rsidRPr="00443AE8" w:rsidRDefault="00776C71" w:rsidP="00776C71">
    <w:pPr>
      <w:pStyle w:val="Footer"/>
      <w:spacing w:after="0" w:line="240" w:lineRule="auto"/>
      <w:ind w:left="1134"/>
      <w:rPr>
        <w:sz w:val="14"/>
        <w:szCs w:val="14"/>
        <w:lang w:val="ro-RO"/>
      </w:rPr>
    </w:pPr>
    <w:r w:rsidRPr="00443AE8">
      <w:rPr>
        <w:sz w:val="14"/>
        <w:szCs w:val="14"/>
        <w:lang w:val="ro-RO"/>
      </w:rPr>
      <w:t>Operator de d</w:t>
    </w:r>
    <w:r>
      <w:rPr>
        <w:sz w:val="14"/>
        <w:szCs w:val="14"/>
        <w:lang w:val="ro-RO"/>
      </w:rPr>
      <w:t>ate cu caracter personal nr. 576</w:t>
    </w:r>
  </w:p>
  <w:p w:rsidR="00776C71" w:rsidRPr="009F2D89" w:rsidRDefault="00776C71" w:rsidP="00776C71">
    <w:pPr>
      <w:pStyle w:val="Footer"/>
      <w:spacing w:after="0" w:line="240" w:lineRule="auto"/>
      <w:ind w:left="1134"/>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776C71" w:rsidRDefault="00776C71" w:rsidP="00776C71">
    <w:pPr>
      <w:pStyle w:val="Footer"/>
      <w:spacing w:after="0" w:line="240" w:lineRule="auto"/>
      <w:ind w:left="1134"/>
      <w:rPr>
        <w:sz w:val="14"/>
        <w:szCs w:val="14"/>
        <w:lang w:val="ro-RO"/>
      </w:rPr>
    </w:pPr>
    <w:r>
      <w:rPr>
        <w:sz w:val="14"/>
        <w:szCs w:val="14"/>
        <w:lang w:val="ro-RO"/>
      </w:rPr>
      <w:t>Tel.: +40237 224677;+40237 224678</w:t>
    </w:r>
    <w:r>
      <w:rPr>
        <w:sz w:val="14"/>
        <w:szCs w:val="14"/>
      </w:rPr>
      <w:t>;</w:t>
    </w:r>
    <w:r w:rsidR="00D40058">
      <w:rPr>
        <w:sz w:val="14"/>
        <w:szCs w:val="14"/>
      </w:rPr>
      <w:t xml:space="preserve"> Fax:</w:t>
    </w:r>
    <w:r>
      <w:rPr>
        <w:sz w:val="14"/>
        <w:szCs w:val="14"/>
      </w:rPr>
      <w:t xml:space="preserve"> </w:t>
    </w:r>
    <w:r>
      <w:rPr>
        <w:sz w:val="14"/>
        <w:szCs w:val="14"/>
        <w:lang w:val="ro-RO"/>
      </w:rPr>
      <w:t xml:space="preserve">+40237 239059 </w:t>
    </w:r>
  </w:p>
  <w:p w:rsidR="00776C71" w:rsidRPr="00B63D83" w:rsidRDefault="00776C71" w:rsidP="00776C71">
    <w:pPr>
      <w:pStyle w:val="Footer"/>
      <w:spacing w:after="0" w:line="240" w:lineRule="auto"/>
      <w:ind w:left="1134"/>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776C71" w:rsidRPr="002A0374" w:rsidRDefault="00776C71" w:rsidP="00776C71">
    <w:pPr>
      <w:pStyle w:val="Footer"/>
      <w:spacing w:after="0" w:line="240" w:lineRule="auto"/>
      <w:ind w:left="1134"/>
      <w:rPr>
        <w:b/>
      </w:rPr>
    </w:pPr>
    <w:r w:rsidRPr="002A0374">
      <w:rPr>
        <w:b/>
        <w:sz w:val="14"/>
        <w:szCs w:val="14"/>
        <w:lang w:val="ro-RO"/>
      </w:rPr>
      <w:t>www.</w:t>
    </w:r>
    <w:r>
      <w:rPr>
        <w:b/>
        <w:sz w:val="14"/>
        <w:szCs w:val="14"/>
        <w:lang w:val="ro-RO"/>
      </w:rPr>
      <w:t>vrancea</w:t>
    </w:r>
    <w:r w:rsidRPr="002A0374">
      <w:rPr>
        <w:b/>
        <w:sz w:val="14"/>
        <w:szCs w:val="14"/>
        <w:lang w:val="ro-RO"/>
      </w:rPr>
      <w:t>.anofm.ro</w:t>
    </w:r>
  </w:p>
  <w:p w:rsidR="00BE7B02" w:rsidRPr="00443AE8" w:rsidRDefault="00BE7B02" w:rsidP="00C94CC6">
    <w:pPr>
      <w:pStyle w:val="Footer"/>
      <w:spacing w:after="0" w:line="240" w:lineRule="auto"/>
      <w:ind w:left="1134"/>
      <w:rPr>
        <w:sz w:val="16"/>
        <w:szCs w:val="14"/>
        <w:lang w:val="ro-RO"/>
      </w:rPr>
    </w:pPr>
    <w:r>
      <w:rPr>
        <w:sz w:val="16"/>
        <w:szCs w:val="14"/>
        <w:lang w:val="ro-RO"/>
      </w:rPr>
      <w:tab/>
    </w:r>
    <w:r>
      <w:rPr>
        <w:sz w:val="16"/>
        <w:szCs w:val="14"/>
        <w:lang w:val="ro-RO"/>
      </w:rPr>
      <w:tab/>
    </w:r>
    <w:r w:rsidRPr="00BE7B02">
      <w:rPr>
        <w:sz w:val="14"/>
        <w:szCs w:val="14"/>
        <w:lang w:val="ro-RO"/>
      </w:rPr>
      <w:fldChar w:fldCharType="begin"/>
    </w:r>
    <w:r w:rsidRPr="00BE7B02">
      <w:rPr>
        <w:sz w:val="14"/>
        <w:szCs w:val="14"/>
        <w:lang w:val="ro-RO"/>
      </w:rPr>
      <w:instrText>PAGE   \* MERGEFORMAT</w:instrText>
    </w:r>
    <w:r w:rsidRPr="00BE7B02">
      <w:rPr>
        <w:sz w:val="14"/>
        <w:szCs w:val="14"/>
        <w:lang w:val="ro-RO"/>
      </w:rPr>
      <w:fldChar w:fldCharType="separate"/>
    </w:r>
    <w:r w:rsidR="00C12E99">
      <w:rPr>
        <w:noProof/>
        <w:sz w:val="14"/>
        <w:szCs w:val="14"/>
        <w:lang w:val="ro-RO"/>
      </w:rPr>
      <w:t>9</w:t>
    </w:r>
    <w:r w:rsidRPr="00BE7B02">
      <w:rPr>
        <w:sz w:val="14"/>
        <w:szCs w:val="14"/>
        <w:lang w:val="ro-RO"/>
      </w:rPr>
      <w:fldChar w:fldCharType="end"/>
    </w:r>
    <w:r>
      <w:rPr>
        <w:sz w:val="16"/>
        <w:szCs w:val="14"/>
        <w:lang w:val="ro-RO"/>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E87" w:rsidRPr="00443AE8" w:rsidRDefault="00FC2E87" w:rsidP="00887484">
    <w:pPr>
      <w:pStyle w:val="Footer"/>
      <w:spacing w:after="0" w:line="240" w:lineRule="auto"/>
      <w:ind w:left="1134"/>
      <w:rPr>
        <w:sz w:val="16"/>
        <w:szCs w:val="14"/>
        <w:lang w:val="ro-RO"/>
      </w:rPr>
    </w:pPr>
    <w:r w:rsidRPr="00443AE8">
      <w:rPr>
        <w:sz w:val="14"/>
        <w:szCs w:val="14"/>
        <w:lang w:val="ro-RO"/>
      </w:rPr>
      <w:t xml:space="preserve">AGENŢIA </w:t>
    </w:r>
    <w:r w:rsidR="009F2D89">
      <w:rPr>
        <w:sz w:val="14"/>
        <w:szCs w:val="14"/>
        <w:lang w:val="ro-RO"/>
      </w:rPr>
      <w:t xml:space="preserve">JUDEŢEANĂ </w:t>
    </w:r>
    <w:r w:rsidRPr="00443AE8">
      <w:rPr>
        <w:sz w:val="14"/>
        <w:szCs w:val="14"/>
        <w:lang w:val="ro-RO"/>
      </w:rPr>
      <w:t>PENTRU OCUPAREA FORŢEI DE MUNCĂ</w:t>
    </w:r>
    <w:r w:rsidR="008E3DA6">
      <w:rPr>
        <w:sz w:val="14"/>
        <w:szCs w:val="14"/>
        <w:lang w:val="ro-RO"/>
      </w:rPr>
      <w:t xml:space="preserve"> </w:t>
    </w:r>
    <w:r w:rsidR="00752B3E">
      <w:rPr>
        <w:sz w:val="14"/>
        <w:szCs w:val="14"/>
        <w:lang w:val="ro-RO"/>
      </w:rPr>
      <w:t>VRANCEA</w:t>
    </w:r>
    <w:r w:rsidR="006E3C07">
      <w:rPr>
        <w:sz w:val="14"/>
        <w:szCs w:val="14"/>
        <w:lang w:val="ro-RO"/>
      </w:rPr>
      <w:t xml:space="preserve">                                                                          </w:t>
    </w:r>
  </w:p>
  <w:p w:rsidR="004510F7" w:rsidRPr="00443AE8" w:rsidRDefault="004510F7" w:rsidP="00887484">
    <w:pPr>
      <w:pStyle w:val="Footer"/>
      <w:spacing w:after="0" w:line="240" w:lineRule="auto"/>
      <w:ind w:left="1134"/>
      <w:rPr>
        <w:sz w:val="14"/>
        <w:szCs w:val="14"/>
        <w:lang w:val="ro-RO"/>
      </w:rPr>
    </w:pPr>
    <w:r w:rsidRPr="00443AE8">
      <w:rPr>
        <w:sz w:val="14"/>
        <w:szCs w:val="14"/>
        <w:lang w:val="ro-RO"/>
      </w:rPr>
      <w:t>Operator de d</w:t>
    </w:r>
    <w:r w:rsidR="002E0031">
      <w:rPr>
        <w:sz w:val="14"/>
        <w:szCs w:val="14"/>
        <w:lang w:val="ro-RO"/>
      </w:rPr>
      <w:t>ate cu caracter personal nr</w:t>
    </w:r>
    <w:r w:rsidR="007A6741">
      <w:rPr>
        <w:sz w:val="14"/>
        <w:szCs w:val="14"/>
        <w:lang w:val="ro-RO"/>
      </w:rPr>
      <w:t>. 576</w:t>
    </w:r>
  </w:p>
  <w:p w:rsidR="00FC2E87" w:rsidRPr="009F2D89" w:rsidRDefault="007A6741" w:rsidP="00887484">
    <w:pPr>
      <w:pStyle w:val="Footer"/>
      <w:spacing w:after="0" w:line="240" w:lineRule="auto"/>
      <w:ind w:left="1134"/>
      <w:rPr>
        <w:b/>
        <w:sz w:val="14"/>
        <w:szCs w:val="14"/>
        <w:lang w:val="ro-RO"/>
      </w:rPr>
    </w:pPr>
    <w:r>
      <w:rPr>
        <w:rStyle w:val="Strong"/>
        <w:b w:val="0"/>
        <w:sz w:val="14"/>
        <w:szCs w:val="14"/>
      </w:rPr>
      <w:t>B-dul Unirii</w:t>
    </w:r>
    <w:r w:rsidR="009F2D89" w:rsidRPr="009F2D89">
      <w:rPr>
        <w:rStyle w:val="Strong"/>
        <w:b w:val="0"/>
        <w:sz w:val="14"/>
        <w:szCs w:val="14"/>
      </w:rPr>
      <w:t xml:space="preserve">, Nr. </w:t>
    </w:r>
    <w:r>
      <w:rPr>
        <w:rStyle w:val="Strong"/>
        <w:b w:val="0"/>
        <w:sz w:val="14"/>
        <w:szCs w:val="14"/>
      </w:rPr>
      <w:t>53A</w:t>
    </w:r>
    <w:r w:rsidR="009F2D89" w:rsidRPr="009F2D89">
      <w:rPr>
        <w:rStyle w:val="Strong"/>
        <w:b w:val="0"/>
        <w:sz w:val="14"/>
        <w:szCs w:val="14"/>
      </w:rPr>
      <w:t>,</w:t>
    </w:r>
    <w:r>
      <w:rPr>
        <w:rStyle w:val="Strong"/>
        <w:b w:val="0"/>
        <w:sz w:val="14"/>
        <w:szCs w:val="14"/>
      </w:rPr>
      <w:t xml:space="preserve"> Cod Poştal 620090</w:t>
    </w:r>
    <w:r w:rsidR="002A0374">
      <w:rPr>
        <w:rStyle w:val="Strong"/>
        <w:b w:val="0"/>
        <w:sz w:val="14"/>
        <w:szCs w:val="14"/>
      </w:rPr>
      <w:t xml:space="preserve">, </w:t>
    </w:r>
    <w:r>
      <w:rPr>
        <w:rStyle w:val="Strong"/>
        <w:b w:val="0"/>
        <w:sz w:val="14"/>
        <w:szCs w:val="14"/>
      </w:rPr>
      <w:t>Focşani</w:t>
    </w:r>
  </w:p>
  <w:p w:rsidR="00FC2E87" w:rsidRDefault="008E3DA6" w:rsidP="00887484">
    <w:pPr>
      <w:pStyle w:val="Footer"/>
      <w:spacing w:after="0" w:line="240" w:lineRule="auto"/>
      <w:ind w:left="1134"/>
      <w:rPr>
        <w:sz w:val="14"/>
        <w:szCs w:val="14"/>
        <w:lang w:val="ro-RO"/>
      </w:rPr>
    </w:pPr>
    <w:r>
      <w:rPr>
        <w:sz w:val="14"/>
        <w:szCs w:val="14"/>
        <w:lang w:val="ro-RO"/>
      </w:rPr>
      <w:t>Tel.: +402</w:t>
    </w:r>
    <w:r w:rsidR="007A6741">
      <w:rPr>
        <w:sz w:val="14"/>
        <w:szCs w:val="14"/>
        <w:lang w:val="ro-RO"/>
      </w:rPr>
      <w:t>37</w:t>
    </w:r>
    <w:r>
      <w:rPr>
        <w:sz w:val="14"/>
        <w:szCs w:val="14"/>
        <w:lang w:val="ro-RO"/>
      </w:rPr>
      <w:t xml:space="preserve"> </w:t>
    </w:r>
    <w:r w:rsidR="007A6741">
      <w:rPr>
        <w:sz w:val="14"/>
        <w:szCs w:val="14"/>
        <w:lang w:val="ro-RO"/>
      </w:rPr>
      <w:t>224677</w:t>
    </w:r>
    <w:r w:rsidR="00FC2E87">
      <w:rPr>
        <w:sz w:val="14"/>
        <w:szCs w:val="14"/>
        <w:lang w:val="ro-RO"/>
      </w:rPr>
      <w:t>;</w:t>
    </w:r>
    <w:r w:rsidR="007A6741">
      <w:rPr>
        <w:sz w:val="14"/>
        <w:szCs w:val="14"/>
        <w:lang w:val="ro-RO"/>
      </w:rPr>
      <w:t>+40237 224678</w:t>
    </w:r>
    <w:r w:rsidR="007A6741">
      <w:rPr>
        <w:sz w:val="14"/>
        <w:szCs w:val="14"/>
      </w:rPr>
      <w:t xml:space="preserve">; </w:t>
    </w:r>
    <w:r w:rsidR="00FE5077">
      <w:rPr>
        <w:sz w:val="14"/>
        <w:szCs w:val="14"/>
      </w:rPr>
      <w:t xml:space="preserve">Fax: </w:t>
    </w:r>
    <w:r w:rsidR="007A6741">
      <w:rPr>
        <w:sz w:val="14"/>
        <w:szCs w:val="14"/>
        <w:lang w:val="ro-RO"/>
      </w:rPr>
      <w:t>+40237 239059</w:t>
    </w:r>
    <w:r w:rsidR="00FC2E87">
      <w:rPr>
        <w:sz w:val="14"/>
        <w:szCs w:val="14"/>
        <w:lang w:val="ro-RO"/>
      </w:rPr>
      <w:t xml:space="preserve"> </w:t>
    </w:r>
  </w:p>
  <w:p w:rsidR="00FC2E87" w:rsidRPr="00B63D83" w:rsidRDefault="004510F7" w:rsidP="00887484">
    <w:pPr>
      <w:pStyle w:val="Footer"/>
      <w:spacing w:after="0" w:line="240" w:lineRule="auto"/>
      <w:ind w:left="1134"/>
      <w:rPr>
        <w:sz w:val="14"/>
        <w:szCs w:val="14"/>
        <w:lang w:val="ro-RO"/>
      </w:rPr>
    </w:pPr>
    <w:r>
      <w:rPr>
        <w:sz w:val="14"/>
        <w:szCs w:val="14"/>
        <w:lang w:val="ro-RO"/>
      </w:rPr>
      <w:t xml:space="preserve">e-mail: </w:t>
    </w:r>
    <w:hyperlink r:id="rId1" w:history="1">
      <w:r w:rsidR="007A6741" w:rsidRPr="00567BCD">
        <w:rPr>
          <w:rStyle w:val="Hyperlink"/>
          <w:sz w:val="14"/>
          <w:szCs w:val="14"/>
          <w:lang w:val="ro-RO"/>
        </w:rPr>
        <w:t>ajofm@vn.anofm.ro</w:t>
      </w:r>
    </w:hyperlink>
    <w:r w:rsidR="008E3DA6" w:rsidRPr="008E3DA6">
      <w:rPr>
        <w:sz w:val="14"/>
        <w:szCs w:val="14"/>
        <w:lang w:val="ro-RO"/>
      </w:rPr>
      <w:t xml:space="preserve">; </w:t>
    </w:r>
  </w:p>
  <w:p w:rsidR="00427C17" w:rsidRPr="002A0374" w:rsidRDefault="008E3DA6" w:rsidP="00887484">
    <w:pPr>
      <w:pStyle w:val="Footer"/>
      <w:spacing w:after="0" w:line="240" w:lineRule="auto"/>
      <w:ind w:left="1134"/>
      <w:rPr>
        <w:b/>
      </w:rPr>
    </w:pPr>
    <w:r w:rsidRPr="002A0374">
      <w:rPr>
        <w:b/>
        <w:sz w:val="14"/>
        <w:szCs w:val="14"/>
        <w:lang w:val="ro-RO"/>
      </w:rPr>
      <w:t>www.</w:t>
    </w:r>
    <w:r w:rsidR="007A6741">
      <w:rPr>
        <w:b/>
        <w:sz w:val="14"/>
        <w:szCs w:val="14"/>
        <w:lang w:val="ro-RO"/>
      </w:rPr>
      <w:t>vrancea</w:t>
    </w:r>
    <w:r w:rsidRPr="002A0374">
      <w:rPr>
        <w:b/>
        <w:sz w:val="14"/>
        <w:szCs w:val="14"/>
        <w:lang w:val="ro-RO"/>
      </w:rPr>
      <w:t>.anofm.ro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D0C" w:rsidRDefault="009F5D0C" w:rsidP="00CD5B3B">
      <w:r>
        <w:separator/>
      </w:r>
    </w:p>
  </w:footnote>
  <w:footnote w:type="continuationSeparator" w:id="0">
    <w:p w:rsidR="009F5D0C" w:rsidRDefault="009F5D0C"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134"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270BE">
      <w:tc>
        <w:tcPr>
          <w:tcW w:w="5103" w:type="dxa"/>
          <w:shd w:val="clear" w:color="auto" w:fill="auto"/>
        </w:tcPr>
        <w:p w:rsidR="007322B0" w:rsidRPr="00CD5B3B" w:rsidRDefault="007322B0" w:rsidP="000270BE">
          <w:pPr>
            <w:pStyle w:val="MediumGrid21"/>
          </w:pPr>
        </w:p>
      </w:tc>
      <w:tc>
        <w:tcPr>
          <w:tcW w:w="4111" w:type="dxa"/>
          <w:shd w:val="clear" w:color="auto" w:fill="auto"/>
          <w:vAlign w:val="center"/>
        </w:tcPr>
        <w:p w:rsidR="007322B0" w:rsidRDefault="007322B0" w:rsidP="000270BE">
          <w:pPr>
            <w:pStyle w:val="MediumGrid21"/>
            <w:jc w:val="right"/>
          </w:pPr>
        </w:p>
      </w:tc>
    </w:tr>
  </w:tbl>
  <w:p w:rsidR="00766E0E" w:rsidRPr="00CD5B3B" w:rsidRDefault="007B61F6" w:rsidP="007B61F6">
    <w:pPr>
      <w:pStyle w:val="Header"/>
      <w:tabs>
        <w:tab w:val="clear" w:pos="8640"/>
        <w:tab w:val="left" w:pos="9460"/>
      </w:tabs>
      <w:ind w:left="-567"/>
    </w:pPr>
    <w:r w:rsidRPr="007B61F6">
      <w:rPr>
        <w:noProof/>
      </w:rPr>
      <w:drawing>
        <wp:inline distT="0" distB="0" distL="0" distR="0">
          <wp:extent cx="3048000" cy="977900"/>
          <wp:effectExtent l="19050" t="0" r="0" b="0"/>
          <wp:docPr id="4" name="Picture 8" descr="Description: 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MMPS-2019 cu coroana CMYK ro 25"/>
                  <pic:cNvPicPr>
                    <a:picLocks noChangeAspect="1" noChangeArrowheads="1"/>
                  </pic:cNvPicPr>
                </pic:nvPicPr>
                <pic:blipFill>
                  <a:blip r:embed="rId1"/>
                  <a:srcRect/>
                  <a:stretch>
                    <a:fillRect/>
                  </a:stretch>
                </pic:blipFill>
                <pic:spPr bwMode="auto">
                  <a:xfrm>
                    <a:off x="0" y="0"/>
                    <a:ext cx="3048000" cy="977900"/>
                  </a:xfrm>
                  <a:prstGeom prst="rect">
                    <a:avLst/>
                  </a:prstGeom>
                  <a:noFill/>
                  <a:ln w="9525">
                    <a:noFill/>
                    <a:miter lim="800000"/>
                    <a:headEnd/>
                    <a:tailEnd/>
                  </a:ln>
                </pic:spPr>
              </pic:pic>
            </a:graphicData>
          </a:graphic>
        </wp:inline>
      </w:drawing>
    </w:r>
    <w:r>
      <w:tab/>
    </w:r>
    <w:r>
      <w:tab/>
    </w:r>
    <w:r w:rsidRPr="007B61F6">
      <w:rPr>
        <w:noProof/>
      </w:rPr>
      <w:drawing>
        <wp:anchor distT="0" distB="0" distL="114300" distR="114300" simplePos="0" relativeHeight="251659776" behindDoc="0" locked="0" layoutInCell="1" allowOverlap="1">
          <wp:simplePos x="0" y="0"/>
          <wp:positionH relativeFrom="column">
            <wp:posOffset>6049010</wp:posOffset>
          </wp:positionH>
          <wp:positionV relativeFrom="paragraph">
            <wp:posOffset>461010</wp:posOffset>
          </wp:positionV>
          <wp:extent cx="1098550" cy="533400"/>
          <wp:effectExtent l="19050" t="0" r="6350" b="0"/>
          <wp:wrapNone/>
          <wp:docPr id="5" name="Imagin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srcRect/>
                  <a:stretch>
                    <a:fillRect/>
                  </a:stretch>
                </pic:blipFill>
                <pic:spPr bwMode="auto">
                  <a:xfrm>
                    <a:off x="0" y="0"/>
                    <a:ext cx="1098550" cy="5308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CellMar>
        <w:left w:w="0" w:type="dxa"/>
        <w:right w:w="0" w:type="dxa"/>
      </w:tblCellMar>
      <w:tblLook w:val="04A0" w:firstRow="1" w:lastRow="0" w:firstColumn="1" w:lastColumn="0" w:noHBand="0" w:noVBand="1"/>
    </w:tblPr>
    <w:tblGrid>
      <w:gridCol w:w="8647"/>
      <w:gridCol w:w="2126"/>
    </w:tblGrid>
    <w:tr w:rsidR="00E562FC" w:rsidTr="00C6554C">
      <w:tc>
        <w:tcPr>
          <w:tcW w:w="8647" w:type="dxa"/>
          <w:shd w:val="clear" w:color="auto" w:fill="auto"/>
        </w:tcPr>
        <w:p w:rsidR="00E562FC" w:rsidRPr="00B44471" w:rsidRDefault="00464C83" w:rsidP="00C20EF1">
          <w:pPr>
            <w:pStyle w:val="MediumGrid21"/>
            <w:rPr>
              <w:lang w:val="ro-RO"/>
            </w:rPr>
          </w:pPr>
          <w:r>
            <w:rPr>
              <w:noProof/>
            </w:rPr>
            <w:drawing>
              <wp:inline distT="0" distB="0" distL="0" distR="0">
                <wp:extent cx="3048000" cy="977900"/>
                <wp:effectExtent l="19050" t="0" r="0" b="0"/>
                <wp:docPr id="1" name="Picture 8" descr="Description: 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MMPS-2019 cu coroana CMYK ro 25"/>
                        <pic:cNvPicPr>
                          <a:picLocks noChangeAspect="1" noChangeArrowheads="1"/>
                        </pic:cNvPicPr>
                      </pic:nvPicPr>
                      <pic:blipFill>
                        <a:blip r:embed="rId1"/>
                        <a:srcRect/>
                        <a:stretch>
                          <a:fillRect/>
                        </a:stretch>
                      </pic:blipFill>
                      <pic:spPr bwMode="auto">
                        <a:xfrm>
                          <a:off x="0" y="0"/>
                          <a:ext cx="3048000" cy="977900"/>
                        </a:xfrm>
                        <a:prstGeom prst="rect">
                          <a:avLst/>
                        </a:prstGeom>
                        <a:noFill/>
                        <a:ln w="9525">
                          <a:noFill/>
                          <a:miter lim="800000"/>
                          <a:headEnd/>
                          <a:tailEnd/>
                        </a:ln>
                      </pic:spPr>
                    </pic:pic>
                  </a:graphicData>
                </a:graphic>
              </wp:inline>
            </w:drawing>
          </w:r>
        </w:p>
      </w:tc>
      <w:tc>
        <w:tcPr>
          <w:tcW w:w="2126" w:type="dxa"/>
          <w:shd w:val="clear" w:color="auto" w:fill="auto"/>
          <w:vAlign w:val="center"/>
        </w:tcPr>
        <w:p w:rsidR="00E562FC" w:rsidRDefault="00464C83" w:rsidP="00E562FC">
          <w:pPr>
            <w:pStyle w:val="MediumGrid21"/>
            <w:jc w:val="right"/>
          </w:pPr>
          <w:r>
            <w:rPr>
              <w:noProof/>
            </w:rPr>
            <w:drawing>
              <wp:anchor distT="0" distB="0" distL="114300" distR="114300" simplePos="0" relativeHeight="251657728" behindDoc="0" locked="0" layoutInCell="1" allowOverlap="1">
                <wp:simplePos x="0" y="0"/>
                <wp:positionH relativeFrom="column">
                  <wp:posOffset>404495</wp:posOffset>
                </wp:positionH>
                <wp:positionV relativeFrom="paragraph">
                  <wp:posOffset>173990</wp:posOffset>
                </wp:positionV>
                <wp:extent cx="1098550" cy="530860"/>
                <wp:effectExtent l="19050" t="0" r="6350" b="0"/>
                <wp:wrapNone/>
                <wp:docPr id="3" name="Imagin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srcRect/>
                        <a:stretch>
                          <a:fillRect/>
                        </a:stretch>
                      </pic:blipFill>
                      <pic:spPr bwMode="auto">
                        <a:xfrm>
                          <a:off x="0" y="0"/>
                          <a:ext cx="1098550" cy="530860"/>
                        </a:xfrm>
                        <a:prstGeom prst="rect">
                          <a:avLst/>
                        </a:prstGeom>
                        <a:noFill/>
                        <a:ln w="9525">
                          <a:noFill/>
                          <a:miter lim="800000"/>
                          <a:headEnd/>
                          <a:tailEnd/>
                        </a:ln>
                      </pic:spPr>
                    </pic:pic>
                  </a:graphicData>
                </a:graphic>
              </wp:anchor>
            </w:drawing>
          </w:r>
        </w:p>
      </w:tc>
    </w:tr>
  </w:tbl>
  <w:p w:rsidR="00E562FC" w:rsidRDefault="00E562FC" w:rsidP="004F0C4B">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D13B3"/>
    <w:multiLevelType w:val="hybridMultilevel"/>
    <w:tmpl w:val="8BEC87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8C358E"/>
    <w:multiLevelType w:val="hybridMultilevel"/>
    <w:tmpl w:val="8918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353C8A"/>
    <w:multiLevelType w:val="hybridMultilevel"/>
    <w:tmpl w:val="880465CC"/>
    <w:lvl w:ilvl="0" w:tplc="9E50FE18">
      <w:start w:val="1"/>
      <w:numFmt w:val="decimal"/>
      <w:lvlText w:val="%1."/>
      <w:lvlJc w:val="left"/>
      <w:pPr>
        <w:ind w:left="2034" w:hanging="360"/>
      </w:pPr>
      <w:rPr>
        <w:rFonts w:hint="default"/>
      </w:rPr>
    </w:lvl>
    <w:lvl w:ilvl="1" w:tplc="04090019" w:tentative="1">
      <w:start w:val="1"/>
      <w:numFmt w:val="lowerLetter"/>
      <w:lvlText w:val="%2."/>
      <w:lvlJc w:val="left"/>
      <w:pPr>
        <w:ind w:left="2754" w:hanging="360"/>
      </w:pPr>
    </w:lvl>
    <w:lvl w:ilvl="2" w:tplc="0409001B" w:tentative="1">
      <w:start w:val="1"/>
      <w:numFmt w:val="lowerRoman"/>
      <w:lvlText w:val="%3."/>
      <w:lvlJc w:val="right"/>
      <w:pPr>
        <w:ind w:left="3474" w:hanging="180"/>
      </w:pPr>
    </w:lvl>
    <w:lvl w:ilvl="3" w:tplc="0409000F" w:tentative="1">
      <w:start w:val="1"/>
      <w:numFmt w:val="decimal"/>
      <w:lvlText w:val="%4."/>
      <w:lvlJc w:val="left"/>
      <w:pPr>
        <w:ind w:left="4194" w:hanging="360"/>
      </w:p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abstractNum w:abstractNumId="3">
    <w:nsid w:val="6D39725D"/>
    <w:multiLevelType w:val="hybridMultilevel"/>
    <w:tmpl w:val="785E29A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15B2E"/>
    <w:rsid w:val="00020A67"/>
    <w:rsid w:val="0002220C"/>
    <w:rsid w:val="000270BE"/>
    <w:rsid w:val="000373AF"/>
    <w:rsid w:val="00037AEB"/>
    <w:rsid w:val="00042E51"/>
    <w:rsid w:val="00090CEB"/>
    <w:rsid w:val="000A66B5"/>
    <w:rsid w:val="000C1A2D"/>
    <w:rsid w:val="000C3082"/>
    <w:rsid w:val="000E4A1B"/>
    <w:rsid w:val="000F688A"/>
    <w:rsid w:val="00100F36"/>
    <w:rsid w:val="00112335"/>
    <w:rsid w:val="001209CA"/>
    <w:rsid w:val="0015038E"/>
    <w:rsid w:val="0017340C"/>
    <w:rsid w:val="001844FA"/>
    <w:rsid w:val="00194CA5"/>
    <w:rsid w:val="001D0A8B"/>
    <w:rsid w:val="001D47B2"/>
    <w:rsid w:val="0021532B"/>
    <w:rsid w:val="00262400"/>
    <w:rsid w:val="002673A1"/>
    <w:rsid w:val="00292192"/>
    <w:rsid w:val="002A0374"/>
    <w:rsid w:val="002A5742"/>
    <w:rsid w:val="002C59E9"/>
    <w:rsid w:val="002D37AE"/>
    <w:rsid w:val="002E0031"/>
    <w:rsid w:val="002E75DD"/>
    <w:rsid w:val="003070E3"/>
    <w:rsid w:val="003134B0"/>
    <w:rsid w:val="00317EB0"/>
    <w:rsid w:val="003249A2"/>
    <w:rsid w:val="003372FB"/>
    <w:rsid w:val="00390489"/>
    <w:rsid w:val="00395093"/>
    <w:rsid w:val="003A1852"/>
    <w:rsid w:val="003A2CA8"/>
    <w:rsid w:val="003D1B69"/>
    <w:rsid w:val="003D3992"/>
    <w:rsid w:val="003E0AEC"/>
    <w:rsid w:val="0042571B"/>
    <w:rsid w:val="00427C17"/>
    <w:rsid w:val="0044002F"/>
    <w:rsid w:val="00441E15"/>
    <w:rsid w:val="00443AE8"/>
    <w:rsid w:val="004510F7"/>
    <w:rsid w:val="00464C83"/>
    <w:rsid w:val="004714D6"/>
    <w:rsid w:val="0047344F"/>
    <w:rsid w:val="0048050E"/>
    <w:rsid w:val="00492E14"/>
    <w:rsid w:val="00493621"/>
    <w:rsid w:val="00493AD5"/>
    <w:rsid w:val="004B2194"/>
    <w:rsid w:val="004C18C8"/>
    <w:rsid w:val="004D08FB"/>
    <w:rsid w:val="004D292D"/>
    <w:rsid w:val="004E3CBB"/>
    <w:rsid w:val="004E5F97"/>
    <w:rsid w:val="004F0C4B"/>
    <w:rsid w:val="00503DD1"/>
    <w:rsid w:val="00511D6E"/>
    <w:rsid w:val="0051543B"/>
    <w:rsid w:val="00566BEF"/>
    <w:rsid w:val="0057501B"/>
    <w:rsid w:val="005B0684"/>
    <w:rsid w:val="005B77CC"/>
    <w:rsid w:val="005C363F"/>
    <w:rsid w:val="005D4CCF"/>
    <w:rsid w:val="005E2E60"/>
    <w:rsid w:val="005E6FFA"/>
    <w:rsid w:val="006378D4"/>
    <w:rsid w:val="00650CC3"/>
    <w:rsid w:val="00667580"/>
    <w:rsid w:val="00673E8C"/>
    <w:rsid w:val="006958CB"/>
    <w:rsid w:val="006A263E"/>
    <w:rsid w:val="006B06ED"/>
    <w:rsid w:val="006B528B"/>
    <w:rsid w:val="006C3BAC"/>
    <w:rsid w:val="006E1723"/>
    <w:rsid w:val="006E1F27"/>
    <w:rsid w:val="006E3C07"/>
    <w:rsid w:val="006E4338"/>
    <w:rsid w:val="006F62F1"/>
    <w:rsid w:val="00722BEC"/>
    <w:rsid w:val="007322B0"/>
    <w:rsid w:val="00752B3E"/>
    <w:rsid w:val="00766E0E"/>
    <w:rsid w:val="00776C71"/>
    <w:rsid w:val="00790E42"/>
    <w:rsid w:val="007914E2"/>
    <w:rsid w:val="007A6741"/>
    <w:rsid w:val="007B005F"/>
    <w:rsid w:val="007B61F6"/>
    <w:rsid w:val="008309AA"/>
    <w:rsid w:val="00845F1E"/>
    <w:rsid w:val="00846443"/>
    <w:rsid w:val="0086175B"/>
    <w:rsid w:val="008645C2"/>
    <w:rsid w:val="00867333"/>
    <w:rsid w:val="00872110"/>
    <w:rsid w:val="00873E91"/>
    <w:rsid w:val="00887484"/>
    <w:rsid w:val="00891E2D"/>
    <w:rsid w:val="00896CE2"/>
    <w:rsid w:val="008A2AC0"/>
    <w:rsid w:val="008C4503"/>
    <w:rsid w:val="008C6D51"/>
    <w:rsid w:val="008D0214"/>
    <w:rsid w:val="008E3DA6"/>
    <w:rsid w:val="008F4555"/>
    <w:rsid w:val="00904EDE"/>
    <w:rsid w:val="00915096"/>
    <w:rsid w:val="009225C2"/>
    <w:rsid w:val="009427B7"/>
    <w:rsid w:val="00943611"/>
    <w:rsid w:val="00944611"/>
    <w:rsid w:val="009A12EB"/>
    <w:rsid w:val="009A560C"/>
    <w:rsid w:val="009A603E"/>
    <w:rsid w:val="009F2D89"/>
    <w:rsid w:val="009F5D0C"/>
    <w:rsid w:val="00A02D96"/>
    <w:rsid w:val="00A06184"/>
    <w:rsid w:val="00A300D2"/>
    <w:rsid w:val="00A4342D"/>
    <w:rsid w:val="00A46750"/>
    <w:rsid w:val="00AB58DB"/>
    <w:rsid w:val="00AD2025"/>
    <w:rsid w:val="00AD5033"/>
    <w:rsid w:val="00AE26B4"/>
    <w:rsid w:val="00B11C80"/>
    <w:rsid w:val="00B13BB4"/>
    <w:rsid w:val="00B44471"/>
    <w:rsid w:val="00B50FC9"/>
    <w:rsid w:val="00B75284"/>
    <w:rsid w:val="00B83E0E"/>
    <w:rsid w:val="00BA55FF"/>
    <w:rsid w:val="00BC07B4"/>
    <w:rsid w:val="00BD3104"/>
    <w:rsid w:val="00BD7D72"/>
    <w:rsid w:val="00BE283F"/>
    <w:rsid w:val="00BE7B02"/>
    <w:rsid w:val="00BF476E"/>
    <w:rsid w:val="00C05F49"/>
    <w:rsid w:val="00C113BE"/>
    <w:rsid w:val="00C12E99"/>
    <w:rsid w:val="00C20E23"/>
    <w:rsid w:val="00C20EF1"/>
    <w:rsid w:val="00C22BCD"/>
    <w:rsid w:val="00C468A4"/>
    <w:rsid w:val="00C6554C"/>
    <w:rsid w:val="00C92DE1"/>
    <w:rsid w:val="00C94CC6"/>
    <w:rsid w:val="00CA4F10"/>
    <w:rsid w:val="00CB697D"/>
    <w:rsid w:val="00CD0C6C"/>
    <w:rsid w:val="00CD0F06"/>
    <w:rsid w:val="00CD16D3"/>
    <w:rsid w:val="00CD425E"/>
    <w:rsid w:val="00CD5B3B"/>
    <w:rsid w:val="00CE025D"/>
    <w:rsid w:val="00CE045A"/>
    <w:rsid w:val="00CE1471"/>
    <w:rsid w:val="00D06E9C"/>
    <w:rsid w:val="00D20260"/>
    <w:rsid w:val="00D32A27"/>
    <w:rsid w:val="00D40058"/>
    <w:rsid w:val="00D50E16"/>
    <w:rsid w:val="00D82F68"/>
    <w:rsid w:val="00D86F1D"/>
    <w:rsid w:val="00D87080"/>
    <w:rsid w:val="00D94008"/>
    <w:rsid w:val="00D940F4"/>
    <w:rsid w:val="00D9548D"/>
    <w:rsid w:val="00DA62C4"/>
    <w:rsid w:val="00DC2059"/>
    <w:rsid w:val="00DC28A5"/>
    <w:rsid w:val="00DD1B32"/>
    <w:rsid w:val="00DF3784"/>
    <w:rsid w:val="00DF42F3"/>
    <w:rsid w:val="00E00F53"/>
    <w:rsid w:val="00E1248F"/>
    <w:rsid w:val="00E3084F"/>
    <w:rsid w:val="00E40D27"/>
    <w:rsid w:val="00E44CE3"/>
    <w:rsid w:val="00E55F84"/>
    <w:rsid w:val="00E562FC"/>
    <w:rsid w:val="00E70693"/>
    <w:rsid w:val="00E7250D"/>
    <w:rsid w:val="00EA0F6C"/>
    <w:rsid w:val="00EB7B7B"/>
    <w:rsid w:val="00EC3D02"/>
    <w:rsid w:val="00ED2B83"/>
    <w:rsid w:val="00EE5464"/>
    <w:rsid w:val="00F20FDD"/>
    <w:rsid w:val="00F36065"/>
    <w:rsid w:val="00F42CA2"/>
    <w:rsid w:val="00F42F93"/>
    <w:rsid w:val="00F629CA"/>
    <w:rsid w:val="00F659E6"/>
    <w:rsid w:val="00F67D20"/>
    <w:rsid w:val="00F750AD"/>
    <w:rsid w:val="00F77807"/>
    <w:rsid w:val="00F83280"/>
    <w:rsid w:val="00F84AC7"/>
    <w:rsid w:val="00F941BF"/>
    <w:rsid w:val="00FA23DF"/>
    <w:rsid w:val="00FB6D27"/>
    <w:rsid w:val="00FC2E87"/>
    <w:rsid w:val="00FC4284"/>
    <w:rsid w:val="00FC5BAB"/>
    <w:rsid w:val="00FE0A73"/>
    <w:rsid w:val="00FE2F2C"/>
    <w:rsid w:val="00FE5077"/>
    <w:rsid w:val="00FE6862"/>
    <w:rsid w:val="00FF06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lang w:val="en-US"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3A2CA8"/>
    <w:pPr>
      <w:spacing w:after="0" w:line="240" w:lineRule="auto"/>
      <w:ind w:left="720"/>
      <w:contextualSpacing/>
      <w:jc w:val="left"/>
    </w:pPr>
    <w:rPr>
      <w:rFonts w:ascii="Times New Roman" w:eastAsia="Times New Roman" w:hAnsi="Times New Roman"/>
      <w:sz w:val="24"/>
      <w:szCs w:val="24"/>
      <w:lang w:val="en-GB"/>
    </w:rPr>
  </w:style>
  <w:style w:type="paragraph" w:customStyle="1" w:styleId="yiv4066680211ydp378ea1d9yiv3963115428ydp2d0d4b47msonormal">
    <w:name w:val="yiv4066680211ydp378ea1d9yiv3963115428ydp2d0d4b47msonormal"/>
    <w:basedOn w:val="Normal"/>
    <w:rsid w:val="00DF3784"/>
    <w:pPr>
      <w:spacing w:before="100" w:beforeAutospacing="1" w:after="100" w:afterAutospacing="1" w:line="240" w:lineRule="auto"/>
      <w:ind w:left="0"/>
      <w:jc w:val="left"/>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lang w:val="en-US"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3A2CA8"/>
    <w:pPr>
      <w:spacing w:after="0" w:line="240" w:lineRule="auto"/>
      <w:ind w:left="720"/>
      <w:contextualSpacing/>
      <w:jc w:val="left"/>
    </w:pPr>
    <w:rPr>
      <w:rFonts w:ascii="Times New Roman" w:eastAsia="Times New Roman" w:hAnsi="Times New Roman"/>
      <w:sz w:val="24"/>
      <w:szCs w:val="24"/>
      <w:lang w:val="en-GB"/>
    </w:rPr>
  </w:style>
  <w:style w:type="paragraph" w:customStyle="1" w:styleId="yiv4066680211ydp378ea1d9yiv3963115428ydp2d0d4b47msonormal">
    <w:name w:val="yiv4066680211ydp378ea1d9yiv3963115428ydp2d0d4b47msonormal"/>
    <w:basedOn w:val="Normal"/>
    <w:rsid w:val="00DF3784"/>
    <w:pPr>
      <w:spacing w:before="100" w:beforeAutospacing="1" w:after="100" w:afterAutospacing="1" w:line="240" w:lineRule="auto"/>
      <w:ind w:left="0"/>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97779">
      <w:bodyDiv w:val="1"/>
      <w:marLeft w:val="0"/>
      <w:marRight w:val="0"/>
      <w:marTop w:val="0"/>
      <w:marBottom w:val="0"/>
      <w:divBdr>
        <w:top w:val="none" w:sz="0" w:space="0" w:color="auto"/>
        <w:left w:val="none" w:sz="0" w:space="0" w:color="auto"/>
        <w:bottom w:val="none" w:sz="0" w:space="0" w:color="auto"/>
        <w:right w:val="none" w:sz="0" w:space="0" w:color="auto"/>
      </w:divBdr>
    </w:div>
    <w:div w:id="773326121">
      <w:bodyDiv w:val="1"/>
      <w:marLeft w:val="0"/>
      <w:marRight w:val="0"/>
      <w:marTop w:val="0"/>
      <w:marBottom w:val="0"/>
      <w:divBdr>
        <w:top w:val="none" w:sz="0" w:space="0" w:color="auto"/>
        <w:left w:val="none" w:sz="0" w:space="0" w:color="auto"/>
        <w:bottom w:val="none" w:sz="0" w:space="0" w:color="auto"/>
        <w:right w:val="none" w:sz="0" w:space="0" w:color="auto"/>
      </w:divBdr>
    </w:div>
    <w:div w:id="1131436169">
      <w:bodyDiv w:val="1"/>
      <w:marLeft w:val="0"/>
      <w:marRight w:val="0"/>
      <w:marTop w:val="0"/>
      <w:marBottom w:val="0"/>
      <w:divBdr>
        <w:top w:val="none" w:sz="0" w:space="0" w:color="auto"/>
        <w:left w:val="none" w:sz="0" w:space="0" w:color="auto"/>
        <w:bottom w:val="none" w:sz="0" w:space="0" w:color="auto"/>
        <w:right w:val="none" w:sz="0" w:space="0" w:color="auto"/>
      </w:divBdr>
      <w:divsChild>
        <w:div w:id="82803249">
          <w:marLeft w:val="0"/>
          <w:marRight w:val="0"/>
          <w:marTop w:val="0"/>
          <w:marBottom w:val="0"/>
          <w:divBdr>
            <w:top w:val="none" w:sz="0" w:space="0" w:color="auto"/>
            <w:left w:val="none" w:sz="0" w:space="0" w:color="auto"/>
            <w:bottom w:val="none" w:sz="0" w:space="0" w:color="auto"/>
            <w:right w:val="none" w:sz="0" w:space="0" w:color="auto"/>
          </w:divBdr>
        </w:div>
        <w:div w:id="723329111">
          <w:marLeft w:val="0"/>
          <w:marRight w:val="0"/>
          <w:marTop w:val="0"/>
          <w:marBottom w:val="0"/>
          <w:divBdr>
            <w:top w:val="none" w:sz="0" w:space="0" w:color="auto"/>
            <w:left w:val="none" w:sz="0" w:space="0" w:color="auto"/>
            <w:bottom w:val="none" w:sz="0" w:space="0" w:color="auto"/>
            <w:right w:val="none" w:sz="0" w:space="0" w:color="auto"/>
          </w:divBdr>
        </w:div>
        <w:div w:id="808746586">
          <w:marLeft w:val="0"/>
          <w:marRight w:val="0"/>
          <w:marTop w:val="0"/>
          <w:marBottom w:val="0"/>
          <w:divBdr>
            <w:top w:val="none" w:sz="0" w:space="0" w:color="auto"/>
            <w:left w:val="none" w:sz="0" w:space="0" w:color="auto"/>
            <w:bottom w:val="none" w:sz="0" w:space="0" w:color="auto"/>
            <w:right w:val="none" w:sz="0" w:space="0" w:color="auto"/>
          </w:divBdr>
        </w:div>
        <w:div w:id="971329139">
          <w:marLeft w:val="0"/>
          <w:marRight w:val="0"/>
          <w:marTop w:val="0"/>
          <w:marBottom w:val="0"/>
          <w:divBdr>
            <w:top w:val="none" w:sz="0" w:space="0" w:color="auto"/>
            <w:left w:val="none" w:sz="0" w:space="0" w:color="auto"/>
            <w:bottom w:val="none" w:sz="0" w:space="0" w:color="auto"/>
            <w:right w:val="none" w:sz="0" w:space="0" w:color="auto"/>
          </w:divBdr>
        </w:div>
        <w:div w:id="1478375165">
          <w:marLeft w:val="0"/>
          <w:marRight w:val="0"/>
          <w:marTop w:val="0"/>
          <w:marBottom w:val="0"/>
          <w:divBdr>
            <w:top w:val="none" w:sz="0" w:space="0" w:color="auto"/>
            <w:left w:val="none" w:sz="0" w:space="0" w:color="auto"/>
            <w:bottom w:val="none" w:sz="0" w:space="0" w:color="auto"/>
            <w:right w:val="none" w:sz="0" w:space="0" w:color="auto"/>
          </w:divBdr>
        </w:div>
        <w:div w:id="1755393074">
          <w:marLeft w:val="0"/>
          <w:marRight w:val="0"/>
          <w:marTop w:val="0"/>
          <w:marBottom w:val="0"/>
          <w:divBdr>
            <w:top w:val="none" w:sz="0" w:space="0" w:color="auto"/>
            <w:left w:val="none" w:sz="0" w:space="0" w:color="auto"/>
            <w:bottom w:val="none" w:sz="0" w:space="0" w:color="auto"/>
            <w:right w:val="none" w:sz="0" w:space="0" w:color="auto"/>
          </w:divBdr>
        </w:div>
        <w:div w:id="1882404599">
          <w:marLeft w:val="0"/>
          <w:marRight w:val="0"/>
          <w:marTop w:val="0"/>
          <w:marBottom w:val="0"/>
          <w:divBdr>
            <w:top w:val="none" w:sz="0" w:space="0" w:color="auto"/>
            <w:left w:val="none" w:sz="0" w:space="0" w:color="auto"/>
            <w:bottom w:val="none" w:sz="0" w:space="0" w:color="auto"/>
            <w:right w:val="none" w:sz="0" w:space="0" w:color="auto"/>
          </w:divBdr>
        </w:div>
      </w:divsChild>
    </w:div>
    <w:div w:id="1516847090">
      <w:bodyDiv w:val="1"/>
      <w:marLeft w:val="0"/>
      <w:marRight w:val="0"/>
      <w:marTop w:val="0"/>
      <w:marBottom w:val="0"/>
      <w:divBdr>
        <w:top w:val="none" w:sz="0" w:space="0" w:color="auto"/>
        <w:left w:val="none" w:sz="0" w:space="0" w:color="auto"/>
        <w:bottom w:val="none" w:sz="0" w:space="0" w:color="auto"/>
        <w:right w:val="none" w:sz="0" w:space="0" w:color="auto"/>
      </w:divBdr>
    </w:div>
    <w:div w:id="1661351870">
      <w:bodyDiv w:val="1"/>
      <w:marLeft w:val="0"/>
      <w:marRight w:val="0"/>
      <w:marTop w:val="0"/>
      <w:marBottom w:val="0"/>
      <w:divBdr>
        <w:top w:val="none" w:sz="0" w:space="0" w:color="auto"/>
        <w:left w:val="none" w:sz="0" w:space="0" w:color="auto"/>
        <w:bottom w:val="none" w:sz="0" w:space="0" w:color="auto"/>
        <w:right w:val="none" w:sz="0" w:space="0" w:color="auto"/>
      </w:divBdr>
    </w:div>
    <w:div w:id="1768694422">
      <w:bodyDiv w:val="1"/>
      <w:marLeft w:val="0"/>
      <w:marRight w:val="0"/>
      <w:marTop w:val="0"/>
      <w:marBottom w:val="0"/>
      <w:divBdr>
        <w:top w:val="none" w:sz="0" w:space="0" w:color="auto"/>
        <w:left w:val="none" w:sz="0" w:space="0" w:color="auto"/>
        <w:bottom w:val="none" w:sz="0" w:space="0" w:color="auto"/>
        <w:right w:val="none" w:sz="0" w:space="0" w:color="auto"/>
      </w:divBdr>
    </w:div>
    <w:div w:id="19691198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6FF9F-C4AB-4375-916A-16FC9DE9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8</TotalTime>
  <Pages>9</Pages>
  <Words>636</Words>
  <Characters>3628</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4256</CharactersWithSpaces>
  <SharedDoc>false</SharedDoc>
  <HLinks>
    <vt:vector size="12" baseType="variant">
      <vt:variant>
        <vt:i4>1048697</vt:i4>
      </vt:variant>
      <vt:variant>
        <vt:i4>6</vt:i4>
      </vt:variant>
      <vt:variant>
        <vt:i4>0</vt:i4>
      </vt:variant>
      <vt:variant>
        <vt:i4>5</vt:i4>
      </vt:variant>
      <vt:variant>
        <vt:lpwstr>mailto:ajofm@vn.anofm.ro</vt:lpwstr>
      </vt:variant>
      <vt:variant>
        <vt:lpwstr/>
      </vt:variant>
      <vt:variant>
        <vt:i4>1048697</vt:i4>
      </vt:variant>
      <vt:variant>
        <vt:i4>0</vt:i4>
      </vt:variant>
      <vt:variant>
        <vt:i4>0</vt:i4>
      </vt:variant>
      <vt:variant>
        <vt:i4>5</vt:i4>
      </vt:variant>
      <vt:variant>
        <vt:lpwstr>mailto:ajofm@vn.anofm.ro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Ramona Oprea</cp:lastModifiedBy>
  <cp:revision>4</cp:revision>
  <cp:lastPrinted>2021-09-30T05:53:00Z</cp:lastPrinted>
  <dcterms:created xsi:type="dcterms:W3CDTF">2021-09-29T10:08:00Z</dcterms:created>
  <dcterms:modified xsi:type="dcterms:W3CDTF">2021-09-30T05:53:00Z</dcterms:modified>
</cp:coreProperties>
</file>