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Pr="009674E0" w:rsidRDefault="00E53F60" w:rsidP="00250685">
      <w:pPr>
        <w:tabs>
          <w:tab w:val="left" w:pos="993"/>
        </w:tabs>
        <w:ind w:left="0"/>
        <w:jc w:val="right"/>
        <w:rPr>
          <w:rFonts w:eastAsia="Times New Roman"/>
          <w:bCs/>
          <w:sz w:val="24"/>
          <w:szCs w:val="24"/>
          <w:lang w:val="ro-RO"/>
        </w:rPr>
      </w:pPr>
      <w:r w:rsidRPr="009674E0">
        <w:rPr>
          <w:rFonts w:eastAsia="Times New Roman"/>
          <w:bCs/>
          <w:sz w:val="24"/>
          <w:szCs w:val="24"/>
          <w:lang w:val="ro-RO"/>
        </w:rPr>
        <w:t xml:space="preserve">4 octombrie </w:t>
      </w:r>
      <w:r w:rsidR="00AE04EC" w:rsidRPr="009674E0">
        <w:rPr>
          <w:rFonts w:eastAsia="Times New Roman"/>
          <w:bCs/>
          <w:sz w:val="24"/>
          <w:szCs w:val="24"/>
          <w:lang w:val="ro-RO"/>
        </w:rPr>
        <w:t>20</w:t>
      </w:r>
      <w:r w:rsidRPr="009674E0">
        <w:rPr>
          <w:rFonts w:eastAsia="Times New Roman"/>
          <w:bCs/>
          <w:sz w:val="24"/>
          <w:szCs w:val="24"/>
          <w:lang w:val="ro-RO"/>
        </w:rPr>
        <w:t>23</w:t>
      </w:r>
    </w:p>
    <w:p w:rsidR="00D762AA" w:rsidRPr="009674E0" w:rsidRDefault="00D762AA" w:rsidP="00A77F43">
      <w:pPr>
        <w:spacing w:after="0"/>
        <w:ind w:left="0"/>
        <w:rPr>
          <w:rFonts w:eastAsia="Times New Roman"/>
          <w:b/>
          <w:bCs/>
          <w:color w:val="000000"/>
          <w:sz w:val="24"/>
          <w:szCs w:val="24"/>
          <w:lang w:val="ro-RO"/>
        </w:rPr>
      </w:pPr>
    </w:p>
    <w:p w:rsidR="00D762AA" w:rsidRPr="009674E0" w:rsidRDefault="00D762AA" w:rsidP="00A77F43">
      <w:pPr>
        <w:spacing w:after="0"/>
        <w:ind w:left="0"/>
        <w:rPr>
          <w:rFonts w:eastAsia="Times New Roman"/>
          <w:b/>
          <w:bCs/>
          <w:color w:val="000000"/>
          <w:sz w:val="24"/>
          <w:szCs w:val="24"/>
          <w:lang w:val="ro-RO"/>
        </w:rPr>
      </w:pPr>
    </w:p>
    <w:p w:rsidR="00A77F43" w:rsidRPr="009674E0" w:rsidRDefault="00A77F43" w:rsidP="00A77F43">
      <w:pPr>
        <w:spacing w:after="0"/>
        <w:ind w:left="0"/>
        <w:rPr>
          <w:rFonts w:eastAsia="Times New Roman"/>
          <w:b/>
          <w:bCs/>
          <w:color w:val="000000"/>
          <w:sz w:val="24"/>
          <w:szCs w:val="24"/>
          <w:lang w:val="ro-RO"/>
        </w:rPr>
      </w:pPr>
      <w:r w:rsidRPr="009674E0">
        <w:rPr>
          <w:rFonts w:eastAsia="Times New Roman"/>
          <w:b/>
          <w:bCs/>
          <w:color w:val="000000"/>
          <w:sz w:val="24"/>
          <w:szCs w:val="24"/>
          <w:lang w:val="ro-RO"/>
        </w:rPr>
        <w:t>Comunicat de presă</w:t>
      </w:r>
    </w:p>
    <w:p w:rsidR="00EC0BD8" w:rsidRPr="009674E0" w:rsidRDefault="00EC0BD8" w:rsidP="00A77F43">
      <w:pPr>
        <w:spacing w:after="0"/>
        <w:ind w:left="0"/>
        <w:rPr>
          <w:rFonts w:eastAsia="Times New Roman"/>
          <w:b/>
          <w:bCs/>
          <w:color w:val="000000"/>
          <w:sz w:val="24"/>
          <w:szCs w:val="24"/>
          <w:lang w:val="ro-RO"/>
        </w:rPr>
      </w:pPr>
    </w:p>
    <w:p w:rsidR="00EC0BD8" w:rsidRPr="009674E0" w:rsidRDefault="00E53F60" w:rsidP="00E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lang w:val="ro-RO"/>
        </w:rPr>
      </w:pPr>
      <w:r w:rsidRPr="009674E0">
        <w:rPr>
          <w:rFonts w:eastAsia="Times New Roman"/>
          <w:bCs/>
          <w:sz w:val="24"/>
          <w:szCs w:val="24"/>
          <w:lang w:val="ro-RO"/>
        </w:rPr>
        <w:t xml:space="preserve">Pentru a veni în sprijinul tinerilor absolvenți, </w:t>
      </w:r>
      <w:r w:rsidR="00EC0BD8" w:rsidRPr="009674E0">
        <w:rPr>
          <w:rFonts w:eastAsia="Times New Roman"/>
          <w:bCs/>
          <w:sz w:val="24"/>
          <w:szCs w:val="24"/>
          <w:lang w:val="ro-RO"/>
        </w:rPr>
        <w:t>Agenţia Judeţeanã pent</w:t>
      </w:r>
      <w:r w:rsidRPr="009674E0">
        <w:rPr>
          <w:rFonts w:eastAsia="Times New Roman"/>
          <w:bCs/>
          <w:sz w:val="24"/>
          <w:szCs w:val="24"/>
          <w:lang w:val="ro-RO"/>
        </w:rPr>
        <w:t xml:space="preserve">ru Ocuparea Forţei de Muncã </w:t>
      </w:r>
      <w:r w:rsidR="00224014">
        <w:rPr>
          <w:rFonts w:eastAsia="Times New Roman"/>
          <w:bCs/>
          <w:sz w:val="24"/>
          <w:szCs w:val="24"/>
          <w:lang w:val="ro-RO"/>
        </w:rPr>
        <w:t>Teleorman organizează</w:t>
      </w:r>
      <w:r w:rsidR="00EC0BD8" w:rsidRPr="009674E0">
        <w:rPr>
          <w:rFonts w:eastAsia="Times New Roman"/>
          <w:bCs/>
          <w:sz w:val="24"/>
          <w:szCs w:val="24"/>
          <w:lang w:val="ro-RO"/>
        </w:rPr>
        <w:t xml:space="preserve"> </w:t>
      </w:r>
      <w:r w:rsidRPr="009674E0">
        <w:rPr>
          <w:rFonts w:eastAsia="Times New Roman"/>
          <w:bCs/>
          <w:sz w:val="24"/>
          <w:szCs w:val="24"/>
          <w:lang w:val="ro-RO"/>
        </w:rPr>
        <w:t>vineri, 27 octombrie 2023, B</w:t>
      </w:r>
      <w:r w:rsidR="00EC0BD8" w:rsidRPr="009674E0">
        <w:rPr>
          <w:rFonts w:eastAsia="Times New Roman"/>
          <w:bCs/>
          <w:sz w:val="24"/>
          <w:szCs w:val="24"/>
          <w:lang w:val="ro-RO"/>
        </w:rPr>
        <w:t xml:space="preserve">ursa locurilor de muncã </w:t>
      </w:r>
      <w:r w:rsidRPr="009674E0">
        <w:rPr>
          <w:rFonts w:eastAsia="Times New Roman"/>
          <w:bCs/>
          <w:sz w:val="24"/>
          <w:szCs w:val="24"/>
          <w:lang w:val="ro-RO"/>
        </w:rPr>
        <w:t>adresată acestora</w:t>
      </w:r>
      <w:r w:rsidR="00EC0BD8" w:rsidRPr="009674E0">
        <w:rPr>
          <w:rFonts w:eastAsia="Times New Roman"/>
          <w:bCs/>
          <w:sz w:val="24"/>
          <w:szCs w:val="24"/>
          <w:lang w:val="ro-RO"/>
        </w:rPr>
        <w:t>. </w:t>
      </w:r>
    </w:p>
    <w:p w:rsidR="00845BFA" w:rsidRPr="009674E0" w:rsidRDefault="00845BFA" w:rsidP="0084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lang w:val="ro-RO"/>
        </w:rPr>
      </w:pPr>
    </w:p>
    <w:p w:rsidR="00845BFA" w:rsidRPr="009674E0" w:rsidRDefault="00845BFA" w:rsidP="0084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lang w:val="ro-RO"/>
        </w:rPr>
      </w:pPr>
      <w:r w:rsidRPr="009674E0">
        <w:rPr>
          <w:rFonts w:eastAsia="Times New Roman"/>
          <w:bCs/>
          <w:sz w:val="24"/>
          <w:szCs w:val="24"/>
          <w:lang w:val="ro-RO"/>
        </w:rPr>
        <w:t>Bursa locurilor de muncă are ca obiectiv principal creşterea gradului de ocupare pentru absolvenții aflați în căutarea unui loc de muncă, prin întâlnirea directă a cererii cu oferta de locuri de muncă, respectând principiile transparenței și concurenței loiale. La acest eveniment, pot participa și celelalte categorii de persoane care nu au loc de muncă sau care doresc schimbarea acestuia.</w:t>
      </w:r>
    </w:p>
    <w:p w:rsidR="00845BFA" w:rsidRPr="009674E0" w:rsidRDefault="00845BFA" w:rsidP="0084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lang w:val="ro-RO"/>
        </w:rPr>
      </w:pPr>
    </w:p>
    <w:p w:rsidR="00845BFA" w:rsidRPr="009674E0" w:rsidRDefault="00845BFA" w:rsidP="0084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lang w:val="ro-RO"/>
        </w:rPr>
      </w:pPr>
      <w:r w:rsidRPr="009674E0">
        <w:rPr>
          <w:rFonts w:eastAsia="Times New Roman"/>
          <w:bCs/>
          <w:sz w:val="24"/>
          <w:szCs w:val="24"/>
          <w:lang w:val="ro-RO"/>
        </w:rPr>
        <w:t>Evenimentul reprezintă o reală oportunitate pentru absolvenți de a cunoaște mai bine ofertele de locuri de muncă disponibile și pentru a putea opta pentru un loc de muncă conform pregătirii lor profesionale, dar și ocazia de a se informa cu privire la evoluția, pe termen mediu și lung, a pieței muncii.</w:t>
      </w:r>
    </w:p>
    <w:p w:rsidR="00845BFA" w:rsidRPr="009674E0" w:rsidRDefault="00845BFA" w:rsidP="0084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lang w:val="ro-RO"/>
        </w:rPr>
      </w:pPr>
    </w:p>
    <w:p w:rsidR="00845BFA" w:rsidRPr="009674E0" w:rsidRDefault="00845BFA" w:rsidP="009674E0">
      <w:pPr>
        <w:pStyle w:val="NormalWeb"/>
        <w:spacing w:before="0" w:beforeAutospacing="0" w:after="0" w:afterAutospacing="0"/>
        <w:jc w:val="both"/>
        <w:rPr>
          <w:rFonts w:ascii="Trebuchet MS" w:hAnsi="Trebuchet MS"/>
          <w:lang w:val="ro-RO"/>
        </w:rPr>
      </w:pPr>
      <w:r w:rsidRPr="009674E0">
        <w:rPr>
          <w:rFonts w:ascii="Trebuchet MS" w:hAnsi="Trebuchet MS"/>
          <w:lang w:val="ro-RO"/>
        </w:rPr>
        <w:t>Evenimentul va a</w:t>
      </w:r>
      <w:r w:rsidR="008153B5">
        <w:rPr>
          <w:rFonts w:ascii="Trebuchet MS" w:hAnsi="Trebuchet MS"/>
          <w:lang w:val="ro-RO"/>
        </w:rPr>
        <w:t>vea loc începand cu ora 09</w:t>
      </w:r>
      <w:bookmarkStart w:id="0" w:name="_GoBack"/>
      <w:bookmarkEnd w:id="0"/>
      <w:r w:rsidRPr="009674E0">
        <w:rPr>
          <w:rFonts w:ascii="Trebuchet MS" w:hAnsi="Trebuchet MS"/>
          <w:lang w:val="ro-RO"/>
        </w:rPr>
        <w:t>.00 la:</w:t>
      </w:r>
    </w:p>
    <w:p w:rsidR="00845BFA" w:rsidRPr="009674E0" w:rsidRDefault="00845BFA" w:rsidP="009674E0">
      <w:pPr>
        <w:pStyle w:val="NormalWeb"/>
        <w:numPr>
          <w:ilvl w:val="0"/>
          <w:numId w:val="2"/>
        </w:numPr>
        <w:spacing w:before="0" w:beforeAutospacing="0" w:after="0" w:afterAutospacing="0"/>
        <w:ind w:left="709" w:hanging="349"/>
        <w:jc w:val="both"/>
        <w:rPr>
          <w:rFonts w:ascii="Trebuchet MS" w:hAnsi="Trebuchet MS"/>
          <w:lang w:val="ro-RO"/>
        </w:rPr>
      </w:pPr>
      <w:r w:rsidRPr="009674E0">
        <w:rPr>
          <w:rFonts w:ascii="Trebuchet MS" w:hAnsi="Trebuchet MS"/>
          <w:b/>
          <w:lang w:val="ro-RO"/>
        </w:rPr>
        <w:t>Alexandria</w:t>
      </w:r>
      <w:r w:rsidRPr="009674E0">
        <w:rPr>
          <w:rFonts w:ascii="Trebuchet MS" w:hAnsi="Trebuchet MS"/>
          <w:lang w:val="ro-RO"/>
        </w:rPr>
        <w:t xml:space="preserve"> - Sala Polivalent</w:t>
      </w:r>
      <w:r w:rsidR="00224014">
        <w:rPr>
          <w:rFonts w:ascii="Trebuchet MS" w:hAnsi="Trebuchet MS"/>
          <w:lang w:val="ro-RO"/>
        </w:rPr>
        <w:t>ă</w:t>
      </w:r>
      <w:r w:rsidRPr="009674E0">
        <w:rPr>
          <w:rFonts w:ascii="Trebuchet MS" w:hAnsi="Trebuchet MS"/>
          <w:lang w:val="ro-RO"/>
        </w:rPr>
        <w:t>;</w:t>
      </w:r>
    </w:p>
    <w:p w:rsidR="00845BFA" w:rsidRPr="009674E0" w:rsidRDefault="00845BFA" w:rsidP="009674E0">
      <w:pPr>
        <w:pStyle w:val="NormalWeb"/>
        <w:numPr>
          <w:ilvl w:val="0"/>
          <w:numId w:val="2"/>
        </w:numPr>
        <w:spacing w:before="0" w:beforeAutospacing="0" w:after="0" w:afterAutospacing="0"/>
        <w:ind w:left="709" w:hanging="349"/>
        <w:jc w:val="both"/>
        <w:rPr>
          <w:rFonts w:ascii="Trebuchet MS" w:hAnsi="Trebuchet MS"/>
          <w:lang w:val="ro-RO"/>
        </w:rPr>
      </w:pPr>
      <w:r w:rsidRPr="009674E0">
        <w:rPr>
          <w:rFonts w:ascii="Trebuchet MS" w:hAnsi="Trebuchet MS"/>
          <w:b/>
          <w:lang w:val="ro-RO"/>
        </w:rPr>
        <w:t>Ro</w:t>
      </w:r>
      <w:r w:rsidR="009674E0" w:rsidRPr="009674E0">
        <w:rPr>
          <w:rFonts w:ascii="Trebuchet MS" w:hAnsi="Trebuchet MS"/>
          <w:b/>
          <w:lang w:val="ro-RO"/>
        </w:rPr>
        <w:t>ș</w:t>
      </w:r>
      <w:r w:rsidRPr="009674E0">
        <w:rPr>
          <w:rFonts w:ascii="Trebuchet MS" w:hAnsi="Trebuchet MS"/>
          <w:b/>
          <w:lang w:val="ro-RO"/>
        </w:rPr>
        <w:t>ior</w:t>
      </w:r>
      <w:r w:rsidR="009674E0" w:rsidRPr="009674E0">
        <w:rPr>
          <w:rFonts w:ascii="Trebuchet MS" w:hAnsi="Trebuchet MS"/>
          <w:b/>
          <w:lang w:val="ro-RO"/>
        </w:rPr>
        <w:t>i</w:t>
      </w:r>
      <w:r w:rsidRPr="009674E0">
        <w:rPr>
          <w:rFonts w:ascii="Trebuchet MS" w:hAnsi="Trebuchet MS"/>
          <w:b/>
          <w:lang w:val="ro-RO"/>
        </w:rPr>
        <w:t>i de Vede</w:t>
      </w:r>
      <w:r w:rsidRPr="009674E0">
        <w:rPr>
          <w:rFonts w:ascii="Trebuchet MS" w:hAnsi="Trebuchet MS"/>
          <w:lang w:val="ro-RO"/>
        </w:rPr>
        <w:t xml:space="preserve"> – sediul Agenției locale a AJOFM Teleorman din </w:t>
      </w:r>
      <w:r w:rsidR="009674E0" w:rsidRPr="009674E0">
        <w:rPr>
          <w:rFonts w:ascii="Trebuchet MS" w:hAnsi="Trebuchet MS"/>
          <w:lang w:val="ro-RO"/>
        </w:rPr>
        <w:t>s</w:t>
      </w:r>
      <w:r w:rsidRPr="009674E0">
        <w:rPr>
          <w:rFonts w:ascii="Trebuchet MS" w:hAnsi="Trebuchet MS"/>
          <w:lang w:val="ro-RO"/>
        </w:rPr>
        <w:t>tr. Dun</w:t>
      </w:r>
      <w:r w:rsidR="00224014">
        <w:rPr>
          <w:rFonts w:ascii="Trebuchet MS" w:hAnsi="Trebuchet MS"/>
          <w:lang w:val="ro-RO"/>
        </w:rPr>
        <w:t>ă</w:t>
      </w:r>
      <w:r w:rsidRPr="009674E0">
        <w:rPr>
          <w:rFonts w:ascii="Trebuchet MS" w:hAnsi="Trebuchet MS"/>
          <w:lang w:val="ro-RO"/>
        </w:rPr>
        <w:t xml:space="preserve">rii, </w:t>
      </w:r>
      <w:r w:rsidR="00224014">
        <w:rPr>
          <w:rFonts w:ascii="Trebuchet MS" w:hAnsi="Trebuchet MS"/>
          <w:lang w:val="ro-RO"/>
        </w:rPr>
        <w:t>b</w:t>
      </w:r>
      <w:r w:rsidRPr="009674E0">
        <w:rPr>
          <w:rFonts w:ascii="Trebuchet MS" w:hAnsi="Trebuchet MS"/>
          <w:lang w:val="ro-RO"/>
        </w:rPr>
        <w:t xml:space="preserve">l. D4, </w:t>
      </w:r>
      <w:r w:rsidR="00224014">
        <w:rPr>
          <w:rFonts w:ascii="Trebuchet MS" w:hAnsi="Trebuchet MS"/>
          <w:lang w:val="ro-RO"/>
        </w:rPr>
        <w:t>e</w:t>
      </w:r>
      <w:r w:rsidRPr="009674E0">
        <w:rPr>
          <w:rFonts w:ascii="Trebuchet MS" w:hAnsi="Trebuchet MS"/>
          <w:lang w:val="ro-RO"/>
        </w:rPr>
        <w:t>t.1;</w:t>
      </w:r>
    </w:p>
    <w:p w:rsidR="00845BFA" w:rsidRPr="009674E0" w:rsidRDefault="00845BFA" w:rsidP="009674E0">
      <w:pPr>
        <w:pStyle w:val="NormalWeb"/>
        <w:numPr>
          <w:ilvl w:val="0"/>
          <w:numId w:val="2"/>
        </w:numPr>
        <w:spacing w:before="0" w:beforeAutospacing="0" w:after="0" w:afterAutospacing="0"/>
        <w:ind w:left="709" w:hanging="349"/>
        <w:jc w:val="both"/>
        <w:rPr>
          <w:rFonts w:ascii="Trebuchet MS" w:hAnsi="Trebuchet MS"/>
          <w:lang w:val="ro-RO"/>
        </w:rPr>
      </w:pPr>
      <w:r w:rsidRPr="009674E0">
        <w:rPr>
          <w:rFonts w:ascii="Trebuchet MS" w:hAnsi="Trebuchet MS"/>
          <w:b/>
          <w:lang w:val="ro-RO"/>
        </w:rPr>
        <w:t>Turnu M</w:t>
      </w:r>
      <w:r w:rsidR="009674E0" w:rsidRPr="009674E0">
        <w:rPr>
          <w:rFonts w:ascii="Trebuchet MS" w:hAnsi="Trebuchet MS"/>
          <w:b/>
          <w:lang w:val="ro-RO"/>
        </w:rPr>
        <w:t>ă</w:t>
      </w:r>
      <w:r w:rsidRPr="009674E0">
        <w:rPr>
          <w:rFonts w:ascii="Trebuchet MS" w:hAnsi="Trebuchet MS"/>
          <w:b/>
          <w:lang w:val="ro-RO"/>
        </w:rPr>
        <w:t>gurele</w:t>
      </w:r>
      <w:r w:rsidRPr="009674E0">
        <w:rPr>
          <w:rFonts w:ascii="Trebuchet MS" w:hAnsi="Trebuchet MS"/>
          <w:lang w:val="ro-RO"/>
        </w:rPr>
        <w:t xml:space="preserve"> – sediul Agenției locale a AJOFM Teleorman din </w:t>
      </w:r>
      <w:r w:rsidR="009674E0" w:rsidRPr="009674E0">
        <w:rPr>
          <w:rFonts w:ascii="Trebuchet MS" w:hAnsi="Trebuchet MS"/>
          <w:lang w:val="ro-RO"/>
        </w:rPr>
        <w:t>str. Elena Cuza Voda, nr.</w:t>
      </w:r>
      <w:r w:rsidR="00224014">
        <w:rPr>
          <w:rFonts w:ascii="Trebuchet MS" w:hAnsi="Trebuchet MS"/>
          <w:lang w:val="ro-RO"/>
        </w:rPr>
        <w:t xml:space="preserve"> </w:t>
      </w:r>
      <w:r w:rsidR="009674E0" w:rsidRPr="009674E0">
        <w:rPr>
          <w:rFonts w:ascii="Trebuchet MS" w:hAnsi="Trebuchet MS"/>
          <w:lang w:val="ro-RO"/>
        </w:rPr>
        <w:t>12.</w:t>
      </w:r>
    </w:p>
    <w:p w:rsidR="00845BFA" w:rsidRPr="009674E0" w:rsidRDefault="00845BFA" w:rsidP="007F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sz w:val="24"/>
          <w:szCs w:val="24"/>
          <w:lang w:val="ro-RO"/>
        </w:rPr>
      </w:pPr>
    </w:p>
    <w:p w:rsidR="00B415B6" w:rsidRPr="009674E0" w:rsidRDefault="00EC0BD8" w:rsidP="007F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sz w:val="24"/>
          <w:szCs w:val="24"/>
          <w:lang w:val="ro-RO"/>
        </w:rPr>
      </w:pPr>
      <w:r w:rsidRPr="009674E0">
        <w:rPr>
          <w:rFonts w:eastAsia="Times New Roman"/>
          <w:sz w:val="24"/>
          <w:szCs w:val="24"/>
          <w:lang w:val="ro-RO"/>
        </w:rPr>
        <w:t xml:space="preserve">Agenţii economici care doresc sã participe sunt aşteptaţi sã se adreseze Agenției Județene pentru Ocuparea Forței de Muncă </w:t>
      </w:r>
      <w:r w:rsidR="00C82C8C" w:rsidRPr="009674E0">
        <w:rPr>
          <w:rFonts w:eastAsia="Times New Roman"/>
          <w:sz w:val="24"/>
          <w:szCs w:val="24"/>
          <w:lang w:val="ro-RO"/>
        </w:rPr>
        <w:t xml:space="preserve">Teleorman </w:t>
      </w:r>
      <w:r w:rsidRPr="009674E0">
        <w:rPr>
          <w:rFonts w:eastAsia="Times New Roman"/>
          <w:sz w:val="24"/>
          <w:szCs w:val="24"/>
          <w:lang w:val="ro-RO"/>
        </w:rPr>
        <w:t>din Alexandria, de pe str</w:t>
      </w:r>
      <w:r w:rsidR="009C15F8">
        <w:rPr>
          <w:rFonts w:eastAsia="Times New Roman"/>
          <w:sz w:val="24"/>
          <w:szCs w:val="24"/>
          <w:lang w:val="ro-RO"/>
        </w:rPr>
        <w:t xml:space="preserve">. </w:t>
      </w:r>
      <w:r w:rsidR="00C82C8C" w:rsidRPr="009674E0">
        <w:rPr>
          <w:rFonts w:eastAsia="Times New Roman"/>
          <w:sz w:val="24"/>
          <w:szCs w:val="24"/>
          <w:lang w:val="ro-RO"/>
        </w:rPr>
        <w:t>Dun</w:t>
      </w:r>
      <w:r w:rsidR="00224014">
        <w:rPr>
          <w:rFonts w:eastAsia="Times New Roman"/>
          <w:sz w:val="24"/>
          <w:szCs w:val="24"/>
          <w:lang w:val="ro-RO"/>
        </w:rPr>
        <w:t>ă</w:t>
      </w:r>
      <w:r w:rsidR="00C82C8C" w:rsidRPr="009674E0">
        <w:rPr>
          <w:rFonts w:eastAsia="Times New Roman"/>
          <w:sz w:val="24"/>
          <w:szCs w:val="24"/>
          <w:lang w:val="ro-RO"/>
        </w:rPr>
        <w:t>rii, nr. 1</w:t>
      </w:r>
      <w:r w:rsidRPr="009674E0">
        <w:rPr>
          <w:rFonts w:eastAsia="Times New Roman"/>
          <w:sz w:val="24"/>
          <w:szCs w:val="24"/>
          <w:lang w:val="ro-RO"/>
        </w:rPr>
        <w:t xml:space="preserve">, telefon: </w:t>
      </w:r>
      <w:r w:rsidR="00C82C8C" w:rsidRPr="009674E0">
        <w:rPr>
          <w:rFonts w:eastAsia="Times New Roman"/>
          <w:sz w:val="24"/>
          <w:szCs w:val="24"/>
          <w:lang w:val="ro-RO"/>
        </w:rPr>
        <w:t>0247/310155</w:t>
      </w:r>
      <w:r w:rsidR="009C15F8">
        <w:rPr>
          <w:rFonts w:eastAsia="Times New Roman"/>
          <w:sz w:val="24"/>
          <w:szCs w:val="24"/>
          <w:lang w:val="ro-RO"/>
        </w:rPr>
        <w:t>,</w:t>
      </w:r>
      <w:r w:rsidR="00C82C8C" w:rsidRPr="009674E0">
        <w:rPr>
          <w:rFonts w:eastAsia="Times New Roman"/>
          <w:sz w:val="24"/>
          <w:szCs w:val="24"/>
          <w:lang w:val="ro-RO"/>
        </w:rPr>
        <w:t xml:space="preserve"> interior 101</w:t>
      </w:r>
      <w:r w:rsidRPr="009674E0">
        <w:rPr>
          <w:rFonts w:eastAsia="Times New Roman"/>
          <w:sz w:val="24"/>
          <w:szCs w:val="24"/>
          <w:lang w:val="ro-RO"/>
        </w:rPr>
        <w:t xml:space="preserve"> sau prin email, la adresa </w:t>
      </w:r>
      <w:hyperlink r:id="rId9" w:history="1">
        <w:r w:rsidR="00C82C8C" w:rsidRPr="009674E0">
          <w:rPr>
            <w:rStyle w:val="Hyperlink"/>
            <w:rFonts w:eastAsia="Times New Roman"/>
            <w:sz w:val="24"/>
            <w:szCs w:val="24"/>
            <w:lang w:val="ro-RO"/>
          </w:rPr>
          <w:t>ajofm.tr@anofm.gov.ro</w:t>
        </w:r>
      </w:hyperlink>
      <w:r w:rsidRPr="009674E0">
        <w:rPr>
          <w:rFonts w:eastAsia="Times New Roman"/>
          <w:sz w:val="24"/>
          <w:szCs w:val="24"/>
          <w:lang w:val="ro-RO"/>
        </w:rPr>
        <w:t>, persoan</w:t>
      </w:r>
      <w:r w:rsidR="009C15F8">
        <w:rPr>
          <w:rFonts w:eastAsia="Times New Roman"/>
          <w:sz w:val="24"/>
          <w:szCs w:val="24"/>
          <w:lang w:val="ro-RO"/>
        </w:rPr>
        <w:t>ă</w:t>
      </w:r>
      <w:r w:rsidRPr="009674E0">
        <w:rPr>
          <w:rFonts w:eastAsia="Times New Roman"/>
          <w:sz w:val="24"/>
          <w:szCs w:val="24"/>
          <w:lang w:val="ro-RO"/>
        </w:rPr>
        <w:t xml:space="preserve"> de contact</w:t>
      </w:r>
      <w:r w:rsidR="009674E0" w:rsidRPr="009674E0">
        <w:rPr>
          <w:rFonts w:eastAsia="Times New Roman"/>
          <w:sz w:val="24"/>
          <w:szCs w:val="24"/>
          <w:lang w:val="ro-RO"/>
        </w:rPr>
        <w:t>:</w:t>
      </w:r>
      <w:r w:rsidRPr="009674E0">
        <w:rPr>
          <w:rFonts w:eastAsia="Times New Roman"/>
          <w:sz w:val="24"/>
          <w:szCs w:val="24"/>
          <w:lang w:val="ro-RO"/>
        </w:rPr>
        <w:t xml:space="preserve"> </w:t>
      </w:r>
      <w:r w:rsidR="00C82C8C" w:rsidRPr="009674E0">
        <w:rPr>
          <w:rFonts w:eastAsia="Times New Roman"/>
          <w:sz w:val="24"/>
          <w:szCs w:val="24"/>
          <w:lang w:val="ro-RO"/>
        </w:rPr>
        <w:t>Achim Caranica Mariean</w:t>
      </w:r>
      <w:r w:rsidRPr="009674E0">
        <w:rPr>
          <w:rFonts w:eastAsia="Times New Roman"/>
          <w:sz w:val="24"/>
          <w:szCs w:val="24"/>
          <w:lang w:val="ro-RO"/>
        </w:rPr>
        <w:t>.</w:t>
      </w:r>
    </w:p>
    <w:p w:rsidR="007F572D" w:rsidRPr="009674E0" w:rsidRDefault="007F572D" w:rsidP="001E3F40">
      <w:pPr>
        <w:ind w:left="0"/>
        <w:rPr>
          <w:sz w:val="24"/>
          <w:szCs w:val="24"/>
          <w:lang w:val="ro-RO"/>
        </w:rPr>
      </w:pPr>
    </w:p>
    <w:p w:rsidR="0064672F" w:rsidRPr="009674E0" w:rsidRDefault="001E3F40" w:rsidP="001E3F40">
      <w:pPr>
        <w:ind w:left="0"/>
        <w:rPr>
          <w:sz w:val="24"/>
          <w:szCs w:val="24"/>
          <w:lang w:val="ro-RO"/>
        </w:rPr>
      </w:pPr>
      <w:r w:rsidRPr="009674E0">
        <w:rPr>
          <w:sz w:val="24"/>
          <w:szCs w:val="24"/>
          <w:lang w:val="ro-RO"/>
        </w:rPr>
        <w:t xml:space="preserve">DIRECTOR EXECUTIV    </w:t>
      </w:r>
      <w:r w:rsidRPr="009674E0">
        <w:rPr>
          <w:sz w:val="24"/>
          <w:szCs w:val="24"/>
          <w:lang w:val="ro-RO"/>
        </w:rPr>
        <w:tab/>
      </w:r>
      <w:r w:rsidRPr="009674E0">
        <w:rPr>
          <w:sz w:val="24"/>
          <w:szCs w:val="24"/>
          <w:lang w:val="ro-RO"/>
        </w:rPr>
        <w:tab/>
      </w:r>
      <w:r w:rsidRPr="009674E0">
        <w:rPr>
          <w:sz w:val="24"/>
          <w:szCs w:val="24"/>
          <w:lang w:val="ro-RO"/>
        </w:rPr>
        <w:tab/>
      </w:r>
      <w:r w:rsidRPr="009674E0">
        <w:rPr>
          <w:sz w:val="24"/>
          <w:szCs w:val="24"/>
          <w:lang w:val="ro-RO"/>
        </w:rPr>
        <w:tab/>
      </w:r>
    </w:p>
    <w:p w:rsidR="008457B8" w:rsidRPr="009674E0" w:rsidRDefault="001E3F40" w:rsidP="001E3F40">
      <w:pPr>
        <w:ind w:left="0"/>
        <w:rPr>
          <w:sz w:val="24"/>
          <w:szCs w:val="24"/>
          <w:lang w:val="ro-RO"/>
        </w:rPr>
      </w:pPr>
      <w:r w:rsidRPr="009674E0">
        <w:rPr>
          <w:sz w:val="24"/>
          <w:szCs w:val="24"/>
          <w:lang w:val="ro-RO"/>
        </w:rPr>
        <w:t xml:space="preserve">OPREA NELU IONEL           </w:t>
      </w:r>
      <w:r w:rsidRPr="009674E0">
        <w:rPr>
          <w:sz w:val="24"/>
          <w:szCs w:val="24"/>
          <w:lang w:val="ro-RO"/>
        </w:rPr>
        <w:tab/>
      </w:r>
      <w:r w:rsidRPr="009674E0">
        <w:rPr>
          <w:sz w:val="24"/>
          <w:szCs w:val="24"/>
          <w:lang w:val="ro-RO"/>
        </w:rPr>
        <w:tab/>
      </w:r>
      <w:r w:rsidRPr="009674E0">
        <w:rPr>
          <w:sz w:val="24"/>
          <w:szCs w:val="24"/>
          <w:lang w:val="ro-RO"/>
        </w:rPr>
        <w:tab/>
      </w:r>
      <w:r w:rsidRPr="009674E0">
        <w:rPr>
          <w:sz w:val="24"/>
          <w:szCs w:val="24"/>
          <w:lang w:val="ro-RO"/>
        </w:rPr>
        <w:tab/>
      </w:r>
      <w:r w:rsidRPr="009674E0">
        <w:rPr>
          <w:sz w:val="24"/>
          <w:szCs w:val="24"/>
          <w:lang w:val="ro-RO"/>
        </w:rPr>
        <w:tab/>
      </w:r>
      <w:r w:rsidRPr="009674E0">
        <w:rPr>
          <w:sz w:val="24"/>
          <w:szCs w:val="24"/>
          <w:lang w:val="ro-RO"/>
        </w:rPr>
        <w:tab/>
      </w:r>
    </w:p>
    <w:p w:rsidR="00556D16" w:rsidRPr="009674E0" w:rsidRDefault="009674E0" w:rsidP="00556D16">
      <w:pPr>
        <w:ind w:left="5040" w:firstLine="720"/>
        <w:rPr>
          <w:sz w:val="24"/>
          <w:szCs w:val="24"/>
          <w:lang w:val="ro-RO"/>
        </w:rPr>
      </w:pPr>
      <w:r w:rsidRPr="009674E0">
        <w:rPr>
          <w:sz w:val="24"/>
          <w:szCs w:val="24"/>
          <w:lang w:val="ro-RO"/>
        </w:rPr>
        <w:t>Î</w:t>
      </w:r>
      <w:r w:rsidR="001E3F40" w:rsidRPr="009674E0">
        <w:rPr>
          <w:sz w:val="24"/>
          <w:szCs w:val="24"/>
          <w:lang w:val="ro-RO"/>
        </w:rPr>
        <w:t>ntocmit</w:t>
      </w:r>
    </w:p>
    <w:p w:rsidR="001E3F40" w:rsidRPr="009674E0" w:rsidRDefault="00B75FE3" w:rsidP="00556D16">
      <w:pPr>
        <w:ind w:left="4320" w:firstLine="720"/>
        <w:rPr>
          <w:sz w:val="24"/>
          <w:szCs w:val="24"/>
          <w:lang w:val="ro-RO"/>
        </w:rPr>
      </w:pPr>
      <w:r>
        <w:rPr>
          <w:sz w:val="24"/>
          <w:szCs w:val="24"/>
          <w:lang w:val="ro-RO"/>
        </w:rPr>
        <w:t>Cî</w:t>
      </w:r>
      <w:r w:rsidR="008457B8" w:rsidRPr="009674E0">
        <w:rPr>
          <w:sz w:val="24"/>
          <w:szCs w:val="24"/>
          <w:lang w:val="ro-RO"/>
        </w:rPr>
        <w:t>rjan-Marinescu Mihaela</w:t>
      </w:r>
    </w:p>
    <w:sectPr w:rsidR="001E3F40" w:rsidRPr="009674E0" w:rsidSect="0081589B">
      <w:headerReference w:type="default" r:id="rId10"/>
      <w:footerReference w:type="default" r:id="rId11"/>
      <w:headerReference w:type="first" r:id="rId12"/>
      <w:footerReference w:type="first" r:id="rId13"/>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A3" w:rsidRDefault="00B052A3" w:rsidP="00CD5B3B">
      <w:r>
        <w:separator/>
      </w:r>
    </w:p>
  </w:endnote>
  <w:endnote w:type="continuationSeparator" w:id="0">
    <w:p w:rsidR="00B052A3" w:rsidRDefault="00B052A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556A1A" w:rsidRPr="00556A1A" w:rsidRDefault="00203C09" w:rsidP="00556A1A">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6E99CCD6" wp14:editId="1D54148C">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8A836D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r w:rsidR="00556A1A" w:rsidRPr="00556A1A">
              <w:t xml:space="preserve"> </w:t>
            </w:r>
            <w:r w:rsidR="00556A1A" w:rsidRPr="00556A1A">
              <w:rPr>
                <w:sz w:val="14"/>
                <w:szCs w:val="14"/>
                <w:lang w:val="ro-RO"/>
              </w:rPr>
              <w:t>AGENŢIA JUDEŢEANĂ PENTRU OCUPAREA FORŢEI DE MUNCĂ TELEORMAN</w:t>
            </w:r>
            <w:r w:rsidR="00556A1A" w:rsidRPr="00556A1A">
              <w:rPr>
                <w:sz w:val="14"/>
                <w:szCs w:val="14"/>
                <w:lang w:val="ro-RO"/>
              </w:rPr>
              <w:tab/>
            </w:r>
            <w:r w:rsidR="00556A1A" w:rsidRPr="00556A1A">
              <w:rPr>
                <w:sz w:val="14"/>
                <w:szCs w:val="14"/>
                <w:lang w:val="ro-RO"/>
              </w:rPr>
              <w:tab/>
            </w:r>
            <w:r w:rsidR="00556A1A" w:rsidRPr="00556A1A">
              <w:rPr>
                <w:sz w:val="14"/>
                <w:szCs w:val="14"/>
                <w:lang w:val="ro-RO"/>
              </w:rPr>
              <w:tab/>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Operator de date cu caracter personal nr. 551</w:t>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Str. Dunării, nr. 1, Alexandria</w:t>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Tel.: +4 0247 310 155; +4 0247 312 944; +4 0247 315 915; Fax: +4 0247 311 164</w:t>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e-mail: ajofm@tr.anofm.ro;</w:t>
            </w:r>
          </w:p>
          <w:p w:rsidR="002C59E9" w:rsidRPr="0081589B" w:rsidRDefault="00556A1A" w:rsidP="00556A1A">
            <w:pPr>
              <w:pStyle w:val="Footer"/>
              <w:spacing w:after="0" w:line="240" w:lineRule="auto"/>
              <w:ind w:left="0"/>
            </w:pPr>
            <w:r w:rsidRPr="00556A1A">
              <w:rPr>
                <w:sz w:val="14"/>
                <w:szCs w:val="14"/>
                <w:lang w:val="ro-RO"/>
              </w:rPr>
              <w:t>https://www.anofm.ro/index.html?agentie=Teleorman</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5" w:rsidRPr="000117C7" w:rsidRDefault="00CA4F45" w:rsidP="00CA4F45">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CA4F45" w:rsidRPr="000117C7" w:rsidRDefault="00CA4F45" w:rsidP="00CA4F45">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A4F45" w:rsidRDefault="00CA4F45" w:rsidP="00CA4F45">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CA4F45" w:rsidRDefault="00CA4F45" w:rsidP="00CA4F45">
    <w:pPr>
      <w:pStyle w:val="Footer"/>
      <w:spacing w:after="0" w:line="240" w:lineRule="auto"/>
      <w:ind w:left="0"/>
      <w:rPr>
        <w:sz w:val="14"/>
        <w:szCs w:val="14"/>
      </w:rPr>
    </w:pPr>
    <w:r>
      <w:rPr>
        <w:sz w:val="14"/>
        <w:szCs w:val="14"/>
        <w:lang w:val="ro-RO"/>
      </w:rPr>
      <w:t>https://www.anofm.ro/index.html?agentie=Teleorman</w:t>
    </w:r>
  </w:p>
  <w:p w:rsidR="00CA4F45" w:rsidRPr="000117C7" w:rsidRDefault="00CA4F45" w:rsidP="00CA4F45">
    <w:pPr>
      <w:tabs>
        <w:tab w:val="center" w:pos="4320"/>
        <w:tab w:val="right" w:pos="8640"/>
      </w:tabs>
      <w:spacing w:after="0" w:line="240" w:lineRule="auto"/>
      <w:ind w:left="1134"/>
      <w:rPr>
        <w:sz w:val="14"/>
        <w:szCs w:val="14"/>
        <w:u w:val="single"/>
        <w:lang w:val="ro-RO"/>
      </w:rPr>
    </w:pPr>
  </w:p>
  <w:p w:rsidR="00CA4F45" w:rsidRDefault="00CA4F45" w:rsidP="00CA4F45">
    <w:pPr>
      <w:pStyle w:val="Footer"/>
      <w:rPr>
        <w:sz w:val="14"/>
        <w:szCs w:val="14"/>
      </w:rPr>
    </w:pPr>
  </w:p>
  <w:p w:rsidR="003D5A60" w:rsidRPr="00357B90" w:rsidRDefault="003D5A60" w:rsidP="0035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A3" w:rsidRDefault="00B052A3" w:rsidP="00CD5B3B">
      <w:r>
        <w:separator/>
      </w:r>
    </w:p>
  </w:footnote>
  <w:footnote w:type="continuationSeparator" w:id="0">
    <w:p w:rsidR="00B052A3" w:rsidRDefault="00B052A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69923D9C" wp14:editId="2A52684F">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1332F8" w:rsidTr="006A0169">
      <w:tc>
        <w:tcPr>
          <w:tcW w:w="8647" w:type="dxa"/>
          <w:shd w:val="clear" w:color="auto" w:fill="auto"/>
        </w:tcPr>
        <w:p w:rsidR="001332F8" w:rsidRPr="00B44471" w:rsidRDefault="001332F8" w:rsidP="006A0169">
          <w:pPr>
            <w:pStyle w:val="MediumGrid21"/>
            <w:rPr>
              <w:lang w:val="ro-RO"/>
            </w:rPr>
          </w:pPr>
          <w:r>
            <w:rPr>
              <w:noProof/>
            </w:rPr>
            <w:drawing>
              <wp:inline distT="0" distB="0" distL="0" distR="0" wp14:anchorId="43AE1718" wp14:editId="08B8DDBF">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1332F8" w:rsidRDefault="001332F8" w:rsidP="006A0169">
          <w:pPr>
            <w:pStyle w:val="MediumGrid21"/>
            <w:jc w:val="right"/>
          </w:pPr>
          <w:r>
            <w:rPr>
              <w:noProof/>
            </w:rPr>
            <w:drawing>
              <wp:anchor distT="0" distB="0" distL="114300" distR="114300" simplePos="0" relativeHeight="251661312" behindDoc="0" locked="0" layoutInCell="1" allowOverlap="1" wp14:anchorId="45B06C93" wp14:editId="1C421287">
                <wp:simplePos x="0" y="0"/>
                <wp:positionH relativeFrom="column">
                  <wp:posOffset>217805</wp:posOffset>
                </wp:positionH>
                <wp:positionV relativeFrom="paragraph">
                  <wp:posOffset>15240</wp:posOffset>
                </wp:positionV>
                <wp:extent cx="1038225" cy="501015"/>
                <wp:effectExtent l="0" t="0" r="9525" b="0"/>
                <wp:wrapNone/>
                <wp:docPr id="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C3898"/>
    <w:multiLevelType w:val="hybridMultilevel"/>
    <w:tmpl w:val="63287614"/>
    <w:lvl w:ilvl="0" w:tplc="08003D56">
      <w:numFmt w:val="bullet"/>
      <w:lvlText w:val="•"/>
      <w:lvlJc w:val="left"/>
      <w:pPr>
        <w:ind w:left="1080" w:hanging="72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06E46"/>
    <w:multiLevelType w:val="hybridMultilevel"/>
    <w:tmpl w:val="A64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1F2A"/>
    <w:rsid w:val="00011077"/>
    <w:rsid w:val="000270BE"/>
    <w:rsid w:val="00030DCB"/>
    <w:rsid w:val="000373AF"/>
    <w:rsid w:val="00040B99"/>
    <w:rsid w:val="00042E51"/>
    <w:rsid w:val="00061610"/>
    <w:rsid w:val="00061C2F"/>
    <w:rsid w:val="00063F66"/>
    <w:rsid w:val="0007474B"/>
    <w:rsid w:val="000832EB"/>
    <w:rsid w:val="000841C4"/>
    <w:rsid w:val="000A6335"/>
    <w:rsid w:val="000B4214"/>
    <w:rsid w:val="000B5FD0"/>
    <w:rsid w:val="000E19B6"/>
    <w:rsid w:val="000F4498"/>
    <w:rsid w:val="000F688A"/>
    <w:rsid w:val="00100F36"/>
    <w:rsid w:val="00110666"/>
    <w:rsid w:val="001332F8"/>
    <w:rsid w:val="001368D9"/>
    <w:rsid w:val="001402E1"/>
    <w:rsid w:val="00142BC4"/>
    <w:rsid w:val="001662D5"/>
    <w:rsid w:val="001710DA"/>
    <w:rsid w:val="00175BA3"/>
    <w:rsid w:val="00181E27"/>
    <w:rsid w:val="001A6344"/>
    <w:rsid w:val="001A693E"/>
    <w:rsid w:val="001B7C0D"/>
    <w:rsid w:val="001C7CD3"/>
    <w:rsid w:val="001E3F40"/>
    <w:rsid w:val="001F3002"/>
    <w:rsid w:val="001F4FE3"/>
    <w:rsid w:val="00203C09"/>
    <w:rsid w:val="00211A58"/>
    <w:rsid w:val="0021532B"/>
    <w:rsid w:val="00224014"/>
    <w:rsid w:val="00232EC1"/>
    <w:rsid w:val="00240255"/>
    <w:rsid w:val="00250685"/>
    <w:rsid w:val="002673A1"/>
    <w:rsid w:val="00284B95"/>
    <w:rsid w:val="002A5742"/>
    <w:rsid w:val="002C4224"/>
    <w:rsid w:val="002C59E9"/>
    <w:rsid w:val="002D1FCE"/>
    <w:rsid w:val="002E6520"/>
    <w:rsid w:val="002F6FE7"/>
    <w:rsid w:val="002F7760"/>
    <w:rsid w:val="003070E3"/>
    <w:rsid w:val="00307E51"/>
    <w:rsid w:val="003134B0"/>
    <w:rsid w:val="0031361D"/>
    <w:rsid w:val="00316C97"/>
    <w:rsid w:val="00350433"/>
    <w:rsid w:val="00350745"/>
    <w:rsid w:val="00354247"/>
    <w:rsid w:val="00357B90"/>
    <w:rsid w:val="003622AE"/>
    <w:rsid w:val="00364525"/>
    <w:rsid w:val="00374B8E"/>
    <w:rsid w:val="003759D3"/>
    <w:rsid w:val="00395093"/>
    <w:rsid w:val="003B0BEB"/>
    <w:rsid w:val="003B6E86"/>
    <w:rsid w:val="003D0E8F"/>
    <w:rsid w:val="003D5A60"/>
    <w:rsid w:val="003F2797"/>
    <w:rsid w:val="003F5082"/>
    <w:rsid w:val="00416051"/>
    <w:rsid w:val="00427C17"/>
    <w:rsid w:val="00431263"/>
    <w:rsid w:val="00441014"/>
    <w:rsid w:val="00441E15"/>
    <w:rsid w:val="00443AE8"/>
    <w:rsid w:val="00443E98"/>
    <w:rsid w:val="004448B3"/>
    <w:rsid w:val="004470E4"/>
    <w:rsid w:val="004510F7"/>
    <w:rsid w:val="00451AD0"/>
    <w:rsid w:val="004714D6"/>
    <w:rsid w:val="0047745D"/>
    <w:rsid w:val="00480A0C"/>
    <w:rsid w:val="00481475"/>
    <w:rsid w:val="0048440D"/>
    <w:rsid w:val="00484F33"/>
    <w:rsid w:val="00493AD5"/>
    <w:rsid w:val="004D5F89"/>
    <w:rsid w:val="004E3CBB"/>
    <w:rsid w:val="004F1B8D"/>
    <w:rsid w:val="005044F5"/>
    <w:rsid w:val="0050639D"/>
    <w:rsid w:val="00511D6E"/>
    <w:rsid w:val="0051391D"/>
    <w:rsid w:val="0052479B"/>
    <w:rsid w:val="00531FAF"/>
    <w:rsid w:val="0054453C"/>
    <w:rsid w:val="0055428E"/>
    <w:rsid w:val="00556A1A"/>
    <w:rsid w:val="00556D16"/>
    <w:rsid w:val="00565DFC"/>
    <w:rsid w:val="005709BF"/>
    <w:rsid w:val="00572475"/>
    <w:rsid w:val="0057501B"/>
    <w:rsid w:val="00596228"/>
    <w:rsid w:val="005A0010"/>
    <w:rsid w:val="005A2F05"/>
    <w:rsid w:val="005A36DF"/>
    <w:rsid w:val="005B0684"/>
    <w:rsid w:val="005B7455"/>
    <w:rsid w:val="005C3FE7"/>
    <w:rsid w:val="005D62CE"/>
    <w:rsid w:val="005E3FB5"/>
    <w:rsid w:val="005E564B"/>
    <w:rsid w:val="005E6FFA"/>
    <w:rsid w:val="005F3292"/>
    <w:rsid w:val="005F55B8"/>
    <w:rsid w:val="00603C8E"/>
    <w:rsid w:val="006224F4"/>
    <w:rsid w:val="00626690"/>
    <w:rsid w:val="00643F36"/>
    <w:rsid w:val="0064672F"/>
    <w:rsid w:val="006579C6"/>
    <w:rsid w:val="00666FEB"/>
    <w:rsid w:val="0066784B"/>
    <w:rsid w:val="00692559"/>
    <w:rsid w:val="0069783F"/>
    <w:rsid w:val="006A263E"/>
    <w:rsid w:val="006A4C8A"/>
    <w:rsid w:val="006B528B"/>
    <w:rsid w:val="006C2555"/>
    <w:rsid w:val="006C3A1B"/>
    <w:rsid w:val="006D6036"/>
    <w:rsid w:val="006E1F27"/>
    <w:rsid w:val="006E34C0"/>
    <w:rsid w:val="006E4BDA"/>
    <w:rsid w:val="00704CE3"/>
    <w:rsid w:val="00706D25"/>
    <w:rsid w:val="00707D73"/>
    <w:rsid w:val="007210DF"/>
    <w:rsid w:val="00722BEC"/>
    <w:rsid w:val="007322B0"/>
    <w:rsid w:val="00745803"/>
    <w:rsid w:val="00753804"/>
    <w:rsid w:val="00755172"/>
    <w:rsid w:val="00764B06"/>
    <w:rsid w:val="00766E0E"/>
    <w:rsid w:val="00773EAA"/>
    <w:rsid w:val="00775D76"/>
    <w:rsid w:val="007914E2"/>
    <w:rsid w:val="0079777D"/>
    <w:rsid w:val="00797C75"/>
    <w:rsid w:val="007A461C"/>
    <w:rsid w:val="007B005F"/>
    <w:rsid w:val="007B1EE5"/>
    <w:rsid w:val="007B67CF"/>
    <w:rsid w:val="007C08FD"/>
    <w:rsid w:val="007C1EDA"/>
    <w:rsid w:val="007C2EBA"/>
    <w:rsid w:val="007C302F"/>
    <w:rsid w:val="007C5683"/>
    <w:rsid w:val="007F3DAD"/>
    <w:rsid w:val="007F572D"/>
    <w:rsid w:val="008000C0"/>
    <w:rsid w:val="00800988"/>
    <w:rsid w:val="008014BD"/>
    <w:rsid w:val="0080611A"/>
    <w:rsid w:val="008063AB"/>
    <w:rsid w:val="00807C0A"/>
    <w:rsid w:val="0081302F"/>
    <w:rsid w:val="00814251"/>
    <w:rsid w:val="008153B5"/>
    <w:rsid w:val="0081547E"/>
    <w:rsid w:val="0081589B"/>
    <w:rsid w:val="0083206B"/>
    <w:rsid w:val="008427A3"/>
    <w:rsid w:val="008457B8"/>
    <w:rsid w:val="00845BFA"/>
    <w:rsid w:val="008460C5"/>
    <w:rsid w:val="00846443"/>
    <w:rsid w:val="0084701C"/>
    <w:rsid w:val="008636F8"/>
    <w:rsid w:val="008653B1"/>
    <w:rsid w:val="00872110"/>
    <w:rsid w:val="0088087B"/>
    <w:rsid w:val="0088681B"/>
    <w:rsid w:val="00887484"/>
    <w:rsid w:val="00896CE2"/>
    <w:rsid w:val="008A0FDC"/>
    <w:rsid w:val="008A26A3"/>
    <w:rsid w:val="008A2AC0"/>
    <w:rsid w:val="008A53D1"/>
    <w:rsid w:val="008C4503"/>
    <w:rsid w:val="008C4AC0"/>
    <w:rsid w:val="008D6FA1"/>
    <w:rsid w:val="008E3011"/>
    <w:rsid w:val="009003BC"/>
    <w:rsid w:val="00903C23"/>
    <w:rsid w:val="00904EDE"/>
    <w:rsid w:val="00905922"/>
    <w:rsid w:val="00915096"/>
    <w:rsid w:val="00916FD9"/>
    <w:rsid w:val="00921A76"/>
    <w:rsid w:val="0092782C"/>
    <w:rsid w:val="009312CC"/>
    <w:rsid w:val="00931B51"/>
    <w:rsid w:val="00944611"/>
    <w:rsid w:val="009462B7"/>
    <w:rsid w:val="009508C1"/>
    <w:rsid w:val="00952F9C"/>
    <w:rsid w:val="0095492B"/>
    <w:rsid w:val="009674E0"/>
    <w:rsid w:val="00967BED"/>
    <w:rsid w:val="00975AC4"/>
    <w:rsid w:val="0098797A"/>
    <w:rsid w:val="00996BB5"/>
    <w:rsid w:val="009B090D"/>
    <w:rsid w:val="009B7A96"/>
    <w:rsid w:val="009C08D4"/>
    <w:rsid w:val="009C1392"/>
    <w:rsid w:val="009C15F8"/>
    <w:rsid w:val="009D1365"/>
    <w:rsid w:val="00A0659C"/>
    <w:rsid w:val="00A11F5B"/>
    <w:rsid w:val="00A23F6B"/>
    <w:rsid w:val="00A3484E"/>
    <w:rsid w:val="00A7188A"/>
    <w:rsid w:val="00A77977"/>
    <w:rsid w:val="00A77F43"/>
    <w:rsid w:val="00A84CF2"/>
    <w:rsid w:val="00A93CD8"/>
    <w:rsid w:val="00AC0850"/>
    <w:rsid w:val="00AC7947"/>
    <w:rsid w:val="00AD4EB3"/>
    <w:rsid w:val="00AE04EC"/>
    <w:rsid w:val="00AE1A44"/>
    <w:rsid w:val="00AE1B6E"/>
    <w:rsid w:val="00AE26B4"/>
    <w:rsid w:val="00B052A3"/>
    <w:rsid w:val="00B1107E"/>
    <w:rsid w:val="00B13BB4"/>
    <w:rsid w:val="00B17FE9"/>
    <w:rsid w:val="00B32D2A"/>
    <w:rsid w:val="00B415B6"/>
    <w:rsid w:val="00B44471"/>
    <w:rsid w:val="00B45E0F"/>
    <w:rsid w:val="00B47AE8"/>
    <w:rsid w:val="00B54DE2"/>
    <w:rsid w:val="00B63385"/>
    <w:rsid w:val="00B731A7"/>
    <w:rsid w:val="00B75FE3"/>
    <w:rsid w:val="00BB0966"/>
    <w:rsid w:val="00BB5C4E"/>
    <w:rsid w:val="00BC4789"/>
    <w:rsid w:val="00BC71EE"/>
    <w:rsid w:val="00BE283F"/>
    <w:rsid w:val="00BE7B02"/>
    <w:rsid w:val="00C01B88"/>
    <w:rsid w:val="00C05F49"/>
    <w:rsid w:val="00C13251"/>
    <w:rsid w:val="00C20EF1"/>
    <w:rsid w:val="00C3538E"/>
    <w:rsid w:val="00C37428"/>
    <w:rsid w:val="00C57930"/>
    <w:rsid w:val="00C6554C"/>
    <w:rsid w:val="00C7006B"/>
    <w:rsid w:val="00C70A89"/>
    <w:rsid w:val="00C72A40"/>
    <w:rsid w:val="00C82C8C"/>
    <w:rsid w:val="00C92DE1"/>
    <w:rsid w:val="00C94CC6"/>
    <w:rsid w:val="00C94CCA"/>
    <w:rsid w:val="00CA3F25"/>
    <w:rsid w:val="00CA4AAB"/>
    <w:rsid w:val="00CA4F45"/>
    <w:rsid w:val="00CB567C"/>
    <w:rsid w:val="00CB59C7"/>
    <w:rsid w:val="00CC348F"/>
    <w:rsid w:val="00CD0C6C"/>
    <w:rsid w:val="00CD0F06"/>
    <w:rsid w:val="00CD5B3B"/>
    <w:rsid w:val="00CE6739"/>
    <w:rsid w:val="00CF6C64"/>
    <w:rsid w:val="00D01207"/>
    <w:rsid w:val="00D03CB0"/>
    <w:rsid w:val="00D040A5"/>
    <w:rsid w:val="00D06E9C"/>
    <w:rsid w:val="00D26ABF"/>
    <w:rsid w:val="00D366E4"/>
    <w:rsid w:val="00D44463"/>
    <w:rsid w:val="00D66D42"/>
    <w:rsid w:val="00D762AA"/>
    <w:rsid w:val="00D814BE"/>
    <w:rsid w:val="00D86F1D"/>
    <w:rsid w:val="00D924DB"/>
    <w:rsid w:val="00D96A31"/>
    <w:rsid w:val="00DA0AAD"/>
    <w:rsid w:val="00DB282C"/>
    <w:rsid w:val="00DE0BB9"/>
    <w:rsid w:val="00DF42F3"/>
    <w:rsid w:val="00E06DB5"/>
    <w:rsid w:val="00E12A21"/>
    <w:rsid w:val="00E13815"/>
    <w:rsid w:val="00E13B9D"/>
    <w:rsid w:val="00E14744"/>
    <w:rsid w:val="00E501DB"/>
    <w:rsid w:val="00E52242"/>
    <w:rsid w:val="00E53F60"/>
    <w:rsid w:val="00E562FC"/>
    <w:rsid w:val="00E669F3"/>
    <w:rsid w:val="00E76F7F"/>
    <w:rsid w:val="00E771B7"/>
    <w:rsid w:val="00E82324"/>
    <w:rsid w:val="00E90807"/>
    <w:rsid w:val="00E95569"/>
    <w:rsid w:val="00EA0F6C"/>
    <w:rsid w:val="00EC0BD8"/>
    <w:rsid w:val="00EF0130"/>
    <w:rsid w:val="00EF2E6F"/>
    <w:rsid w:val="00F07C3C"/>
    <w:rsid w:val="00F20FDD"/>
    <w:rsid w:val="00F355BD"/>
    <w:rsid w:val="00F56BA3"/>
    <w:rsid w:val="00F659E6"/>
    <w:rsid w:val="00F67D20"/>
    <w:rsid w:val="00F77807"/>
    <w:rsid w:val="00F94C20"/>
    <w:rsid w:val="00FA4D94"/>
    <w:rsid w:val="00FB539F"/>
    <w:rsid w:val="00FB6D27"/>
    <w:rsid w:val="00FC2E87"/>
    <w:rsid w:val="00FC4284"/>
    <w:rsid w:val="00FC4B49"/>
    <w:rsid w:val="00FC6BBD"/>
    <w:rsid w:val="00FE0A73"/>
    <w:rsid w:val="00FE2F2C"/>
    <w:rsid w:val="00FE5645"/>
    <w:rsid w:val="00FF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845BFA"/>
    <w:pPr>
      <w:spacing w:before="100" w:beforeAutospacing="1" w:after="100" w:afterAutospacing="1" w:line="240" w:lineRule="auto"/>
      <w:ind w:left="0"/>
      <w:jc w:val="lef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845BFA"/>
    <w:pPr>
      <w:spacing w:before="100" w:beforeAutospacing="1" w:after="100" w:afterAutospacing="1" w:line="240" w:lineRule="auto"/>
      <w:ind w:left="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45794">
      <w:bodyDiv w:val="1"/>
      <w:marLeft w:val="0"/>
      <w:marRight w:val="0"/>
      <w:marTop w:val="0"/>
      <w:marBottom w:val="0"/>
      <w:divBdr>
        <w:top w:val="none" w:sz="0" w:space="0" w:color="auto"/>
        <w:left w:val="none" w:sz="0" w:space="0" w:color="auto"/>
        <w:bottom w:val="none" w:sz="0" w:space="0" w:color="auto"/>
        <w:right w:val="none" w:sz="0" w:space="0" w:color="auto"/>
      </w:divBdr>
    </w:div>
    <w:div w:id="1156726251">
      <w:bodyDiv w:val="1"/>
      <w:marLeft w:val="0"/>
      <w:marRight w:val="0"/>
      <w:marTop w:val="0"/>
      <w:marBottom w:val="0"/>
      <w:divBdr>
        <w:top w:val="none" w:sz="0" w:space="0" w:color="auto"/>
        <w:left w:val="none" w:sz="0" w:space="0" w:color="auto"/>
        <w:bottom w:val="none" w:sz="0" w:space="0" w:color="auto"/>
        <w:right w:val="none" w:sz="0" w:space="0" w:color="auto"/>
      </w:divBdr>
    </w:div>
    <w:div w:id="1258176350">
      <w:bodyDiv w:val="1"/>
      <w:marLeft w:val="0"/>
      <w:marRight w:val="0"/>
      <w:marTop w:val="0"/>
      <w:marBottom w:val="0"/>
      <w:divBdr>
        <w:top w:val="none" w:sz="0" w:space="0" w:color="auto"/>
        <w:left w:val="none" w:sz="0" w:space="0" w:color="auto"/>
        <w:bottom w:val="none" w:sz="0" w:space="0" w:color="auto"/>
        <w:right w:val="none" w:sz="0" w:space="0" w:color="auto"/>
      </w:divBdr>
      <w:divsChild>
        <w:div w:id="99447454">
          <w:marLeft w:val="0"/>
          <w:marRight w:val="0"/>
          <w:marTop w:val="0"/>
          <w:marBottom w:val="0"/>
          <w:divBdr>
            <w:top w:val="none" w:sz="0" w:space="0" w:color="auto"/>
            <w:left w:val="none" w:sz="0" w:space="0" w:color="auto"/>
            <w:bottom w:val="none" w:sz="0" w:space="0" w:color="auto"/>
            <w:right w:val="none" w:sz="0" w:space="0" w:color="auto"/>
          </w:divBdr>
          <w:divsChild>
            <w:div w:id="1806654544">
              <w:marLeft w:val="0"/>
              <w:marRight w:val="0"/>
              <w:marTop w:val="0"/>
              <w:marBottom w:val="0"/>
              <w:divBdr>
                <w:top w:val="none" w:sz="0" w:space="0" w:color="auto"/>
                <w:left w:val="none" w:sz="0" w:space="0" w:color="auto"/>
                <w:bottom w:val="none" w:sz="0" w:space="0" w:color="auto"/>
                <w:right w:val="none" w:sz="0" w:space="0" w:color="auto"/>
              </w:divBdr>
              <w:divsChild>
                <w:div w:id="688021360">
                  <w:marLeft w:val="0"/>
                  <w:marRight w:val="0"/>
                  <w:marTop w:val="0"/>
                  <w:marBottom w:val="0"/>
                  <w:divBdr>
                    <w:top w:val="none" w:sz="0" w:space="0" w:color="auto"/>
                    <w:left w:val="none" w:sz="0" w:space="0" w:color="auto"/>
                    <w:bottom w:val="none" w:sz="0" w:space="0" w:color="auto"/>
                    <w:right w:val="none" w:sz="0" w:space="0" w:color="auto"/>
                  </w:divBdr>
                  <w:divsChild>
                    <w:div w:id="1185363302">
                      <w:marLeft w:val="0"/>
                      <w:marRight w:val="0"/>
                      <w:marTop w:val="0"/>
                      <w:marBottom w:val="0"/>
                      <w:divBdr>
                        <w:top w:val="none" w:sz="0" w:space="0" w:color="auto"/>
                        <w:left w:val="none" w:sz="0" w:space="0" w:color="auto"/>
                        <w:bottom w:val="none" w:sz="0" w:space="0" w:color="auto"/>
                        <w:right w:val="none" w:sz="0" w:space="0" w:color="auto"/>
                      </w:divBdr>
                      <w:divsChild>
                        <w:div w:id="1989245475">
                          <w:marLeft w:val="0"/>
                          <w:marRight w:val="0"/>
                          <w:marTop w:val="0"/>
                          <w:marBottom w:val="0"/>
                          <w:divBdr>
                            <w:top w:val="none" w:sz="0" w:space="0" w:color="auto"/>
                            <w:left w:val="none" w:sz="0" w:space="0" w:color="auto"/>
                            <w:bottom w:val="none" w:sz="0" w:space="0" w:color="auto"/>
                            <w:right w:val="none" w:sz="0" w:space="0" w:color="auto"/>
                          </w:divBdr>
                          <w:divsChild>
                            <w:div w:id="1432510942">
                              <w:marLeft w:val="0"/>
                              <w:marRight w:val="0"/>
                              <w:marTop w:val="0"/>
                              <w:marBottom w:val="0"/>
                              <w:divBdr>
                                <w:top w:val="none" w:sz="0" w:space="0" w:color="auto"/>
                                <w:left w:val="none" w:sz="0" w:space="0" w:color="auto"/>
                                <w:bottom w:val="none" w:sz="0" w:space="0" w:color="auto"/>
                                <w:right w:val="none" w:sz="0" w:space="0" w:color="auto"/>
                              </w:divBdr>
                            </w:div>
                            <w:div w:id="962463527">
                              <w:marLeft w:val="0"/>
                              <w:marRight w:val="0"/>
                              <w:marTop w:val="0"/>
                              <w:marBottom w:val="0"/>
                              <w:divBdr>
                                <w:top w:val="none" w:sz="0" w:space="0" w:color="auto"/>
                                <w:left w:val="none" w:sz="0" w:space="0" w:color="auto"/>
                                <w:bottom w:val="none" w:sz="0" w:space="0" w:color="auto"/>
                                <w:right w:val="none" w:sz="0" w:space="0" w:color="auto"/>
                              </w:divBdr>
                            </w:div>
                          </w:divsChild>
                        </w:div>
                        <w:div w:id="1340306506">
                          <w:marLeft w:val="0"/>
                          <w:marRight w:val="0"/>
                          <w:marTop w:val="0"/>
                          <w:marBottom w:val="0"/>
                          <w:divBdr>
                            <w:top w:val="none" w:sz="0" w:space="0" w:color="auto"/>
                            <w:left w:val="none" w:sz="0" w:space="0" w:color="auto"/>
                            <w:bottom w:val="none" w:sz="0" w:space="0" w:color="auto"/>
                            <w:right w:val="none" w:sz="0" w:space="0" w:color="auto"/>
                          </w:divBdr>
                          <w:divsChild>
                            <w:div w:id="843521478">
                              <w:marLeft w:val="0"/>
                              <w:marRight w:val="0"/>
                              <w:marTop w:val="0"/>
                              <w:marBottom w:val="0"/>
                              <w:divBdr>
                                <w:top w:val="none" w:sz="0" w:space="0" w:color="auto"/>
                                <w:left w:val="none" w:sz="0" w:space="0" w:color="auto"/>
                                <w:bottom w:val="none" w:sz="0" w:space="0" w:color="auto"/>
                                <w:right w:val="none" w:sz="0" w:space="0" w:color="auto"/>
                              </w:divBdr>
                            </w:div>
                          </w:divsChild>
                        </w:div>
                        <w:div w:id="630983122">
                          <w:marLeft w:val="0"/>
                          <w:marRight w:val="0"/>
                          <w:marTop w:val="0"/>
                          <w:marBottom w:val="0"/>
                          <w:divBdr>
                            <w:top w:val="none" w:sz="0" w:space="0" w:color="auto"/>
                            <w:left w:val="none" w:sz="0" w:space="0" w:color="auto"/>
                            <w:bottom w:val="none" w:sz="0" w:space="0" w:color="auto"/>
                            <w:right w:val="none" w:sz="0" w:space="0" w:color="auto"/>
                          </w:divBdr>
                          <w:divsChild>
                            <w:div w:id="1854958177">
                              <w:marLeft w:val="0"/>
                              <w:marRight w:val="0"/>
                              <w:marTop w:val="0"/>
                              <w:marBottom w:val="0"/>
                              <w:divBdr>
                                <w:top w:val="none" w:sz="0" w:space="0" w:color="auto"/>
                                <w:left w:val="none" w:sz="0" w:space="0" w:color="auto"/>
                                <w:bottom w:val="none" w:sz="0" w:space="0" w:color="auto"/>
                                <w:right w:val="none" w:sz="0" w:space="0" w:color="auto"/>
                              </w:divBdr>
                            </w:div>
                          </w:divsChild>
                        </w:div>
                        <w:div w:id="1454245870">
                          <w:marLeft w:val="0"/>
                          <w:marRight w:val="0"/>
                          <w:marTop w:val="0"/>
                          <w:marBottom w:val="0"/>
                          <w:divBdr>
                            <w:top w:val="none" w:sz="0" w:space="0" w:color="auto"/>
                            <w:left w:val="none" w:sz="0" w:space="0" w:color="auto"/>
                            <w:bottom w:val="none" w:sz="0" w:space="0" w:color="auto"/>
                            <w:right w:val="none" w:sz="0" w:space="0" w:color="auto"/>
                          </w:divBdr>
                          <w:divsChild>
                            <w:div w:id="920219638">
                              <w:marLeft w:val="0"/>
                              <w:marRight w:val="0"/>
                              <w:marTop w:val="0"/>
                              <w:marBottom w:val="0"/>
                              <w:divBdr>
                                <w:top w:val="none" w:sz="0" w:space="0" w:color="auto"/>
                                <w:left w:val="none" w:sz="0" w:space="0" w:color="auto"/>
                                <w:bottom w:val="none" w:sz="0" w:space="0" w:color="auto"/>
                                <w:right w:val="none" w:sz="0" w:space="0" w:color="auto"/>
                              </w:divBdr>
                            </w:div>
                          </w:divsChild>
                        </w:div>
                        <w:div w:id="781916551">
                          <w:marLeft w:val="0"/>
                          <w:marRight w:val="0"/>
                          <w:marTop w:val="0"/>
                          <w:marBottom w:val="0"/>
                          <w:divBdr>
                            <w:top w:val="none" w:sz="0" w:space="0" w:color="auto"/>
                            <w:left w:val="none" w:sz="0" w:space="0" w:color="auto"/>
                            <w:bottom w:val="none" w:sz="0" w:space="0" w:color="auto"/>
                            <w:right w:val="none" w:sz="0" w:space="0" w:color="auto"/>
                          </w:divBdr>
                          <w:divsChild>
                            <w:div w:id="915630315">
                              <w:marLeft w:val="0"/>
                              <w:marRight w:val="0"/>
                              <w:marTop w:val="0"/>
                              <w:marBottom w:val="0"/>
                              <w:divBdr>
                                <w:top w:val="none" w:sz="0" w:space="0" w:color="auto"/>
                                <w:left w:val="none" w:sz="0" w:space="0" w:color="auto"/>
                                <w:bottom w:val="none" w:sz="0" w:space="0" w:color="auto"/>
                                <w:right w:val="none" w:sz="0" w:space="0" w:color="auto"/>
                              </w:divBdr>
                            </w:div>
                          </w:divsChild>
                        </w:div>
                        <w:div w:id="239146593">
                          <w:marLeft w:val="0"/>
                          <w:marRight w:val="0"/>
                          <w:marTop w:val="0"/>
                          <w:marBottom w:val="0"/>
                          <w:divBdr>
                            <w:top w:val="none" w:sz="0" w:space="0" w:color="auto"/>
                            <w:left w:val="none" w:sz="0" w:space="0" w:color="auto"/>
                            <w:bottom w:val="none" w:sz="0" w:space="0" w:color="auto"/>
                            <w:right w:val="none" w:sz="0" w:space="0" w:color="auto"/>
                          </w:divBdr>
                          <w:divsChild>
                            <w:div w:id="1560284361">
                              <w:marLeft w:val="0"/>
                              <w:marRight w:val="0"/>
                              <w:marTop w:val="0"/>
                              <w:marBottom w:val="0"/>
                              <w:divBdr>
                                <w:top w:val="none" w:sz="0" w:space="0" w:color="auto"/>
                                <w:left w:val="none" w:sz="0" w:space="0" w:color="auto"/>
                                <w:bottom w:val="none" w:sz="0" w:space="0" w:color="auto"/>
                                <w:right w:val="none" w:sz="0" w:space="0" w:color="auto"/>
                              </w:divBdr>
                            </w:div>
                          </w:divsChild>
                        </w:div>
                        <w:div w:id="1969161994">
                          <w:marLeft w:val="0"/>
                          <w:marRight w:val="0"/>
                          <w:marTop w:val="0"/>
                          <w:marBottom w:val="0"/>
                          <w:divBdr>
                            <w:top w:val="none" w:sz="0" w:space="0" w:color="auto"/>
                            <w:left w:val="none" w:sz="0" w:space="0" w:color="auto"/>
                            <w:bottom w:val="none" w:sz="0" w:space="0" w:color="auto"/>
                            <w:right w:val="none" w:sz="0" w:space="0" w:color="auto"/>
                          </w:divBdr>
                          <w:divsChild>
                            <w:div w:id="522287289">
                              <w:marLeft w:val="0"/>
                              <w:marRight w:val="0"/>
                              <w:marTop w:val="0"/>
                              <w:marBottom w:val="0"/>
                              <w:divBdr>
                                <w:top w:val="none" w:sz="0" w:space="0" w:color="auto"/>
                                <w:left w:val="none" w:sz="0" w:space="0" w:color="auto"/>
                                <w:bottom w:val="none" w:sz="0" w:space="0" w:color="auto"/>
                                <w:right w:val="none" w:sz="0" w:space="0" w:color="auto"/>
                              </w:divBdr>
                            </w:div>
                          </w:divsChild>
                        </w:div>
                        <w:div w:id="1424497676">
                          <w:marLeft w:val="0"/>
                          <w:marRight w:val="0"/>
                          <w:marTop w:val="0"/>
                          <w:marBottom w:val="0"/>
                          <w:divBdr>
                            <w:top w:val="none" w:sz="0" w:space="0" w:color="auto"/>
                            <w:left w:val="none" w:sz="0" w:space="0" w:color="auto"/>
                            <w:bottom w:val="none" w:sz="0" w:space="0" w:color="auto"/>
                            <w:right w:val="none" w:sz="0" w:space="0" w:color="auto"/>
                          </w:divBdr>
                          <w:divsChild>
                            <w:div w:id="406877895">
                              <w:marLeft w:val="0"/>
                              <w:marRight w:val="0"/>
                              <w:marTop w:val="0"/>
                              <w:marBottom w:val="0"/>
                              <w:divBdr>
                                <w:top w:val="none" w:sz="0" w:space="0" w:color="auto"/>
                                <w:left w:val="none" w:sz="0" w:space="0" w:color="auto"/>
                                <w:bottom w:val="none" w:sz="0" w:space="0" w:color="auto"/>
                                <w:right w:val="none" w:sz="0" w:space="0" w:color="auto"/>
                              </w:divBdr>
                            </w:div>
                          </w:divsChild>
                        </w:div>
                        <w:div w:id="456686043">
                          <w:marLeft w:val="0"/>
                          <w:marRight w:val="0"/>
                          <w:marTop w:val="0"/>
                          <w:marBottom w:val="0"/>
                          <w:divBdr>
                            <w:top w:val="none" w:sz="0" w:space="0" w:color="auto"/>
                            <w:left w:val="none" w:sz="0" w:space="0" w:color="auto"/>
                            <w:bottom w:val="none" w:sz="0" w:space="0" w:color="auto"/>
                            <w:right w:val="none" w:sz="0" w:space="0" w:color="auto"/>
                          </w:divBdr>
                          <w:divsChild>
                            <w:div w:id="373890314">
                              <w:marLeft w:val="0"/>
                              <w:marRight w:val="0"/>
                              <w:marTop w:val="0"/>
                              <w:marBottom w:val="0"/>
                              <w:divBdr>
                                <w:top w:val="none" w:sz="0" w:space="0" w:color="auto"/>
                                <w:left w:val="none" w:sz="0" w:space="0" w:color="auto"/>
                                <w:bottom w:val="none" w:sz="0" w:space="0" w:color="auto"/>
                                <w:right w:val="none" w:sz="0" w:space="0" w:color="auto"/>
                              </w:divBdr>
                            </w:div>
                          </w:divsChild>
                        </w:div>
                        <w:div w:id="990988178">
                          <w:marLeft w:val="0"/>
                          <w:marRight w:val="0"/>
                          <w:marTop w:val="0"/>
                          <w:marBottom w:val="0"/>
                          <w:divBdr>
                            <w:top w:val="none" w:sz="0" w:space="0" w:color="auto"/>
                            <w:left w:val="none" w:sz="0" w:space="0" w:color="auto"/>
                            <w:bottom w:val="none" w:sz="0" w:space="0" w:color="auto"/>
                            <w:right w:val="none" w:sz="0" w:space="0" w:color="auto"/>
                          </w:divBdr>
                          <w:divsChild>
                            <w:div w:id="1646815701">
                              <w:marLeft w:val="0"/>
                              <w:marRight w:val="0"/>
                              <w:marTop w:val="0"/>
                              <w:marBottom w:val="0"/>
                              <w:divBdr>
                                <w:top w:val="none" w:sz="0" w:space="0" w:color="auto"/>
                                <w:left w:val="none" w:sz="0" w:space="0" w:color="auto"/>
                                <w:bottom w:val="none" w:sz="0" w:space="0" w:color="auto"/>
                                <w:right w:val="none" w:sz="0" w:space="0" w:color="auto"/>
                              </w:divBdr>
                            </w:div>
                          </w:divsChild>
                        </w:div>
                        <w:div w:id="1697659236">
                          <w:marLeft w:val="0"/>
                          <w:marRight w:val="0"/>
                          <w:marTop w:val="0"/>
                          <w:marBottom w:val="0"/>
                          <w:divBdr>
                            <w:top w:val="none" w:sz="0" w:space="0" w:color="auto"/>
                            <w:left w:val="none" w:sz="0" w:space="0" w:color="auto"/>
                            <w:bottom w:val="none" w:sz="0" w:space="0" w:color="auto"/>
                            <w:right w:val="none" w:sz="0" w:space="0" w:color="auto"/>
                          </w:divBdr>
                          <w:divsChild>
                            <w:div w:id="11016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78204">
      <w:bodyDiv w:val="1"/>
      <w:marLeft w:val="0"/>
      <w:marRight w:val="0"/>
      <w:marTop w:val="0"/>
      <w:marBottom w:val="0"/>
      <w:divBdr>
        <w:top w:val="none" w:sz="0" w:space="0" w:color="auto"/>
        <w:left w:val="none" w:sz="0" w:space="0" w:color="auto"/>
        <w:bottom w:val="none" w:sz="0" w:space="0" w:color="auto"/>
        <w:right w:val="none" w:sz="0" w:space="0" w:color="auto"/>
      </w:divBdr>
    </w:div>
    <w:div w:id="2027095681">
      <w:bodyDiv w:val="1"/>
      <w:marLeft w:val="0"/>
      <w:marRight w:val="0"/>
      <w:marTop w:val="0"/>
      <w:marBottom w:val="0"/>
      <w:divBdr>
        <w:top w:val="none" w:sz="0" w:space="0" w:color="auto"/>
        <w:left w:val="none" w:sz="0" w:space="0" w:color="auto"/>
        <w:bottom w:val="none" w:sz="0" w:space="0" w:color="auto"/>
        <w:right w:val="none" w:sz="0" w:space="0" w:color="auto"/>
      </w:divBdr>
      <w:divsChild>
        <w:div w:id="1644119077">
          <w:marLeft w:val="0"/>
          <w:marRight w:val="0"/>
          <w:marTop w:val="0"/>
          <w:marBottom w:val="0"/>
          <w:divBdr>
            <w:top w:val="none" w:sz="0" w:space="0" w:color="auto"/>
            <w:left w:val="none" w:sz="0" w:space="0" w:color="auto"/>
            <w:bottom w:val="none" w:sz="0" w:space="0" w:color="auto"/>
            <w:right w:val="none" w:sz="0" w:space="0" w:color="auto"/>
          </w:divBdr>
        </w:div>
        <w:div w:id="13527571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tr@anofm.gov.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DAC1-CC6A-4BAD-A92C-201EC5AD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1</TotalTime>
  <Pages>1</Pages>
  <Words>245</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1639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3</cp:revision>
  <cp:lastPrinted>2022-09-09T05:36:00Z</cp:lastPrinted>
  <dcterms:created xsi:type="dcterms:W3CDTF">2023-10-04T12:04:00Z</dcterms:created>
  <dcterms:modified xsi:type="dcterms:W3CDTF">2023-10-12T07:53:00Z</dcterms:modified>
</cp:coreProperties>
</file>