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4EC" w:rsidRDefault="00DE3DA5" w:rsidP="00250685">
      <w:pPr>
        <w:tabs>
          <w:tab w:val="left" w:pos="993"/>
        </w:tabs>
        <w:ind w:left="0"/>
        <w:jc w:val="right"/>
        <w:rPr>
          <w:rFonts w:eastAsia="Times New Roman"/>
          <w:bCs/>
        </w:rPr>
      </w:pPr>
      <w:bookmarkStart w:id="0" w:name="_GoBack"/>
      <w:bookmarkEnd w:id="0"/>
      <w:r>
        <w:rPr>
          <w:rFonts w:eastAsia="Times New Roman"/>
          <w:bCs/>
        </w:rPr>
        <w:t>14</w:t>
      </w:r>
      <w:r w:rsidR="0053354E">
        <w:rPr>
          <w:rFonts w:eastAsia="Times New Roman"/>
          <w:bCs/>
        </w:rPr>
        <w:t xml:space="preserve"> </w:t>
      </w:r>
      <w:r>
        <w:rPr>
          <w:rFonts w:eastAsia="Times New Roman"/>
          <w:bCs/>
        </w:rPr>
        <w:t>septembrie</w:t>
      </w:r>
      <w:r w:rsidR="00163606">
        <w:rPr>
          <w:rFonts w:eastAsia="Times New Roman"/>
          <w:bCs/>
        </w:rPr>
        <w:t xml:space="preserve"> </w:t>
      </w:r>
      <w:r w:rsidR="00AE04EC">
        <w:rPr>
          <w:rFonts w:eastAsia="Times New Roman"/>
          <w:bCs/>
        </w:rPr>
        <w:t>20</w:t>
      </w:r>
      <w:r w:rsidR="009E5589">
        <w:rPr>
          <w:rFonts w:eastAsia="Times New Roman"/>
          <w:bCs/>
        </w:rPr>
        <w:t>20</w:t>
      </w:r>
    </w:p>
    <w:p w:rsidR="009804D9" w:rsidRDefault="009804D9" w:rsidP="009804D9">
      <w:pPr>
        <w:ind w:left="0"/>
        <w:rPr>
          <w:b/>
        </w:rPr>
      </w:pPr>
    </w:p>
    <w:p w:rsidR="00B018B9" w:rsidRDefault="00B018B9" w:rsidP="009804D9">
      <w:pPr>
        <w:ind w:left="0"/>
        <w:rPr>
          <w:b/>
          <w:sz w:val="24"/>
          <w:szCs w:val="24"/>
        </w:rPr>
      </w:pPr>
      <w:r w:rsidRPr="00304F0F">
        <w:rPr>
          <w:b/>
          <w:sz w:val="24"/>
          <w:szCs w:val="24"/>
        </w:rPr>
        <w:t>Comunicat de presa</w:t>
      </w:r>
    </w:p>
    <w:p w:rsidR="002B739A" w:rsidRDefault="002B739A" w:rsidP="009804D9">
      <w:pPr>
        <w:ind w:left="0"/>
        <w:rPr>
          <w:b/>
          <w:sz w:val="24"/>
          <w:szCs w:val="24"/>
        </w:rPr>
      </w:pPr>
    </w:p>
    <w:p w:rsidR="002B739A" w:rsidRDefault="00F841D9" w:rsidP="00222CFE">
      <w:pPr>
        <w:ind w:left="0"/>
        <w:rPr>
          <w:b/>
          <w:sz w:val="24"/>
          <w:szCs w:val="24"/>
        </w:rPr>
      </w:pPr>
      <w:r w:rsidRPr="00F841D9">
        <w:rPr>
          <w:b/>
          <w:sz w:val="24"/>
          <w:szCs w:val="24"/>
        </w:rPr>
        <w:t>Ordonanța de urgență nr. 132/2020 privind măsuri de sprijin destinate salariaților și angajatorilor în contextul situației epidemiologice determinate de răspândirea coronavirusului SARS-CoV-2, precum și pentru stimularea creșterii ocupării forței de muncă</w:t>
      </w:r>
    </w:p>
    <w:p w:rsidR="00F841D9" w:rsidRPr="00304F0F" w:rsidRDefault="00F841D9" w:rsidP="00222CFE">
      <w:pPr>
        <w:ind w:left="0"/>
        <w:rPr>
          <w:b/>
          <w:sz w:val="24"/>
          <w:szCs w:val="24"/>
        </w:rPr>
      </w:pPr>
    </w:p>
    <w:p w:rsidR="00A5327C" w:rsidRDefault="00F841D9" w:rsidP="00BF2987">
      <w:pPr>
        <w:spacing w:line="360" w:lineRule="auto"/>
        <w:ind w:left="0"/>
        <w:rPr>
          <w:sz w:val="24"/>
          <w:szCs w:val="24"/>
        </w:rPr>
      </w:pPr>
      <w:r w:rsidRPr="00F841D9">
        <w:rPr>
          <w:sz w:val="24"/>
          <w:szCs w:val="24"/>
        </w:rPr>
        <w:t>A fost publicată în Monitorul Oficial OUG nr. 132/2020 privind noi măsuri de sprijin pentru piața muncii</w:t>
      </w:r>
      <w:r>
        <w:rPr>
          <w:sz w:val="24"/>
          <w:szCs w:val="24"/>
        </w:rPr>
        <w:t>, cu urmatoarele prevederi:</w:t>
      </w:r>
    </w:p>
    <w:p w:rsidR="00F841D9" w:rsidRPr="00180FD6" w:rsidRDefault="00F841D9" w:rsidP="00F841D9">
      <w:pPr>
        <w:pStyle w:val="ListParagraph"/>
        <w:numPr>
          <w:ilvl w:val="0"/>
          <w:numId w:val="14"/>
        </w:numPr>
        <w:spacing w:line="360" w:lineRule="auto"/>
        <w:rPr>
          <w:sz w:val="24"/>
          <w:szCs w:val="24"/>
        </w:rPr>
      </w:pPr>
      <w:r w:rsidRPr="00180FD6">
        <w:rPr>
          <w:sz w:val="24"/>
          <w:szCs w:val="24"/>
        </w:rPr>
        <w:t>Indemnizatia pentru reducerea timpului de munca a salariatilor cu cel mult 50% (</w:t>
      </w:r>
      <w:r w:rsidR="00180FD6" w:rsidRPr="00180FD6">
        <w:rPr>
          <w:sz w:val="24"/>
          <w:szCs w:val="24"/>
        </w:rPr>
        <w:t>Angajatorul poate reduce timpul de muncă al salariaților și beneficiază de o indemnizație de la stat de </w:t>
      </w:r>
      <w:r w:rsidR="00180FD6" w:rsidRPr="00180FD6">
        <w:rPr>
          <w:bCs/>
          <w:sz w:val="24"/>
          <w:szCs w:val="24"/>
        </w:rPr>
        <w:t xml:space="preserve">75% din diferența între salariul de bază brut prevăzut </w:t>
      </w:r>
      <w:proofErr w:type="gramStart"/>
      <w:r w:rsidR="00180FD6" w:rsidRPr="00180FD6">
        <w:rPr>
          <w:bCs/>
          <w:sz w:val="24"/>
          <w:szCs w:val="24"/>
        </w:rPr>
        <w:t>în</w:t>
      </w:r>
      <w:proofErr w:type="gramEnd"/>
      <w:r w:rsidR="00180FD6" w:rsidRPr="00180FD6">
        <w:rPr>
          <w:bCs/>
          <w:sz w:val="24"/>
          <w:szCs w:val="24"/>
        </w:rPr>
        <w:t xml:space="preserve"> contractul individual de muncă și salariul de bază brut aferent orelor de muncă efectiv</w:t>
      </w:r>
      <w:r w:rsidR="00180FD6">
        <w:rPr>
          <w:bCs/>
          <w:sz w:val="24"/>
          <w:szCs w:val="24"/>
        </w:rPr>
        <w:t xml:space="preserve"> lucrate</w:t>
      </w:r>
      <w:r w:rsidR="00481E7F" w:rsidRPr="00180FD6">
        <w:rPr>
          <w:sz w:val="24"/>
          <w:szCs w:val="24"/>
        </w:rPr>
        <w:t>)</w:t>
      </w:r>
      <w:r w:rsidRPr="00180FD6">
        <w:rPr>
          <w:sz w:val="24"/>
          <w:szCs w:val="24"/>
        </w:rPr>
        <w:t>.</w:t>
      </w:r>
    </w:p>
    <w:p w:rsidR="00F841D9" w:rsidRPr="00C01021" w:rsidRDefault="00F841D9" w:rsidP="00F841D9">
      <w:pPr>
        <w:spacing w:line="360" w:lineRule="auto"/>
        <w:ind w:left="0"/>
        <w:rPr>
          <w:b/>
          <w:sz w:val="24"/>
          <w:szCs w:val="24"/>
        </w:rPr>
      </w:pPr>
      <w:r w:rsidRPr="00C01021">
        <w:rPr>
          <w:b/>
          <w:sz w:val="24"/>
          <w:szCs w:val="24"/>
        </w:rPr>
        <w:t>Conditii pentru acordarea indemnizației:</w:t>
      </w:r>
    </w:p>
    <w:p w:rsidR="00F841D9" w:rsidRPr="00C01021" w:rsidRDefault="00F841D9" w:rsidP="00F841D9">
      <w:pPr>
        <w:spacing w:line="360" w:lineRule="auto"/>
        <w:ind w:left="0"/>
        <w:rPr>
          <w:sz w:val="20"/>
          <w:szCs w:val="20"/>
        </w:rPr>
      </w:pPr>
      <w:r w:rsidRPr="00F841D9">
        <w:rPr>
          <w:sz w:val="24"/>
          <w:szCs w:val="24"/>
        </w:rPr>
        <w:t xml:space="preserve">– </w:t>
      </w:r>
      <w:r w:rsidRPr="00C01021">
        <w:rPr>
          <w:sz w:val="20"/>
          <w:szCs w:val="20"/>
        </w:rPr>
        <w:t>reducerea timpului de muncă cu cel mult 50% din durata prevăzută în contractul individual de muncă (CIM), cu informarea și consultarea sindicatului, a reprezentanților salariaților sau a salariaților, după caz, anterior comunicării deciziei salariatului;</w:t>
      </w:r>
    </w:p>
    <w:p w:rsidR="00F841D9" w:rsidRPr="00C01021" w:rsidRDefault="00F841D9" w:rsidP="00F841D9">
      <w:pPr>
        <w:spacing w:line="360" w:lineRule="auto"/>
        <w:ind w:left="0"/>
        <w:rPr>
          <w:sz w:val="20"/>
          <w:szCs w:val="20"/>
        </w:rPr>
      </w:pPr>
      <w:r w:rsidRPr="00C01021">
        <w:rPr>
          <w:sz w:val="20"/>
          <w:szCs w:val="20"/>
        </w:rPr>
        <w:t xml:space="preserve">– </w:t>
      </w:r>
      <w:proofErr w:type="gramStart"/>
      <w:r w:rsidRPr="00C01021">
        <w:rPr>
          <w:sz w:val="20"/>
          <w:szCs w:val="20"/>
        </w:rPr>
        <w:t>reducerea</w:t>
      </w:r>
      <w:proofErr w:type="gramEnd"/>
      <w:r w:rsidRPr="00C01021">
        <w:rPr>
          <w:sz w:val="20"/>
          <w:szCs w:val="20"/>
        </w:rPr>
        <w:t xml:space="preserve"> timpului de muncă se stabilește prin decizie, pentru o perioadă de cel puțin cinci zile lucrătoare consecutive, angajatorul având obligația stabilirii programului de muncă pentru întreaga lună;</w:t>
      </w:r>
    </w:p>
    <w:p w:rsidR="00F841D9" w:rsidRPr="00C01021" w:rsidRDefault="00F841D9" w:rsidP="00F841D9">
      <w:pPr>
        <w:spacing w:line="360" w:lineRule="auto"/>
        <w:ind w:left="0"/>
        <w:rPr>
          <w:sz w:val="20"/>
          <w:szCs w:val="20"/>
        </w:rPr>
      </w:pPr>
      <w:r w:rsidRPr="00C01021">
        <w:rPr>
          <w:sz w:val="20"/>
          <w:szCs w:val="20"/>
        </w:rPr>
        <w:t>– decizia privind reducerea timpului de lucru, care va cuprinde programul de lucru, modul de repartizare a acestuia și drepturile salariale aferente se comunică salariatului cu cel puțin cinci zile înainte de aplicarea efectivă a măsurii și se transmite în REVISAL cel târziu în ziua anterioară producerii acesteia;</w:t>
      </w:r>
    </w:p>
    <w:p w:rsidR="00F841D9" w:rsidRPr="00C01021" w:rsidRDefault="00F841D9" w:rsidP="00F841D9">
      <w:pPr>
        <w:spacing w:line="360" w:lineRule="auto"/>
        <w:ind w:left="0"/>
        <w:rPr>
          <w:sz w:val="20"/>
          <w:szCs w:val="20"/>
        </w:rPr>
      </w:pPr>
      <w:r w:rsidRPr="00C01021">
        <w:rPr>
          <w:sz w:val="20"/>
          <w:szCs w:val="20"/>
        </w:rPr>
        <w:t xml:space="preserve">– indemnizația este suportată de angajator și se achită la data plății salariului aferent lunii respective, urmând a se deconta din bugetul asigurărilor pentru șomaj, după îndeplinirea obligațiilor declarative și de plată aferente veniturilor din salarii și asimilate salariilor din perioada </w:t>
      </w:r>
      <w:r w:rsidRPr="00C01021">
        <w:rPr>
          <w:sz w:val="20"/>
          <w:szCs w:val="20"/>
        </w:rPr>
        <w:lastRenderedPageBreak/>
        <w:t>pentru care se face solicitarea. În situația în care angajatorul nu recuperează indemnizația de la stat, nu are dreptul</w:t>
      </w:r>
      <w:r w:rsidR="00E94611">
        <w:rPr>
          <w:sz w:val="20"/>
          <w:szCs w:val="20"/>
        </w:rPr>
        <w:t xml:space="preserve"> </w:t>
      </w:r>
      <w:proofErr w:type="gramStart"/>
      <w:r w:rsidR="00E94611">
        <w:rPr>
          <w:sz w:val="20"/>
          <w:szCs w:val="20"/>
        </w:rPr>
        <w:t>să</w:t>
      </w:r>
      <w:proofErr w:type="gramEnd"/>
      <w:r w:rsidR="00E94611">
        <w:rPr>
          <w:sz w:val="20"/>
          <w:szCs w:val="20"/>
        </w:rPr>
        <w:t xml:space="preserve"> o recupereze de la salariat.</w:t>
      </w:r>
    </w:p>
    <w:p w:rsidR="00F841D9" w:rsidRPr="00F841D9" w:rsidRDefault="00F841D9" w:rsidP="00F841D9">
      <w:pPr>
        <w:spacing w:line="360" w:lineRule="auto"/>
        <w:ind w:left="0"/>
        <w:rPr>
          <w:sz w:val="24"/>
          <w:szCs w:val="24"/>
        </w:rPr>
      </w:pPr>
      <w:r w:rsidRPr="00F841D9">
        <w:rPr>
          <w:sz w:val="24"/>
          <w:szCs w:val="24"/>
        </w:rPr>
        <w:t xml:space="preserve">– </w:t>
      </w:r>
      <w:proofErr w:type="gramStart"/>
      <w:r w:rsidRPr="00F841D9">
        <w:rPr>
          <w:sz w:val="24"/>
          <w:szCs w:val="24"/>
        </w:rPr>
        <w:t>angajatorul</w:t>
      </w:r>
      <w:proofErr w:type="gramEnd"/>
      <w:r w:rsidRPr="00F841D9">
        <w:rPr>
          <w:sz w:val="24"/>
          <w:szCs w:val="24"/>
        </w:rPr>
        <w:t xml:space="preserve"> poate dispune măsura reducerii timpului de lucru și poate solicita decontarea indemnizației dacă sunt îndeplinite cumulativ următoarele condiții:</w:t>
      </w:r>
    </w:p>
    <w:p w:rsidR="00F841D9" w:rsidRPr="00C01021" w:rsidRDefault="00F841D9" w:rsidP="00C01021">
      <w:pPr>
        <w:pStyle w:val="ListParagraph"/>
        <w:numPr>
          <w:ilvl w:val="0"/>
          <w:numId w:val="15"/>
        </w:numPr>
        <w:spacing w:line="360" w:lineRule="auto"/>
        <w:rPr>
          <w:sz w:val="20"/>
          <w:szCs w:val="20"/>
        </w:rPr>
      </w:pPr>
      <w:r w:rsidRPr="00C01021">
        <w:rPr>
          <w:sz w:val="20"/>
          <w:szCs w:val="20"/>
        </w:rPr>
        <w:t>măsura afectează cel puțin 10% din numărul de salariați ai unității;</w:t>
      </w:r>
    </w:p>
    <w:p w:rsidR="00F841D9" w:rsidRPr="00C01021" w:rsidRDefault="00F841D9" w:rsidP="00C01021">
      <w:pPr>
        <w:pStyle w:val="ListParagraph"/>
        <w:numPr>
          <w:ilvl w:val="0"/>
          <w:numId w:val="15"/>
        </w:numPr>
        <w:spacing w:line="360" w:lineRule="auto"/>
        <w:rPr>
          <w:sz w:val="20"/>
          <w:szCs w:val="20"/>
        </w:rPr>
      </w:pPr>
      <w:proofErr w:type="gramStart"/>
      <w:r w:rsidRPr="00C01021">
        <w:rPr>
          <w:sz w:val="20"/>
          <w:szCs w:val="20"/>
        </w:rPr>
        <w:t>reducerea</w:t>
      </w:r>
      <w:proofErr w:type="gramEnd"/>
      <w:r w:rsidRPr="00C01021">
        <w:rPr>
          <w:sz w:val="20"/>
          <w:szCs w:val="20"/>
        </w:rPr>
        <w:t xml:space="preserve"> activității este justificată de o diminuare a cifrei de afaceri din luna anterioară aplicării măsurii sau cel mult din luna dinaintea lunii anterioare, cu cel puțin 10% față de luna similară din anul anterior; pentru PFA, II, IF, diminuarea se raportează la veniturile realizate).</w:t>
      </w:r>
    </w:p>
    <w:p w:rsidR="00F841D9" w:rsidRPr="00C01021" w:rsidRDefault="00F841D9" w:rsidP="00F841D9">
      <w:pPr>
        <w:spacing w:line="360" w:lineRule="auto"/>
        <w:ind w:left="0"/>
        <w:rPr>
          <w:b/>
          <w:sz w:val="24"/>
          <w:szCs w:val="24"/>
        </w:rPr>
      </w:pPr>
      <w:r w:rsidRPr="00C01021">
        <w:rPr>
          <w:b/>
          <w:sz w:val="24"/>
          <w:szCs w:val="24"/>
        </w:rPr>
        <w:t>Obligații pentru angajator:</w:t>
      </w:r>
    </w:p>
    <w:p w:rsidR="00F841D9" w:rsidRPr="00C01021" w:rsidRDefault="00F841D9" w:rsidP="00C01021">
      <w:pPr>
        <w:pStyle w:val="ListParagraph"/>
        <w:numPr>
          <w:ilvl w:val="0"/>
          <w:numId w:val="16"/>
        </w:numPr>
        <w:spacing w:line="360" w:lineRule="auto"/>
        <w:rPr>
          <w:sz w:val="24"/>
          <w:szCs w:val="24"/>
        </w:rPr>
      </w:pPr>
      <w:r w:rsidRPr="00C01021">
        <w:rPr>
          <w:sz w:val="24"/>
          <w:szCs w:val="24"/>
        </w:rPr>
        <w:t>Pe perioada de aplicabilitate a măsurii este interzisă angajarea de personal pentru prestarea unor activități identice ori similare cu cele prestate de salariații al căror timp de muncă a fost redus, precum și subcontractarea de activități desfășurate de salariații al căror timp de muncă a fost redus.</w:t>
      </w:r>
    </w:p>
    <w:p w:rsidR="00F841D9" w:rsidRPr="00C01021" w:rsidRDefault="00F841D9" w:rsidP="00C01021">
      <w:pPr>
        <w:pStyle w:val="ListParagraph"/>
        <w:numPr>
          <w:ilvl w:val="0"/>
          <w:numId w:val="16"/>
        </w:numPr>
        <w:spacing w:line="360" w:lineRule="auto"/>
        <w:rPr>
          <w:sz w:val="24"/>
          <w:szCs w:val="24"/>
        </w:rPr>
      </w:pPr>
      <w:r w:rsidRPr="00C01021">
        <w:rPr>
          <w:sz w:val="24"/>
          <w:szCs w:val="24"/>
        </w:rPr>
        <w:t>Pe perioada de aplicabilitate a măsurii salariatul beneficiază de toate celelalte drepturi prevăzute în CIM sau în CCM, proporțional cu timpul efectiv lucrat;</w:t>
      </w:r>
    </w:p>
    <w:p w:rsidR="00F841D9" w:rsidRPr="00C01021" w:rsidRDefault="00F841D9" w:rsidP="00C01021">
      <w:pPr>
        <w:pStyle w:val="ListParagraph"/>
        <w:numPr>
          <w:ilvl w:val="0"/>
          <w:numId w:val="16"/>
        </w:numPr>
        <w:spacing w:line="360" w:lineRule="auto"/>
        <w:rPr>
          <w:sz w:val="24"/>
          <w:szCs w:val="24"/>
        </w:rPr>
      </w:pPr>
      <w:r w:rsidRPr="00C01021">
        <w:rPr>
          <w:sz w:val="24"/>
          <w:szCs w:val="24"/>
        </w:rPr>
        <w:t>Pe perioada aplicării măsurii, salariații al căror program de lucru a fost redus nu pot efectua muncă suplimentară la același angajator.</w:t>
      </w:r>
    </w:p>
    <w:p w:rsidR="00222CFE" w:rsidRPr="00C01021" w:rsidRDefault="00F841D9" w:rsidP="00F841D9">
      <w:pPr>
        <w:spacing w:line="360" w:lineRule="auto"/>
        <w:ind w:left="0"/>
        <w:rPr>
          <w:i/>
          <w:sz w:val="24"/>
          <w:szCs w:val="24"/>
        </w:rPr>
      </w:pPr>
      <w:r w:rsidRPr="00C01021">
        <w:rPr>
          <w:i/>
          <w:sz w:val="24"/>
          <w:szCs w:val="24"/>
        </w:rPr>
        <w:t>Pe perioada aplicării măsurii, salariaților afectați NU le poate fi redus programul de lucru potrivit art. 52 alin. 3 din Codul muncii, care prevede ca „în cazul reducerii temporare a activității, pentru motive economice, tehnologice, structurale sau similare, pe perioade care depășesc 30 de zile lucrătoare, angajatorul va avea posibilitatea reducerii programului de lucru de la 5 zile la 4 zile pe săptămână, cu reducerea corespunzătoare a salariului, până la remedierea situației care a cauzat reducerea programului, după consultarea prealabilă a sindicatului reprezentativ de la nivelul unității sau a reprezentanților salariaților, după caz”.</w:t>
      </w:r>
    </w:p>
    <w:p w:rsidR="00C01021" w:rsidRDefault="00C01021" w:rsidP="00C01021">
      <w:pPr>
        <w:ind w:left="0" w:firstLine="720"/>
        <w:rPr>
          <w:sz w:val="24"/>
          <w:szCs w:val="24"/>
        </w:rPr>
      </w:pPr>
      <w:r w:rsidRPr="00C01021">
        <w:rPr>
          <w:sz w:val="24"/>
          <w:szCs w:val="24"/>
        </w:rPr>
        <w:t>În lunile în care se aplică reducerea timpului de lucru angajatorul nu poate iniția concedieri colective.</w:t>
      </w:r>
    </w:p>
    <w:p w:rsidR="00C01021" w:rsidRPr="00C01021" w:rsidRDefault="00C01021" w:rsidP="00C01021">
      <w:pPr>
        <w:ind w:left="0" w:firstLine="720"/>
        <w:rPr>
          <w:sz w:val="24"/>
          <w:szCs w:val="24"/>
        </w:rPr>
      </w:pPr>
      <w:r w:rsidRPr="00C01021">
        <w:rPr>
          <w:sz w:val="24"/>
          <w:szCs w:val="24"/>
        </w:rPr>
        <w:t>Indemnizația reprezintă venit de natură salarială pentru care se datorează impozit pe venit (se acordă deducerea personală), CAS, CASS si CAM.</w:t>
      </w:r>
    </w:p>
    <w:p w:rsidR="00C01021" w:rsidRPr="00C01021" w:rsidRDefault="00C01021" w:rsidP="00C01021">
      <w:pPr>
        <w:ind w:left="0" w:firstLine="720"/>
        <w:rPr>
          <w:sz w:val="24"/>
          <w:szCs w:val="24"/>
        </w:rPr>
      </w:pPr>
      <w:r w:rsidRPr="00C01021">
        <w:rPr>
          <w:sz w:val="24"/>
          <w:szCs w:val="24"/>
        </w:rPr>
        <w:lastRenderedPageBreak/>
        <w:t>Reducerea timpului de muncă se poate aplica și în cazul ucenicilor, programului de muncă în ture, precum și în cazul programului de muncă inegal.</w:t>
      </w:r>
    </w:p>
    <w:p w:rsidR="00C01021" w:rsidRDefault="00C01021" w:rsidP="00C01021">
      <w:pPr>
        <w:ind w:left="0" w:firstLine="720"/>
        <w:rPr>
          <w:sz w:val="24"/>
          <w:szCs w:val="24"/>
        </w:rPr>
      </w:pPr>
      <w:r w:rsidRPr="00C01021">
        <w:rPr>
          <w:sz w:val="24"/>
          <w:szCs w:val="24"/>
        </w:rPr>
        <w:t xml:space="preserve">Măsura nu se cumulează cu măsurile active de sprijin acordate potrivit art. I și </w:t>
      </w:r>
      <w:proofErr w:type="gramStart"/>
      <w:r w:rsidRPr="00C01021">
        <w:rPr>
          <w:sz w:val="24"/>
          <w:szCs w:val="24"/>
        </w:rPr>
        <w:t>III  din</w:t>
      </w:r>
      <w:proofErr w:type="gramEnd"/>
      <w:r w:rsidRPr="00C01021">
        <w:rPr>
          <w:sz w:val="24"/>
          <w:szCs w:val="24"/>
        </w:rPr>
        <w:t xml:space="preserve"> OUG nr. 92/2020 (indemnizația de 41,5% din salariul de bază, respectiv 50% din salariul de bază în cazul angajării de persoane provenite din rândul șomerilor cu vârsta mai mare de 50 de ani sau între 16 și 29 de ani).</w:t>
      </w:r>
    </w:p>
    <w:p w:rsidR="00C01021" w:rsidRDefault="00C01021" w:rsidP="001A01A3">
      <w:pPr>
        <w:ind w:left="0"/>
        <w:rPr>
          <w:sz w:val="24"/>
          <w:szCs w:val="24"/>
        </w:rPr>
      </w:pPr>
    </w:p>
    <w:p w:rsidR="00C01021" w:rsidRPr="00C01021" w:rsidRDefault="004D016B" w:rsidP="00C01021">
      <w:pPr>
        <w:pStyle w:val="ListParagraph"/>
        <w:numPr>
          <w:ilvl w:val="0"/>
          <w:numId w:val="14"/>
        </w:numPr>
        <w:rPr>
          <w:sz w:val="24"/>
          <w:szCs w:val="24"/>
        </w:rPr>
      </w:pPr>
      <w:r w:rsidRPr="004D016B">
        <w:rPr>
          <w:b/>
          <w:sz w:val="24"/>
          <w:szCs w:val="24"/>
        </w:rPr>
        <w:t>Contracte individuale de munca pe perioada determinata de pana la 3 luni.</w:t>
      </w:r>
      <w:r>
        <w:rPr>
          <w:sz w:val="24"/>
          <w:szCs w:val="24"/>
        </w:rPr>
        <w:t xml:space="preserve"> </w:t>
      </w:r>
      <w:r w:rsidR="00C01021" w:rsidRPr="00C01021">
        <w:rPr>
          <w:sz w:val="24"/>
          <w:szCs w:val="24"/>
        </w:rPr>
        <w:t>Pentru angajații pe perioadă determinată de până la 3 luni, până la 31.12.2020, dar nu mai mult de 3 luni, se acordă decontarea din bugetul asigurărilor de somaj a 41,5% din salariul aferent zilelor lucrate, dar nu mai mult de 41,5% din câștigul salarial mediu brut prevăzut pentru anul 2020.</w:t>
      </w:r>
    </w:p>
    <w:p w:rsidR="00C01021" w:rsidRPr="00C01021" w:rsidRDefault="00C01021" w:rsidP="00C01021">
      <w:pPr>
        <w:pStyle w:val="ListParagraph"/>
        <w:ind w:left="360"/>
        <w:rPr>
          <w:sz w:val="24"/>
          <w:szCs w:val="24"/>
        </w:rPr>
      </w:pPr>
      <w:r w:rsidRPr="00C01021">
        <w:rPr>
          <w:sz w:val="24"/>
          <w:szCs w:val="24"/>
        </w:rPr>
        <w:t>Angajatorul are obligația de a plăti integral contravaloarea muncii prestate pe perioda determinată, indemnizația urmând a fi decontată ulterior, la cerere, în baza unei declarații pe propria răspundere și a listei persoanelor beneficiare, după îndeplinirea obligațiilor fiscale declarative și de plata aferentă veniturilor salariale din perioada pentru care se face solicitarea.</w:t>
      </w:r>
    </w:p>
    <w:p w:rsidR="00C01021" w:rsidRDefault="00C01021" w:rsidP="00C01021">
      <w:pPr>
        <w:pStyle w:val="ListParagraph"/>
        <w:ind w:left="360"/>
        <w:rPr>
          <w:sz w:val="24"/>
          <w:szCs w:val="24"/>
        </w:rPr>
      </w:pPr>
      <w:r w:rsidRPr="00C01021">
        <w:rPr>
          <w:sz w:val="24"/>
          <w:szCs w:val="24"/>
        </w:rPr>
        <w:t xml:space="preserve">Decontarea se </w:t>
      </w:r>
      <w:proofErr w:type="gramStart"/>
      <w:r w:rsidRPr="00C01021">
        <w:rPr>
          <w:sz w:val="24"/>
          <w:szCs w:val="24"/>
        </w:rPr>
        <w:t>va</w:t>
      </w:r>
      <w:proofErr w:type="gramEnd"/>
      <w:r w:rsidRPr="00C01021">
        <w:rPr>
          <w:sz w:val="24"/>
          <w:szCs w:val="24"/>
        </w:rPr>
        <w:t xml:space="preserve"> efectua în cel mult 10 zile de la data depunerii cererii.</w:t>
      </w:r>
    </w:p>
    <w:p w:rsidR="004D016B" w:rsidRDefault="004D016B" w:rsidP="00C01021">
      <w:pPr>
        <w:pStyle w:val="ListParagraph"/>
        <w:ind w:left="360"/>
        <w:rPr>
          <w:sz w:val="24"/>
          <w:szCs w:val="24"/>
        </w:rPr>
      </w:pPr>
    </w:p>
    <w:p w:rsidR="004D016B" w:rsidRPr="00C01021" w:rsidRDefault="004D016B" w:rsidP="00C01021">
      <w:pPr>
        <w:pStyle w:val="ListParagraph"/>
        <w:ind w:left="360"/>
        <w:rPr>
          <w:sz w:val="24"/>
          <w:szCs w:val="24"/>
        </w:rPr>
      </w:pPr>
    </w:p>
    <w:p w:rsidR="00C01021" w:rsidRPr="00C01021" w:rsidRDefault="004D016B" w:rsidP="00C01021">
      <w:pPr>
        <w:pStyle w:val="ListParagraph"/>
        <w:numPr>
          <w:ilvl w:val="0"/>
          <w:numId w:val="14"/>
        </w:numPr>
        <w:rPr>
          <w:sz w:val="24"/>
          <w:szCs w:val="24"/>
        </w:rPr>
      </w:pPr>
      <w:r w:rsidRPr="004D016B">
        <w:rPr>
          <w:b/>
          <w:sz w:val="24"/>
          <w:szCs w:val="24"/>
        </w:rPr>
        <w:t>Sprijin financiar pentru activitati in regim de telemunca.</w:t>
      </w:r>
      <w:r>
        <w:rPr>
          <w:sz w:val="24"/>
          <w:szCs w:val="24"/>
        </w:rPr>
        <w:t xml:space="preserve"> </w:t>
      </w:r>
      <w:r w:rsidR="00C01021" w:rsidRPr="00C01021">
        <w:rPr>
          <w:sz w:val="24"/>
          <w:szCs w:val="24"/>
        </w:rPr>
        <w:t xml:space="preserve">Pentru desfășurarea activității în regim de telemuncă se acordă o singură dată angajatorilor pentru fiecare telesalariat </w:t>
      </w:r>
      <w:proofErr w:type="gramStart"/>
      <w:r w:rsidR="00C01021" w:rsidRPr="00C01021">
        <w:rPr>
          <w:sz w:val="24"/>
          <w:szCs w:val="24"/>
        </w:rPr>
        <w:t>un</w:t>
      </w:r>
      <w:proofErr w:type="gramEnd"/>
      <w:r w:rsidR="00C01021" w:rsidRPr="00C01021">
        <w:rPr>
          <w:sz w:val="24"/>
          <w:szCs w:val="24"/>
        </w:rPr>
        <w:t xml:space="preserve"> sprijin financiar în valoare de 2.500 lei pentru achiziționarea de bunuri și servicii tehnologice necesare desfășurării activității în regim de telemuncă.</w:t>
      </w:r>
    </w:p>
    <w:p w:rsidR="00C01021" w:rsidRDefault="00C01021" w:rsidP="004D016B">
      <w:pPr>
        <w:pStyle w:val="ListParagraph"/>
        <w:ind w:left="360"/>
        <w:rPr>
          <w:sz w:val="24"/>
          <w:szCs w:val="24"/>
        </w:rPr>
      </w:pPr>
      <w:r w:rsidRPr="00C01021">
        <w:rPr>
          <w:sz w:val="24"/>
          <w:szCs w:val="24"/>
        </w:rPr>
        <w:t>Sumele se acordă în ordinea depunerii solicitărilor, până la 31.12.2020, din bugetul asigurărilor de șomaj, prin ANOFM, în limita fondurilor alocate cu această destinație, pentru angajații care au lucrat în regim de telemuncă pe perioda stării de urgență pentru cel puțin 15 zile lucrătoare.</w:t>
      </w:r>
    </w:p>
    <w:p w:rsidR="004D016B" w:rsidRDefault="004D016B" w:rsidP="004D016B">
      <w:pPr>
        <w:pStyle w:val="ListParagraph"/>
        <w:ind w:left="360"/>
        <w:rPr>
          <w:sz w:val="24"/>
          <w:szCs w:val="24"/>
        </w:rPr>
      </w:pPr>
      <w:r>
        <w:rPr>
          <w:sz w:val="24"/>
          <w:szCs w:val="24"/>
        </w:rPr>
        <w:t xml:space="preserve">Activitatea de telemunca se bazeaza pe acordul de vointa al partilor si se prevede in mod expres in contractul individual de munca odata cu incheierea acestuia pentru personalul nou angajat sau prin act aditional la contractul individual de munca existent. CIM </w:t>
      </w:r>
      <w:r w:rsidR="00AD02F5">
        <w:rPr>
          <w:sz w:val="24"/>
          <w:szCs w:val="24"/>
        </w:rPr>
        <w:t>t</w:t>
      </w:r>
      <w:r>
        <w:rPr>
          <w:sz w:val="24"/>
          <w:szCs w:val="24"/>
        </w:rPr>
        <w:t xml:space="preserve">rebuie </w:t>
      </w:r>
      <w:proofErr w:type="gramStart"/>
      <w:r>
        <w:rPr>
          <w:sz w:val="24"/>
          <w:szCs w:val="24"/>
        </w:rPr>
        <w:t>sa</w:t>
      </w:r>
      <w:proofErr w:type="gramEnd"/>
      <w:r>
        <w:rPr>
          <w:sz w:val="24"/>
          <w:szCs w:val="24"/>
        </w:rPr>
        <w:t xml:space="preserve"> contina precizarea clara ca salariatul lucreaza in regim de telemunca, perioada, locul,</w:t>
      </w:r>
      <w:r w:rsidR="00481E7F">
        <w:rPr>
          <w:sz w:val="24"/>
          <w:szCs w:val="24"/>
        </w:rPr>
        <w:t xml:space="preserve"> </w:t>
      </w:r>
      <w:r>
        <w:rPr>
          <w:sz w:val="24"/>
          <w:szCs w:val="24"/>
        </w:rPr>
        <w:t>programul si alte informatii solicitate de Legea nr.81/2018 privind reglementarea activitatii de telemunca.</w:t>
      </w:r>
    </w:p>
    <w:p w:rsidR="004D016B" w:rsidRDefault="004D016B" w:rsidP="004D016B">
      <w:pPr>
        <w:pStyle w:val="ListParagraph"/>
        <w:ind w:left="360"/>
        <w:rPr>
          <w:sz w:val="24"/>
          <w:szCs w:val="24"/>
        </w:rPr>
      </w:pPr>
    </w:p>
    <w:p w:rsidR="004D016B" w:rsidRDefault="004D016B" w:rsidP="004D016B">
      <w:pPr>
        <w:pStyle w:val="ListParagraph"/>
        <w:ind w:left="360"/>
        <w:rPr>
          <w:sz w:val="24"/>
          <w:szCs w:val="24"/>
        </w:rPr>
      </w:pPr>
      <w:r>
        <w:rPr>
          <w:sz w:val="24"/>
          <w:szCs w:val="24"/>
        </w:rPr>
        <w:t>Prevederile OUG nr.132/2020 nu se aplica urmatoarelor categorii de angajatori:</w:t>
      </w:r>
    </w:p>
    <w:p w:rsidR="004D016B" w:rsidRDefault="004D016B" w:rsidP="004D016B">
      <w:pPr>
        <w:pStyle w:val="ListParagraph"/>
        <w:numPr>
          <w:ilvl w:val="0"/>
          <w:numId w:val="17"/>
        </w:numPr>
        <w:rPr>
          <w:sz w:val="24"/>
          <w:szCs w:val="24"/>
        </w:rPr>
      </w:pPr>
      <w:r>
        <w:rPr>
          <w:sz w:val="24"/>
          <w:szCs w:val="24"/>
        </w:rPr>
        <w:t>Institutii publice;</w:t>
      </w:r>
    </w:p>
    <w:p w:rsidR="004D016B" w:rsidRDefault="004D016B" w:rsidP="004D016B">
      <w:pPr>
        <w:pStyle w:val="ListParagraph"/>
        <w:numPr>
          <w:ilvl w:val="0"/>
          <w:numId w:val="17"/>
        </w:numPr>
        <w:rPr>
          <w:sz w:val="24"/>
          <w:szCs w:val="24"/>
        </w:rPr>
      </w:pPr>
      <w:r>
        <w:rPr>
          <w:sz w:val="24"/>
          <w:szCs w:val="24"/>
        </w:rPr>
        <w:lastRenderedPageBreak/>
        <w:t>Angajatorii care se afla in faliment, dizolvare, lichidare sau care au activitatile suspendate,</w:t>
      </w:r>
      <w:r w:rsidR="00481E7F">
        <w:rPr>
          <w:sz w:val="24"/>
          <w:szCs w:val="24"/>
        </w:rPr>
        <w:t xml:space="preserve"> </w:t>
      </w:r>
      <w:r>
        <w:rPr>
          <w:sz w:val="24"/>
          <w:szCs w:val="24"/>
        </w:rPr>
        <w:t>potrivit legii;</w:t>
      </w:r>
    </w:p>
    <w:p w:rsidR="004D016B" w:rsidRPr="00C01021" w:rsidRDefault="004D016B" w:rsidP="004D016B">
      <w:pPr>
        <w:pStyle w:val="ListParagraph"/>
        <w:numPr>
          <w:ilvl w:val="0"/>
          <w:numId w:val="17"/>
        </w:numPr>
        <w:rPr>
          <w:sz w:val="24"/>
          <w:szCs w:val="24"/>
        </w:rPr>
      </w:pPr>
      <w:r>
        <w:rPr>
          <w:sz w:val="24"/>
          <w:szCs w:val="24"/>
        </w:rPr>
        <w:t xml:space="preserve">Angajatorii care sunt inregistrati </w:t>
      </w:r>
      <w:r w:rsidR="001D3ED9">
        <w:rPr>
          <w:sz w:val="24"/>
          <w:szCs w:val="24"/>
        </w:rPr>
        <w:t>in jurisdictii necooperante in scopuri fiscale.</w:t>
      </w:r>
    </w:p>
    <w:p w:rsidR="001D3ED9" w:rsidRDefault="001D3ED9" w:rsidP="001A01A3">
      <w:pPr>
        <w:ind w:left="0"/>
        <w:rPr>
          <w:sz w:val="24"/>
          <w:szCs w:val="24"/>
        </w:rPr>
      </w:pPr>
    </w:p>
    <w:p w:rsidR="001D3ED9" w:rsidRDefault="001D3ED9" w:rsidP="001A01A3">
      <w:pPr>
        <w:ind w:left="0"/>
        <w:rPr>
          <w:sz w:val="24"/>
          <w:szCs w:val="24"/>
        </w:rPr>
      </w:pPr>
    </w:p>
    <w:p w:rsidR="00C353B6" w:rsidRPr="00304F0F" w:rsidRDefault="000E4C7D" w:rsidP="001A01A3">
      <w:pPr>
        <w:ind w:left="0"/>
        <w:rPr>
          <w:sz w:val="24"/>
          <w:szCs w:val="24"/>
        </w:rPr>
      </w:pPr>
      <w:r w:rsidRPr="00304F0F">
        <w:rPr>
          <w:sz w:val="24"/>
          <w:szCs w:val="24"/>
        </w:rPr>
        <w:t xml:space="preserve">Director </w:t>
      </w:r>
      <w:proofErr w:type="gramStart"/>
      <w:r w:rsidRPr="00304F0F">
        <w:rPr>
          <w:sz w:val="24"/>
          <w:szCs w:val="24"/>
        </w:rPr>
        <w:t>executiv</w:t>
      </w:r>
      <w:proofErr w:type="gramEnd"/>
    </w:p>
    <w:p w:rsidR="006F18A5" w:rsidRPr="00304F0F" w:rsidRDefault="000E4C7D" w:rsidP="006F18A5">
      <w:pPr>
        <w:ind w:left="0"/>
        <w:jc w:val="left"/>
        <w:rPr>
          <w:sz w:val="24"/>
          <w:szCs w:val="24"/>
        </w:rPr>
      </w:pPr>
      <w:r w:rsidRPr="00304F0F">
        <w:rPr>
          <w:sz w:val="24"/>
          <w:szCs w:val="24"/>
        </w:rPr>
        <w:t>Oprea Nelu Ionel</w:t>
      </w:r>
    </w:p>
    <w:p w:rsidR="00710DAA" w:rsidRPr="00304F0F" w:rsidRDefault="00710DAA" w:rsidP="006F18A5">
      <w:pPr>
        <w:ind w:left="0"/>
        <w:jc w:val="left"/>
        <w:rPr>
          <w:sz w:val="24"/>
          <w:szCs w:val="24"/>
        </w:rPr>
      </w:pPr>
    </w:p>
    <w:p w:rsidR="00320F7D" w:rsidRPr="00304F0F" w:rsidRDefault="00320F7D" w:rsidP="00320F7D">
      <w:pPr>
        <w:ind w:left="0"/>
        <w:jc w:val="left"/>
        <w:rPr>
          <w:sz w:val="24"/>
          <w:szCs w:val="24"/>
        </w:rPr>
      </w:pPr>
      <w:r w:rsidRPr="00304F0F">
        <w:rPr>
          <w:sz w:val="24"/>
          <w:szCs w:val="24"/>
        </w:rPr>
        <w:t xml:space="preserve">Director </w:t>
      </w:r>
      <w:proofErr w:type="gramStart"/>
      <w:r w:rsidRPr="00304F0F">
        <w:rPr>
          <w:sz w:val="24"/>
          <w:szCs w:val="24"/>
        </w:rPr>
        <w:t>executiv</w:t>
      </w:r>
      <w:proofErr w:type="gramEnd"/>
      <w:r>
        <w:rPr>
          <w:sz w:val="24"/>
          <w:szCs w:val="24"/>
        </w:rPr>
        <w:t xml:space="preserve"> adjunct </w:t>
      </w:r>
      <w:r w:rsidRPr="00320F7D">
        <w:rPr>
          <w:sz w:val="24"/>
          <w:szCs w:val="24"/>
        </w:rPr>
        <w:t xml:space="preserve"> </w:t>
      </w:r>
      <w:r>
        <w:rPr>
          <w:sz w:val="24"/>
          <w:szCs w:val="24"/>
        </w:rPr>
        <w:tab/>
      </w:r>
      <w:r>
        <w:rPr>
          <w:sz w:val="24"/>
          <w:szCs w:val="24"/>
        </w:rPr>
        <w:tab/>
      </w:r>
      <w:r>
        <w:rPr>
          <w:sz w:val="24"/>
          <w:szCs w:val="24"/>
        </w:rPr>
        <w:tab/>
      </w:r>
      <w:r w:rsidRPr="00304F0F">
        <w:rPr>
          <w:sz w:val="24"/>
          <w:szCs w:val="24"/>
        </w:rPr>
        <w:t>Intocmit,</w:t>
      </w:r>
    </w:p>
    <w:p w:rsidR="00814D3D" w:rsidRPr="00304F0F" w:rsidRDefault="00320F7D">
      <w:pPr>
        <w:ind w:left="0"/>
        <w:jc w:val="left"/>
        <w:rPr>
          <w:sz w:val="24"/>
          <w:szCs w:val="24"/>
        </w:rPr>
      </w:pPr>
      <w:r>
        <w:rPr>
          <w:sz w:val="24"/>
          <w:szCs w:val="24"/>
        </w:rPr>
        <w:t>Marinescu Paul</w:t>
      </w:r>
      <w:r>
        <w:rPr>
          <w:sz w:val="24"/>
          <w:szCs w:val="24"/>
        </w:rPr>
        <w:tab/>
      </w:r>
      <w:r>
        <w:rPr>
          <w:sz w:val="24"/>
          <w:szCs w:val="24"/>
        </w:rPr>
        <w:tab/>
      </w:r>
      <w:r>
        <w:rPr>
          <w:sz w:val="24"/>
          <w:szCs w:val="24"/>
        </w:rPr>
        <w:tab/>
      </w:r>
      <w:r>
        <w:rPr>
          <w:sz w:val="24"/>
          <w:szCs w:val="24"/>
        </w:rPr>
        <w:tab/>
      </w:r>
      <w:r>
        <w:rPr>
          <w:sz w:val="24"/>
          <w:szCs w:val="24"/>
        </w:rPr>
        <w:tab/>
      </w:r>
      <w:r w:rsidR="00814D3D" w:rsidRPr="00304F0F">
        <w:rPr>
          <w:sz w:val="24"/>
          <w:szCs w:val="24"/>
        </w:rPr>
        <w:t>Cirjan-Marinescu Mihaela</w:t>
      </w:r>
    </w:p>
    <w:sectPr w:rsidR="00814D3D" w:rsidRPr="00304F0F" w:rsidSect="0081589B">
      <w:headerReference w:type="default" r:id="rId8"/>
      <w:footerReference w:type="default" r:id="rId9"/>
      <w:headerReference w:type="first" r:id="rId10"/>
      <w:footerReference w:type="first" r:id="rId11"/>
      <w:pgSz w:w="11900" w:h="16840"/>
      <w:pgMar w:top="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378" w:rsidRDefault="00AF1378" w:rsidP="00CD5B3B">
      <w:r>
        <w:separator/>
      </w:r>
    </w:p>
  </w:endnote>
  <w:endnote w:type="continuationSeparator" w:id="0">
    <w:p w:rsidR="00AF1378" w:rsidRDefault="00AF1378"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E19" w:rsidRDefault="00B57BE4" w:rsidP="00B57BE4">
    <w:pPr>
      <w:tabs>
        <w:tab w:val="center" w:pos="4320"/>
        <w:tab w:val="right" w:pos="8640"/>
      </w:tabs>
      <w:spacing w:after="0" w:line="240" w:lineRule="auto"/>
      <w:ind w:left="0"/>
      <w:rPr>
        <w:sz w:val="16"/>
        <w:szCs w:val="14"/>
        <w:lang w:val="ro-RO"/>
      </w:rPr>
    </w:pPr>
    <w:r w:rsidRPr="000117C7">
      <w:rPr>
        <w:sz w:val="14"/>
        <w:szCs w:val="14"/>
        <w:lang w:val="ro-RO"/>
      </w:rPr>
      <w:t>AGENŢIA JUDEŢEANĂ PENTRU OCUPAREA FORŢEI DE MUNCĂ TELEORMAN</w:t>
    </w:r>
  </w:p>
  <w:p w:rsidR="00B57BE4" w:rsidRPr="00C16E19" w:rsidRDefault="00B57BE4" w:rsidP="00B57BE4">
    <w:pPr>
      <w:tabs>
        <w:tab w:val="center" w:pos="4320"/>
        <w:tab w:val="right" w:pos="8640"/>
      </w:tabs>
      <w:spacing w:after="0" w:line="240" w:lineRule="auto"/>
      <w:ind w:left="0"/>
      <w:rPr>
        <w:sz w:val="16"/>
        <w:szCs w:val="14"/>
        <w:lang w:val="ro-RO"/>
      </w:rPr>
    </w:pPr>
    <w:r w:rsidRPr="000117C7">
      <w:rPr>
        <w:sz w:val="14"/>
        <w:szCs w:val="14"/>
        <w:lang w:val="ro-RO"/>
      </w:rPr>
      <w:t>Operator de date cu caracter personal nr. 551</w:t>
    </w:r>
  </w:p>
  <w:p w:rsidR="00B57BE4" w:rsidRPr="000117C7" w:rsidRDefault="00B57BE4" w:rsidP="00B57BE4">
    <w:pPr>
      <w:tabs>
        <w:tab w:val="center" w:pos="4320"/>
        <w:tab w:val="right" w:pos="8640"/>
      </w:tabs>
      <w:spacing w:after="0" w:line="240" w:lineRule="auto"/>
      <w:ind w:left="0"/>
      <w:rPr>
        <w:sz w:val="14"/>
        <w:szCs w:val="14"/>
        <w:lang w:val="ro-RO"/>
      </w:rPr>
    </w:pPr>
    <w:r w:rsidRPr="000117C7">
      <w:rPr>
        <w:sz w:val="14"/>
        <w:szCs w:val="14"/>
        <w:lang w:val="ro-RO"/>
      </w:rPr>
      <w:t>Str. Dunării, nr. 1, Alexandria</w:t>
    </w:r>
  </w:p>
  <w:p w:rsidR="00B57BE4" w:rsidRPr="000117C7" w:rsidRDefault="00B57BE4" w:rsidP="00B57BE4">
    <w:pPr>
      <w:tabs>
        <w:tab w:val="center" w:pos="4320"/>
        <w:tab w:val="right" w:pos="8640"/>
      </w:tabs>
      <w:spacing w:after="0" w:line="240" w:lineRule="auto"/>
      <w:ind w:left="0"/>
      <w:rPr>
        <w:sz w:val="14"/>
        <w:szCs w:val="14"/>
        <w:lang w:val="it-IT"/>
      </w:rPr>
    </w:pPr>
    <w:r w:rsidRPr="000117C7">
      <w:rPr>
        <w:sz w:val="14"/>
        <w:szCs w:val="14"/>
        <w:lang w:val="ro-RO"/>
      </w:rPr>
      <w:t xml:space="preserve">Tel.: +4 0247 </w:t>
    </w:r>
    <w:r w:rsidRPr="000117C7">
      <w:rPr>
        <w:sz w:val="14"/>
        <w:szCs w:val="14"/>
        <w:lang w:val="it-IT"/>
      </w:rPr>
      <w:t>310 155; +4 0247 312 944; +4 0247 315 915</w:t>
    </w:r>
    <w:r w:rsidRPr="000117C7">
      <w:rPr>
        <w:sz w:val="14"/>
        <w:szCs w:val="14"/>
        <w:lang w:val="ro-RO"/>
      </w:rPr>
      <w:t xml:space="preserve">; Fax: +4 </w:t>
    </w:r>
    <w:r w:rsidRPr="000117C7">
      <w:rPr>
        <w:sz w:val="14"/>
        <w:szCs w:val="14"/>
        <w:lang w:val="it-IT"/>
      </w:rPr>
      <w:t>0247 311 164</w:t>
    </w:r>
  </w:p>
  <w:p w:rsidR="00B57BE4" w:rsidRDefault="00B57BE4" w:rsidP="00B57BE4">
    <w:pPr>
      <w:tabs>
        <w:tab w:val="center" w:pos="4320"/>
        <w:tab w:val="right" w:pos="8640"/>
      </w:tabs>
      <w:spacing w:after="0" w:line="240" w:lineRule="auto"/>
      <w:ind w:left="0"/>
      <w:rPr>
        <w:sz w:val="14"/>
        <w:szCs w:val="14"/>
        <w:u w:val="single"/>
        <w:lang w:val="ro-RO"/>
      </w:rPr>
    </w:pPr>
    <w:r w:rsidRPr="000117C7">
      <w:rPr>
        <w:sz w:val="14"/>
        <w:szCs w:val="14"/>
        <w:lang w:val="ro-RO"/>
      </w:rPr>
      <w:t xml:space="preserve">e-mail: </w:t>
    </w:r>
    <w:hyperlink r:id="rId1" w:history="1">
      <w:r w:rsidRPr="002D5C2E">
        <w:rPr>
          <w:rStyle w:val="Hyperlink"/>
          <w:sz w:val="14"/>
          <w:szCs w:val="14"/>
          <w:lang w:val="ro-RO"/>
        </w:rPr>
        <w:t>ajofm@tr.anofm.ro</w:t>
      </w:r>
    </w:hyperlink>
    <w:r w:rsidRPr="000117C7">
      <w:rPr>
        <w:sz w:val="14"/>
        <w:szCs w:val="14"/>
        <w:u w:val="single"/>
        <w:lang w:val="ro-RO"/>
      </w:rPr>
      <w:t>;</w:t>
    </w:r>
  </w:p>
  <w:p w:rsidR="00B57BE4" w:rsidRDefault="00B57BE4" w:rsidP="00B57BE4">
    <w:pPr>
      <w:pStyle w:val="Footer"/>
      <w:spacing w:after="0" w:line="240" w:lineRule="auto"/>
      <w:ind w:left="0"/>
      <w:rPr>
        <w:sz w:val="14"/>
        <w:szCs w:val="14"/>
      </w:rPr>
    </w:pPr>
    <w:r>
      <w:rPr>
        <w:sz w:val="14"/>
        <w:szCs w:val="14"/>
        <w:lang w:val="ro-RO"/>
      </w:rPr>
      <w:t>https://www.anofm.ro/index.html?agentie=Teleorman</w:t>
    </w:r>
  </w:p>
  <w:p w:rsidR="00B57BE4" w:rsidRPr="000117C7" w:rsidRDefault="00B57BE4" w:rsidP="00B57BE4">
    <w:pPr>
      <w:tabs>
        <w:tab w:val="center" w:pos="4320"/>
        <w:tab w:val="right" w:pos="8640"/>
      </w:tabs>
      <w:spacing w:after="0" w:line="240" w:lineRule="auto"/>
      <w:ind w:left="1134"/>
      <w:rPr>
        <w:sz w:val="14"/>
        <w:szCs w:val="14"/>
        <w:u w:val="single"/>
        <w:lang w:val="ro-RO"/>
      </w:rPr>
    </w:pPr>
  </w:p>
  <w:p w:rsidR="00B57BE4" w:rsidRDefault="00B57BE4" w:rsidP="00B57BE4">
    <w:pPr>
      <w:pStyle w:val="Footer"/>
      <w:rPr>
        <w:sz w:val="14"/>
        <w:szCs w:val="14"/>
      </w:rPr>
    </w:pPr>
  </w:p>
  <w:p w:rsidR="002C59E9" w:rsidRPr="00B57BE4" w:rsidRDefault="002C59E9" w:rsidP="00B57B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E19" w:rsidRDefault="00B57BE4" w:rsidP="00B57BE4">
    <w:pPr>
      <w:tabs>
        <w:tab w:val="center" w:pos="4320"/>
        <w:tab w:val="right" w:pos="8640"/>
      </w:tabs>
      <w:spacing w:after="0" w:line="240" w:lineRule="auto"/>
      <w:ind w:left="0"/>
      <w:rPr>
        <w:sz w:val="16"/>
        <w:szCs w:val="14"/>
        <w:lang w:val="ro-RO"/>
      </w:rPr>
    </w:pPr>
    <w:r w:rsidRPr="000117C7">
      <w:rPr>
        <w:sz w:val="14"/>
        <w:szCs w:val="14"/>
        <w:lang w:val="ro-RO"/>
      </w:rPr>
      <w:t xml:space="preserve">AGENŢIA JUDEŢEANĂ PENTRU OCUPAREA FORŢEI DE MUNCĂ </w:t>
    </w:r>
    <w:r w:rsidR="00C16E19">
      <w:rPr>
        <w:sz w:val="14"/>
        <w:szCs w:val="14"/>
        <w:lang w:val="ro-RO"/>
      </w:rPr>
      <w:t>TELEORMAN</w:t>
    </w:r>
    <w:r w:rsidR="00C16E19">
      <w:rPr>
        <w:sz w:val="16"/>
        <w:szCs w:val="14"/>
        <w:lang w:val="ro-RO"/>
      </w:rPr>
      <w:tab/>
    </w:r>
  </w:p>
  <w:p w:rsidR="00B57BE4" w:rsidRPr="00C16E19" w:rsidRDefault="00B57BE4" w:rsidP="00B57BE4">
    <w:pPr>
      <w:tabs>
        <w:tab w:val="center" w:pos="4320"/>
        <w:tab w:val="right" w:pos="8640"/>
      </w:tabs>
      <w:spacing w:after="0" w:line="240" w:lineRule="auto"/>
      <w:ind w:left="0"/>
      <w:rPr>
        <w:sz w:val="16"/>
        <w:szCs w:val="14"/>
        <w:lang w:val="ro-RO"/>
      </w:rPr>
    </w:pPr>
    <w:r w:rsidRPr="000117C7">
      <w:rPr>
        <w:sz w:val="14"/>
        <w:szCs w:val="14"/>
        <w:lang w:val="ro-RO"/>
      </w:rPr>
      <w:t>Operator de date cu caracter personal nr. 551</w:t>
    </w:r>
  </w:p>
  <w:p w:rsidR="00B57BE4" w:rsidRPr="000117C7" w:rsidRDefault="00B57BE4" w:rsidP="00B57BE4">
    <w:pPr>
      <w:tabs>
        <w:tab w:val="center" w:pos="4320"/>
        <w:tab w:val="right" w:pos="8640"/>
      </w:tabs>
      <w:spacing w:after="0" w:line="240" w:lineRule="auto"/>
      <w:ind w:left="0"/>
      <w:rPr>
        <w:sz w:val="14"/>
        <w:szCs w:val="14"/>
        <w:lang w:val="ro-RO"/>
      </w:rPr>
    </w:pPr>
    <w:r>
      <w:rPr>
        <w:sz w:val="14"/>
        <w:szCs w:val="14"/>
        <w:lang w:val="ro-RO"/>
      </w:rPr>
      <w:t>Str. Dunării, nr.</w:t>
    </w:r>
    <w:r w:rsidRPr="000117C7">
      <w:rPr>
        <w:sz w:val="14"/>
        <w:szCs w:val="14"/>
        <w:lang w:val="ro-RO"/>
      </w:rPr>
      <w:t>1, Alexandria</w:t>
    </w:r>
  </w:p>
  <w:p w:rsidR="00B57BE4" w:rsidRPr="000117C7" w:rsidRDefault="00B57BE4" w:rsidP="00B57BE4">
    <w:pPr>
      <w:tabs>
        <w:tab w:val="center" w:pos="4320"/>
        <w:tab w:val="right" w:pos="8640"/>
      </w:tabs>
      <w:spacing w:after="0" w:line="240" w:lineRule="auto"/>
      <w:ind w:left="0"/>
      <w:rPr>
        <w:sz w:val="14"/>
        <w:szCs w:val="14"/>
        <w:lang w:val="it-IT"/>
      </w:rPr>
    </w:pPr>
    <w:r w:rsidRPr="000117C7">
      <w:rPr>
        <w:sz w:val="14"/>
        <w:szCs w:val="14"/>
        <w:lang w:val="ro-RO"/>
      </w:rPr>
      <w:t xml:space="preserve">Tel.: +4 0247 </w:t>
    </w:r>
    <w:r w:rsidRPr="000117C7">
      <w:rPr>
        <w:sz w:val="14"/>
        <w:szCs w:val="14"/>
        <w:lang w:val="it-IT"/>
      </w:rPr>
      <w:t>310 155; +4 0247 312 944; +4 0247 315 915</w:t>
    </w:r>
    <w:r w:rsidRPr="000117C7">
      <w:rPr>
        <w:sz w:val="14"/>
        <w:szCs w:val="14"/>
        <w:lang w:val="ro-RO"/>
      </w:rPr>
      <w:t xml:space="preserve">; Fax: +4 </w:t>
    </w:r>
    <w:r w:rsidRPr="000117C7">
      <w:rPr>
        <w:sz w:val="14"/>
        <w:szCs w:val="14"/>
        <w:lang w:val="it-IT"/>
      </w:rPr>
      <w:t>0247 311 164</w:t>
    </w:r>
  </w:p>
  <w:p w:rsidR="00B57BE4" w:rsidRDefault="00B57BE4" w:rsidP="00B57BE4">
    <w:pPr>
      <w:tabs>
        <w:tab w:val="center" w:pos="4320"/>
        <w:tab w:val="right" w:pos="8640"/>
      </w:tabs>
      <w:spacing w:after="0" w:line="240" w:lineRule="auto"/>
      <w:ind w:left="0"/>
      <w:rPr>
        <w:sz w:val="14"/>
        <w:szCs w:val="14"/>
        <w:u w:val="single"/>
        <w:lang w:val="ro-RO"/>
      </w:rPr>
    </w:pPr>
    <w:r w:rsidRPr="000117C7">
      <w:rPr>
        <w:sz w:val="14"/>
        <w:szCs w:val="14"/>
        <w:lang w:val="ro-RO"/>
      </w:rPr>
      <w:t xml:space="preserve">e-mail: </w:t>
    </w:r>
    <w:hyperlink r:id="rId1" w:history="1">
      <w:r w:rsidRPr="002D5C2E">
        <w:rPr>
          <w:rStyle w:val="Hyperlink"/>
          <w:sz w:val="14"/>
          <w:szCs w:val="14"/>
          <w:lang w:val="ro-RO"/>
        </w:rPr>
        <w:t>ajofm@tr.anofm.ro</w:t>
      </w:r>
    </w:hyperlink>
    <w:r w:rsidRPr="000117C7">
      <w:rPr>
        <w:sz w:val="14"/>
        <w:szCs w:val="14"/>
        <w:u w:val="single"/>
        <w:lang w:val="ro-RO"/>
      </w:rPr>
      <w:t>;</w:t>
    </w:r>
  </w:p>
  <w:p w:rsidR="00B57BE4" w:rsidRDefault="00B57BE4" w:rsidP="00B57BE4">
    <w:pPr>
      <w:pStyle w:val="Footer"/>
      <w:spacing w:after="0" w:line="240" w:lineRule="auto"/>
      <w:ind w:left="0"/>
      <w:rPr>
        <w:sz w:val="14"/>
        <w:szCs w:val="14"/>
      </w:rPr>
    </w:pPr>
    <w:r>
      <w:rPr>
        <w:sz w:val="14"/>
        <w:szCs w:val="14"/>
        <w:lang w:val="ro-RO"/>
      </w:rPr>
      <w:t>https://www.anofm.ro/index.html?agentie=Teleorman</w:t>
    </w:r>
  </w:p>
  <w:p w:rsidR="00B57BE4" w:rsidRPr="000117C7" w:rsidRDefault="00B57BE4" w:rsidP="00B57BE4">
    <w:pPr>
      <w:tabs>
        <w:tab w:val="center" w:pos="4320"/>
        <w:tab w:val="right" w:pos="8640"/>
      </w:tabs>
      <w:spacing w:after="0" w:line="240" w:lineRule="auto"/>
      <w:ind w:left="1134"/>
      <w:rPr>
        <w:sz w:val="14"/>
        <w:szCs w:val="14"/>
        <w:u w:val="single"/>
        <w:lang w:val="ro-RO"/>
      </w:rPr>
    </w:pPr>
  </w:p>
  <w:p w:rsidR="00B57BE4" w:rsidRDefault="00B57BE4" w:rsidP="00B57BE4">
    <w:pPr>
      <w:pStyle w:val="Footer"/>
      <w:rPr>
        <w:sz w:val="14"/>
        <w:szCs w:val="14"/>
      </w:rPr>
    </w:pPr>
  </w:p>
  <w:p w:rsidR="003D5A60" w:rsidRPr="00B57BE4" w:rsidRDefault="003D5A60" w:rsidP="00B57B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378" w:rsidRDefault="00AF1378" w:rsidP="00CD5B3B">
      <w:r>
        <w:separator/>
      </w:r>
    </w:p>
  </w:footnote>
  <w:footnote w:type="continuationSeparator" w:id="0">
    <w:p w:rsidR="00AF1378" w:rsidRDefault="00AF1378"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7322B0" w:rsidTr="00011077">
      <w:tc>
        <w:tcPr>
          <w:tcW w:w="5103" w:type="dxa"/>
          <w:shd w:val="clear" w:color="auto" w:fill="auto"/>
        </w:tcPr>
        <w:p w:rsidR="007322B0" w:rsidRPr="00CD5B3B" w:rsidRDefault="00077393" w:rsidP="00011077">
          <w:pPr>
            <w:pStyle w:val="MediumGrid21"/>
          </w:pPr>
          <w:r>
            <w:rPr>
              <w:noProof/>
              <w:lang w:val="ro-RO" w:eastAsia="ro-RO"/>
            </w:rPr>
            <w:drawing>
              <wp:inline distT="0" distB="0" distL="0" distR="0" wp14:anchorId="4D1D8598" wp14:editId="009AFFD9">
                <wp:extent cx="1967230" cy="393700"/>
                <wp:effectExtent l="0" t="0" r="0" b="6350"/>
                <wp:docPr id="1" name="Picture 1"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c>
        <w:tcPr>
          <w:tcW w:w="4111" w:type="dxa"/>
          <w:shd w:val="clear" w:color="auto" w:fill="auto"/>
          <w:vAlign w:val="center"/>
        </w:tcPr>
        <w:p w:rsidR="007322B0" w:rsidRDefault="007322B0" w:rsidP="00011077">
          <w:pPr>
            <w:pStyle w:val="MediumGrid21"/>
            <w:jc w:val="right"/>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E562FC" w:rsidTr="0007474B">
      <w:tc>
        <w:tcPr>
          <w:tcW w:w="8647" w:type="dxa"/>
          <w:shd w:val="clear" w:color="auto" w:fill="auto"/>
        </w:tcPr>
        <w:p w:rsidR="00E562FC" w:rsidRPr="00B44471" w:rsidRDefault="00A94DC2" w:rsidP="0081589B">
          <w:pPr>
            <w:pStyle w:val="MediumGrid21"/>
            <w:rPr>
              <w:lang w:val="ro-RO"/>
            </w:rPr>
          </w:pPr>
          <w:r>
            <w:rPr>
              <w:noProof/>
              <w:lang w:val="ro-RO" w:eastAsia="ro-RO"/>
            </w:rPr>
            <w:drawing>
              <wp:inline distT="0" distB="0" distL="0" distR="0" wp14:anchorId="72AC9BCF" wp14:editId="62E24304">
                <wp:extent cx="3049905" cy="977900"/>
                <wp:effectExtent l="0" t="0" r="0" b="0"/>
                <wp:docPr id="8" name="Picture 8" descr="logo-MMPS-2019 cu coroana CMYK ro 25"/>
                <wp:cNvGraphicFramePr/>
                <a:graphic xmlns:a="http://schemas.openxmlformats.org/drawingml/2006/main">
                  <a:graphicData uri="http://schemas.openxmlformats.org/drawingml/2006/picture">
                    <pic:pic xmlns:pic="http://schemas.openxmlformats.org/drawingml/2006/picture">
                      <pic:nvPicPr>
                        <pic:cNvPr id="8" name="Picture 8" descr="logo-MMPS-2019 cu coroana CMYK ro 2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9905" cy="977900"/>
                        </a:xfrm>
                        <a:prstGeom prst="rect">
                          <a:avLst/>
                        </a:prstGeom>
                        <a:noFill/>
                        <a:ln>
                          <a:noFill/>
                        </a:ln>
                      </pic:spPr>
                    </pic:pic>
                  </a:graphicData>
                </a:graphic>
              </wp:inline>
            </w:drawing>
          </w:r>
        </w:p>
      </w:tc>
      <w:tc>
        <w:tcPr>
          <w:tcW w:w="2126" w:type="dxa"/>
          <w:shd w:val="clear" w:color="auto" w:fill="auto"/>
          <w:vAlign w:val="center"/>
        </w:tcPr>
        <w:p w:rsidR="00E562FC" w:rsidRDefault="00F07C3C" w:rsidP="00E562FC">
          <w:pPr>
            <w:pStyle w:val="MediumGrid21"/>
            <w:jc w:val="right"/>
          </w:pPr>
          <w:r>
            <w:rPr>
              <w:noProof/>
              <w:lang w:val="ro-RO" w:eastAsia="ro-RO"/>
            </w:rPr>
            <w:drawing>
              <wp:anchor distT="0" distB="0" distL="114300" distR="114300" simplePos="0" relativeHeight="251663360" behindDoc="0" locked="0" layoutInCell="1" allowOverlap="1" wp14:anchorId="1D31E32C" wp14:editId="1DE4C5FC">
                <wp:simplePos x="0" y="0"/>
                <wp:positionH relativeFrom="column">
                  <wp:posOffset>323850</wp:posOffset>
                </wp:positionH>
                <wp:positionV relativeFrom="paragraph">
                  <wp:posOffset>63500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562FC" w:rsidRPr="0081589B" w:rsidRDefault="00E562F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45E21"/>
    <w:multiLevelType w:val="hybridMultilevel"/>
    <w:tmpl w:val="39E42760"/>
    <w:lvl w:ilvl="0" w:tplc="336AEEEA">
      <w:start w:val="23"/>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E9632A"/>
    <w:multiLevelType w:val="multilevel"/>
    <w:tmpl w:val="426A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6071B"/>
    <w:multiLevelType w:val="hybridMultilevel"/>
    <w:tmpl w:val="00A0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00DBD"/>
    <w:multiLevelType w:val="hybridMultilevel"/>
    <w:tmpl w:val="8A76751E"/>
    <w:lvl w:ilvl="0" w:tplc="04180001">
      <w:start w:val="1"/>
      <w:numFmt w:val="bullet"/>
      <w:lvlText w:val=""/>
      <w:lvlJc w:val="left"/>
      <w:pPr>
        <w:ind w:left="1353" w:hanging="360"/>
      </w:pPr>
      <w:rPr>
        <w:rFonts w:ascii="Symbol" w:hAnsi="Symbol"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4" w15:restartNumberingAfterBreak="0">
    <w:nsid w:val="1ED16FD4"/>
    <w:multiLevelType w:val="hybridMultilevel"/>
    <w:tmpl w:val="AF68C2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0473C8"/>
    <w:multiLevelType w:val="hybridMultilevel"/>
    <w:tmpl w:val="231EBFD6"/>
    <w:lvl w:ilvl="0" w:tplc="04180001">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6" w15:restartNumberingAfterBreak="0">
    <w:nsid w:val="2608378C"/>
    <w:multiLevelType w:val="hybridMultilevel"/>
    <w:tmpl w:val="77C41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691E08"/>
    <w:multiLevelType w:val="hybridMultilevel"/>
    <w:tmpl w:val="ACBE704C"/>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8" w15:restartNumberingAfterBreak="0">
    <w:nsid w:val="372B3585"/>
    <w:multiLevelType w:val="hybridMultilevel"/>
    <w:tmpl w:val="88441C6E"/>
    <w:lvl w:ilvl="0" w:tplc="4246E226">
      <w:numFmt w:val="bullet"/>
      <w:lvlText w:val="-"/>
      <w:lvlJc w:val="left"/>
      <w:pPr>
        <w:ind w:left="720" w:hanging="360"/>
      </w:pPr>
      <w:rPr>
        <w:rFonts w:ascii="Trebuchet MS" w:eastAsia="MS Mincho" w:hAnsi="Trebuchet M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6696CF7"/>
    <w:multiLevelType w:val="hybridMultilevel"/>
    <w:tmpl w:val="1AFE0024"/>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start w:val="1"/>
      <w:numFmt w:val="bullet"/>
      <w:lvlText w:val=""/>
      <w:lvlJc w:val="left"/>
      <w:pPr>
        <w:ind w:left="786"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0" w15:restartNumberingAfterBreak="0">
    <w:nsid w:val="4B537224"/>
    <w:multiLevelType w:val="hybridMultilevel"/>
    <w:tmpl w:val="08341A98"/>
    <w:lvl w:ilvl="0" w:tplc="A3CEA6A8">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2374F9"/>
    <w:multiLevelType w:val="hybridMultilevel"/>
    <w:tmpl w:val="0422F7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4E80285"/>
    <w:multiLevelType w:val="hybridMultilevel"/>
    <w:tmpl w:val="0108DC36"/>
    <w:lvl w:ilvl="0" w:tplc="7F5EC3E0">
      <w:start w:val="4"/>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B2C5023"/>
    <w:multiLevelType w:val="hybridMultilevel"/>
    <w:tmpl w:val="0ABC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DA1ABF"/>
    <w:multiLevelType w:val="hybridMultilevel"/>
    <w:tmpl w:val="DF6CB830"/>
    <w:lvl w:ilvl="0" w:tplc="04180001">
      <w:start w:val="1"/>
      <w:numFmt w:val="bullet"/>
      <w:lvlText w:val=""/>
      <w:lvlJc w:val="left"/>
      <w:pPr>
        <w:ind w:left="1211" w:hanging="360"/>
      </w:pPr>
      <w:rPr>
        <w:rFonts w:ascii="Symbol" w:hAnsi="Symbol"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5" w15:restartNumberingAfterBreak="0">
    <w:nsid w:val="756D1E08"/>
    <w:multiLevelType w:val="hybridMultilevel"/>
    <w:tmpl w:val="BD02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591F11"/>
    <w:multiLevelType w:val="multilevel"/>
    <w:tmpl w:val="07D4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6"/>
  </w:num>
  <w:num w:numId="3">
    <w:abstractNumId w:val="15"/>
  </w:num>
  <w:num w:numId="4">
    <w:abstractNumId w:val="12"/>
  </w:num>
  <w:num w:numId="5">
    <w:abstractNumId w:val="1"/>
  </w:num>
  <w:num w:numId="6">
    <w:abstractNumId w:val="8"/>
  </w:num>
  <w:num w:numId="7">
    <w:abstractNumId w:val="9"/>
  </w:num>
  <w:num w:numId="8">
    <w:abstractNumId w:val="5"/>
  </w:num>
  <w:num w:numId="9">
    <w:abstractNumId w:val="14"/>
  </w:num>
  <w:num w:numId="10">
    <w:abstractNumId w:val="3"/>
  </w:num>
  <w:num w:numId="11">
    <w:abstractNumId w:val="11"/>
  </w:num>
  <w:num w:numId="12">
    <w:abstractNumId w:val="13"/>
  </w:num>
  <w:num w:numId="13">
    <w:abstractNumId w:val="10"/>
  </w:num>
  <w:num w:numId="14">
    <w:abstractNumId w:val="4"/>
  </w:num>
  <w:num w:numId="15">
    <w:abstractNumId w:val="7"/>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C09"/>
    <w:rsid w:val="00011077"/>
    <w:rsid w:val="000270BE"/>
    <w:rsid w:val="000373AF"/>
    <w:rsid w:val="00042E51"/>
    <w:rsid w:val="00073575"/>
    <w:rsid w:val="0007474B"/>
    <w:rsid w:val="00077393"/>
    <w:rsid w:val="000832EB"/>
    <w:rsid w:val="00092C77"/>
    <w:rsid w:val="000A5984"/>
    <w:rsid w:val="000A62A1"/>
    <w:rsid w:val="000D34D7"/>
    <w:rsid w:val="000E0751"/>
    <w:rsid w:val="000E4C7D"/>
    <w:rsid w:val="000F3004"/>
    <w:rsid w:val="000F4252"/>
    <w:rsid w:val="000F688A"/>
    <w:rsid w:val="00100F36"/>
    <w:rsid w:val="001072C7"/>
    <w:rsid w:val="00112292"/>
    <w:rsid w:val="001446F6"/>
    <w:rsid w:val="00155997"/>
    <w:rsid w:val="00163606"/>
    <w:rsid w:val="001640AC"/>
    <w:rsid w:val="001648E0"/>
    <w:rsid w:val="00180FD6"/>
    <w:rsid w:val="00192847"/>
    <w:rsid w:val="001A01A3"/>
    <w:rsid w:val="001C76A7"/>
    <w:rsid w:val="001D3ED9"/>
    <w:rsid w:val="001D77EC"/>
    <w:rsid w:val="001E3AEE"/>
    <w:rsid w:val="001E6978"/>
    <w:rsid w:val="00203C09"/>
    <w:rsid w:val="0021532B"/>
    <w:rsid w:val="00222CA6"/>
    <w:rsid w:val="00222CFE"/>
    <w:rsid w:val="00250685"/>
    <w:rsid w:val="002673A1"/>
    <w:rsid w:val="002747DA"/>
    <w:rsid w:val="00281B21"/>
    <w:rsid w:val="00285479"/>
    <w:rsid w:val="002923D3"/>
    <w:rsid w:val="002A5742"/>
    <w:rsid w:val="002B6B2F"/>
    <w:rsid w:val="002B739A"/>
    <w:rsid w:val="002C1F82"/>
    <w:rsid w:val="002C59E9"/>
    <w:rsid w:val="002C5D7A"/>
    <w:rsid w:val="002D0875"/>
    <w:rsid w:val="00304F0F"/>
    <w:rsid w:val="003070E3"/>
    <w:rsid w:val="003134B0"/>
    <w:rsid w:val="00320F7D"/>
    <w:rsid w:val="0034139D"/>
    <w:rsid w:val="00357B90"/>
    <w:rsid w:val="00395093"/>
    <w:rsid w:val="00396A02"/>
    <w:rsid w:val="003D5A60"/>
    <w:rsid w:val="003F5082"/>
    <w:rsid w:val="00427C17"/>
    <w:rsid w:val="00441E15"/>
    <w:rsid w:val="00443AE8"/>
    <w:rsid w:val="004510F7"/>
    <w:rsid w:val="00451AD0"/>
    <w:rsid w:val="00455EB2"/>
    <w:rsid w:val="0045659F"/>
    <w:rsid w:val="004714D6"/>
    <w:rsid w:val="00481475"/>
    <w:rsid w:val="00481E7F"/>
    <w:rsid w:val="00485643"/>
    <w:rsid w:val="00493AD5"/>
    <w:rsid w:val="004D016B"/>
    <w:rsid w:val="004D0CA7"/>
    <w:rsid w:val="004D5F89"/>
    <w:rsid w:val="004E09F3"/>
    <w:rsid w:val="004E3CBB"/>
    <w:rsid w:val="00510A82"/>
    <w:rsid w:val="00511D6E"/>
    <w:rsid w:val="0051391D"/>
    <w:rsid w:val="00520C5A"/>
    <w:rsid w:val="00531FAF"/>
    <w:rsid w:val="0053354E"/>
    <w:rsid w:val="00547063"/>
    <w:rsid w:val="00553465"/>
    <w:rsid w:val="0055428E"/>
    <w:rsid w:val="00564BD9"/>
    <w:rsid w:val="00574771"/>
    <w:rsid w:val="0057501B"/>
    <w:rsid w:val="005A0010"/>
    <w:rsid w:val="005A36DF"/>
    <w:rsid w:val="005B0684"/>
    <w:rsid w:val="005C4078"/>
    <w:rsid w:val="005E3D54"/>
    <w:rsid w:val="005E6FFA"/>
    <w:rsid w:val="00603C8E"/>
    <w:rsid w:val="006044B0"/>
    <w:rsid w:val="0060767A"/>
    <w:rsid w:val="00614572"/>
    <w:rsid w:val="0062473B"/>
    <w:rsid w:val="00630489"/>
    <w:rsid w:val="00632ECA"/>
    <w:rsid w:val="00643B66"/>
    <w:rsid w:val="006579C6"/>
    <w:rsid w:val="006607EA"/>
    <w:rsid w:val="0068339C"/>
    <w:rsid w:val="00691353"/>
    <w:rsid w:val="006A263E"/>
    <w:rsid w:val="006A5E10"/>
    <w:rsid w:val="006A7B2F"/>
    <w:rsid w:val="006B528B"/>
    <w:rsid w:val="006C40AF"/>
    <w:rsid w:val="006C563E"/>
    <w:rsid w:val="006E0AF7"/>
    <w:rsid w:val="006E1F27"/>
    <w:rsid w:val="006E7C93"/>
    <w:rsid w:val="006F18A5"/>
    <w:rsid w:val="006F6188"/>
    <w:rsid w:val="006F742B"/>
    <w:rsid w:val="00710DAA"/>
    <w:rsid w:val="00721C5E"/>
    <w:rsid w:val="00722BEC"/>
    <w:rsid w:val="007322B0"/>
    <w:rsid w:val="0074008B"/>
    <w:rsid w:val="007448AD"/>
    <w:rsid w:val="00766E0E"/>
    <w:rsid w:val="007914E2"/>
    <w:rsid w:val="007B005F"/>
    <w:rsid w:val="007C1EDA"/>
    <w:rsid w:val="0080611A"/>
    <w:rsid w:val="0081302F"/>
    <w:rsid w:val="00814D3D"/>
    <w:rsid w:val="0081589B"/>
    <w:rsid w:val="0082068A"/>
    <w:rsid w:val="00825A2C"/>
    <w:rsid w:val="008362F3"/>
    <w:rsid w:val="00846443"/>
    <w:rsid w:val="00856CE9"/>
    <w:rsid w:val="00861071"/>
    <w:rsid w:val="00872110"/>
    <w:rsid w:val="00887484"/>
    <w:rsid w:val="00896CE2"/>
    <w:rsid w:val="008A0FDC"/>
    <w:rsid w:val="008A2AC0"/>
    <w:rsid w:val="008B125F"/>
    <w:rsid w:val="008B6650"/>
    <w:rsid w:val="008C4503"/>
    <w:rsid w:val="00904EDE"/>
    <w:rsid w:val="00915096"/>
    <w:rsid w:val="009312CC"/>
    <w:rsid w:val="00931B51"/>
    <w:rsid w:val="00941F9A"/>
    <w:rsid w:val="00944611"/>
    <w:rsid w:val="009508C1"/>
    <w:rsid w:val="00975AC4"/>
    <w:rsid w:val="009804D9"/>
    <w:rsid w:val="009A6C69"/>
    <w:rsid w:val="009C1392"/>
    <w:rsid w:val="009E5589"/>
    <w:rsid w:val="009F0CDA"/>
    <w:rsid w:val="00A243BB"/>
    <w:rsid w:val="00A26132"/>
    <w:rsid w:val="00A334AA"/>
    <w:rsid w:val="00A37A71"/>
    <w:rsid w:val="00A50B7C"/>
    <w:rsid w:val="00A5327C"/>
    <w:rsid w:val="00A746C8"/>
    <w:rsid w:val="00A77F43"/>
    <w:rsid w:val="00A84CF2"/>
    <w:rsid w:val="00A92A49"/>
    <w:rsid w:val="00A94DC2"/>
    <w:rsid w:val="00AA56A4"/>
    <w:rsid w:val="00AB2BA8"/>
    <w:rsid w:val="00AC38FD"/>
    <w:rsid w:val="00AD02F5"/>
    <w:rsid w:val="00AD4EB3"/>
    <w:rsid w:val="00AD74A1"/>
    <w:rsid w:val="00AE04EC"/>
    <w:rsid w:val="00AE26B4"/>
    <w:rsid w:val="00AF1378"/>
    <w:rsid w:val="00B018B9"/>
    <w:rsid w:val="00B05714"/>
    <w:rsid w:val="00B13BB4"/>
    <w:rsid w:val="00B24191"/>
    <w:rsid w:val="00B24F3C"/>
    <w:rsid w:val="00B309AB"/>
    <w:rsid w:val="00B36F91"/>
    <w:rsid w:val="00B44471"/>
    <w:rsid w:val="00B50F0B"/>
    <w:rsid w:val="00B57BE4"/>
    <w:rsid w:val="00B619AE"/>
    <w:rsid w:val="00B64872"/>
    <w:rsid w:val="00B75F73"/>
    <w:rsid w:val="00B93E44"/>
    <w:rsid w:val="00BA1DB1"/>
    <w:rsid w:val="00BC71EE"/>
    <w:rsid w:val="00BD5624"/>
    <w:rsid w:val="00BE283F"/>
    <w:rsid w:val="00BE7B02"/>
    <w:rsid w:val="00BF2987"/>
    <w:rsid w:val="00BF400C"/>
    <w:rsid w:val="00C01021"/>
    <w:rsid w:val="00C04E28"/>
    <w:rsid w:val="00C05F49"/>
    <w:rsid w:val="00C16E19"/>
    <w:rsid w:val="00C20EF1"/>
    <w:rsid w:val="00C353B6"/>
    <w:rsid w:val="00C361E4"/>
    <w:rsid w:val="00C45DF7"/>
    <w:rsid w:val="00C54B89"/>
    <w:rsid w:val="00C60739"/>
    <w:rsid w:val="00C6554C"/>
    <w:rsid w:val="00C92DE1"/>
    <w:rsid w:val="00C94CC6"/>
    <w:rsid w:val="00CB567C"/>
    <w:rsid w:val="00CB59C7"/>
    <w:rsid w:val="00CD0C6C"/>
    <w:rsid w:val="00CD0F06"/>
    <w:rsid w:val="00CD5B3B"/>
    <w:rsid w:val="00CE6D0F"/>
    <w:rsid w:val="00CF282E"/>
    <w:rsid w:val="00D012D2"/>
    <w:rsid w:val="00D040A5"/>
    <w:rsid w:val="00D06E9C"/>
    <w:rsid w:val="00D37FD7"/>
    <w:rsid w:val="00D44463"/>
    <w:rsid w:val="00D539E5"/>
    <w:rsid w:val="00D84B68"/>
    <w:rsid w:val="00D857BE"/>
    <w:rsid w:val="00D86F1D"/>
    <w:rsid w:val="00D96A31"/>
    <w:rsid w:val="00DC2AC7"/>
    <w:rsid w:val="00DE3AF8"/>
    <w:rsid w:val="00DE3DA5"/>
    <w:rsid w:val="00DF42F3"/>
    <w:rsid w:val="00E14744"/>
    <w:rsid w:val="00E44BB1"/>
    <w:rsid w:val="00E562FC"/>
    <w:rsid w:val="00E74D9C"/>
    <w:rsid w:val="00E903FF"/>
    <w:rsid w:val="00E94611"/>
    <w:rsid w:val="00E96EC9"/>
    <w:rsid w:val="00EA0F6C"/>
    <w:rsid w:val="00EF2526"/>
    <w:rsid w:val="00F00840"/>
    <w:rsid w:val="00F07C3C"/>
    <w:rsid w:val="00F17B07"/>
    <w:rsid w:val="00F20C6D"/>
    <w:rsid w:val="00F20FDD"/>
    <w:rsid w:val="00F248C5"/>
    <w:rsid w:val="00F3166C"/>
    <w:rsid w:val="00F54FE0"/>
    <w:rsid w:val="00F55267"/>
    <w:rsid w:val="00F55344"/>
    <w:rsid w:val="00F6093D"/>
    <w:rsid w:val="00F643F0"/>
    <w:rsid w:val="00F659E6"/>
    <w:rsid w:val="00F67D13"/>
    <w:rsid w:val="00F67D20"/>
    <w:rsid w:val="00F71D9F"/>
    <w:rsid w:val="00F7653E"/>
    <w:rsid w:val="00F77807"/>
    <w:rsid w:val="00F81EC5"/>
    <w:rsid w:val="00F841D9"/>
    <w:rsid w:val="00F90DD5"/>
    <w:rsid w:val="00FB4C5C"/>
    <w:rsid w:val="00FB6D27"/>
    <w:rsid w:val="00FB7502"/>
    <w:rsid w:val="00FC2E87"/>
    <w:rsid w:val="00FC4284"/>
    <w:rsid w:val="00FD1783"/>
    <w:rsid w:val="00FE0A73"/>
    <w:rsid w:val="00FE2F2C"/>
    <w:rsid w:val="00FF5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531DB1DF-E2B1-438B-8E4E-946895C8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NormalWeb">
    <w:name w:val="Normal (Web)"/>
    <w:basedOn w:val="Normal"/>
    <w:uiPriority w:val="99"/>
    <w:semiHidden/>
    <w:unhideWhenUsed/>
    <w:rsid w:val="00F643F0"/>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72"/>
    <w:qFormat/>
    <w:rsid w:val="00AB2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409781">
      <w:bodyDiv w:val="1"/>
      <w:marLeft w:val="0"/>
      <w:marRight w:val="0"/>
      <w:marTop w:val="0"/>
      <w:marBottom w:val="0"/>
      <w:divBdr>
        <w:top w:val="none" w:sz="0" w:space="0" w:color="auto"/>
        <w:left w:val="none" w:sz="0" w:space="0" w:color="auto"/>
        <w:bottom w:val="none" w:sz="0" w:space="0" w:color="auto"/>
        <w:right w:val="none" w:sz="0" w:space="0" w:color="auto"/>
      </w:divBdr>
    </w:div>
    <w:div w:id="613102325">
      <w:bodyDiv w:val="1"/>
      <w:marLeft w:val="0"/>
      <w:marRight w:val="0"/>
      <w:marTop w:val="0"/>
      <w:marBottom w:val="0"/>
      <w:divBdr>
        <w:top w:val="none" w:sz="0" w:space="0" w:color="auto"/>
        <w:left w:val="none" w:sz="0" w:space="0" w:color="auto"/>
        <w:bottom w:val="none" w:sz="0" w:space="0" w:color="auto"/>
        <w:right w:val="none" w:sz="0" w:space="0" w:color="auto"/>
      </w:divBdr>
    </w:div>
    <w:div w:id="840896412">
      <w:bodyDiv w:val="1"/>
      <w:marLeft w:val="0"/>
      <w:marRight w:val="0"/>
      <w:marTop w:val="0"/>
      <w:marBottom w:val="0"/>
      <w:divBdr>
        <w:top w:val="none" w:sz="0" w:space="0" w:color="auto"/>
        <w:left w:val="none" w:sz="0" w:space="0" w:color="auto"/>
        <w:bottom w:val="none" w:sz="0" w:space="0" w:color="auto"/>
        <w:right w:val="none" w:sz="0" w:space="0" w:color="auto"/>
      </w:divBdr>
    </w:div>
    <w:div w:id="1462726610">
      <w:bodyDiv w:val="1"/>
      <w:marLeft w:val="0"/>
      <w:marRight w:val="0"/>
      <w:marTop w:val="0"/>
      <w:marBottom w:val="0"/>
      <w:divBdr>
        <w:top w:val="none" w:sz="0" w:space="0" w:color="auto"/>
        <w:left w:val="none" w:sz="0" w:space="0" w:color="auto"/>
        <w:bottom w:val="none" w:sz="0" w:space="0" w:color="auto"/>
        <w:right w:val="none" w:sz="0" w:space="0" w:color="auto"/>
      </w:divBdr>
    </w:div>
    <w:div w:id="1551696507">
      <w:bodyDiv w:val="1"/>
      <w:marLeft w:val="0"/>
      <w:marRight w:val="0"/>
      <w:marTop w:val="0"/>
      <w:marBottom w:val="0"/>
      <w:divBdr>
        <w:top w:val="none" w:sz="0" w:space="0" w:color="auto"/>
        <w:left w:val="none" w:sz="0" w:space="0" w:color="auto"/>
        <w:bottom w:val="none" w:sz="0" w:space="0" w:color="auto"/>
        <w:right w:val="none" w:sz="0" w:space="0" w:color="auto"/>
      </w:divBdr>
      <w:divsChild>
        <w:div w:id="1448622409">
          <w:marLeft w:val="0"/>
          <w:marRight w:val="0"/>
          <w:marTop w:val="0"/>
          <w:marBottom w:val="0"/>
          <w:divBdr>
            <w:top w:val="none" w:sz="0" w:space="0" w:color="auto"/>
            <w:left w:val="none" w:sz="0" w:space="0" w:color="auto"/>
            <w:bottom w:val="none" w:sz="0" w:space="0" w:color="auto"/>
            <w:right w:val="none" w:sz="0" w:space="0" w:color="auto"/>
          </w:divBdr>
        </w:div>
        <w:div w:id="1114449005">
          <w:marLeft w:val="0"/>
          <w:marRight w:val="0"/>
          <w:marTop w:val="0"/>
          <w:marBottom w:val="0"/>
          <w:divBdr>
            <w:top w:val="none" w:sz="0" w:space="0" w:color="auto"/>
            <w:left w:val="none" w:sz="0" w:space="0" w:color="auto"/>
            <w:bottom w:val="none" w:sz="0" w:space="0" w:color="auto"/>
            <w:right w:val="none" w:sz="0" w:space="0" w:color="auto"/>
          </w:divBdr>
        </w:div>
        <w:div w:id="2010282300">
          <w:marLeft w:val="0"/>
          <w:marRight w:val="0"/>
          <w:marTop w:val="0"/>
          <w:marBottom w:val="0"/>
          <w:divBdr>
            <w:top w:val="none" w:sz="0" w:space="0" w:color="auto"/>
            <w:left w:val="none" w:sz="0" w:space="0" w:color="auto"/>
            <w:bottom w:val="none" w:sz="0" w:space="0" w:color="auto"/>
            <w:right w:val="none" w:sz="0" w:space="0" w:color="auto"/>
          </w:divBdr>
        </w:div>
        <w:div w:id="297758078">
          <w:marLeft w:val="0"/>
          <w:marRight w:val="0"/>
          <w:marTop w:val="0"/>
          <w:marBottom w:val="0"/>
          <w:divBdr>
            <w:top w:val="none" w:sz="0" w:space="0" w:color="auto"/>
            <w:left w:val="none" w:sz="0" w:space="0" w:color="auto"/>
            <w:bottom w:val="none" w:sz="0" w:space="0" w:color="auto"/>
            <w:right w:val="none" w:sz="0" w:space="0" w:color="auto"/>
          </w:divBdr>
        </w:div>
        <w:div w:id="879316026">
          <w:marLeft w:val="0"/>
          <w:marRight w:val="0"/>
          <w:marTop w:val="0"/>
          <w:marBottom w:val="0"/>
          <w:divBdr>
            <w:top w:val="none" w:sz="0" w:space="0" w:color="auto"/>
            <w:left w:val="none" w:sz="0" w:space="0" w:color="auto"/>
            <w:bottom w:val="none" w:sz="0" w:space="0" w:color="auto"/>
            <w:right w:val="none" w:sz="0" w:space="0" w:color="auto"/>
          </w:divBdr>
        </w:div>
        <w:div w:id="2022779019">
          <w:marLeft w:val="0"/>
          <w:marRight w:val="0"/>
          <w:marTop w:val="0"/>
          <w:marBottom w:val="0"/>
          <w:divBdr>
            <w:top w:val="none" w:sz="0" w:space="0" w:color="auto"/>
            <w:left w:val="none" w:sz="0" w:space="0" w:color="auto"/>
            <w:bottom w:val="none" w:sz="0" w:space="0" w:color="auto"/>
            <w:right w:val="none" w:sz="0" w:space="0" w:color="auto"/>
          </w:divBdr>
        </w:div>
        <w:div w:id="225461432">
          <w:marLeft w:val="0"/>
          <w:marRight w:val="0"/>
          <w:marTop w:val="0"/>
          <w:marBottom w:val="0"/>
          <w:divBdr>
            <w:top w:val="none" w:sz="0" w:space="0" w:color="auto"/>
            <w:left w:val="none" w:sz="0" w:space="0" w:color="auto"/>
            <w:bottom w:val="none" w:sz="0" w:space="0" w:color="auto"/>
            <w:right w:val="none" w:sz="0" w:space="0" w:color="auto"/>
          </w:divBdr>
        </w:div>
      </w:divsChild>
    </w:div>
    <w:div w:id="1772580544">
      <w:bodyDiv w:val="1"/>
      <w:marLeft w:val="0"/>
      <w:marRight w:val="0"/>
      <w:marTop w:val="0"/>
      <w:marBottom w:val="0"/>
      <w:divBdr>
        <w:top w:val="none" w:sz="0" w:space="0" w:color="auto"/>
        <w:left w:val="none" w:sz="0" w:space="0" w:color="auto"/>
        <w:bottom w:val="none" w:sz="0" w:space="0" w:color="auto"/>
        <w:right w:val="none" w:sz="0" w:space="0" w:color="auto"/>
      </w:divBdr>
      <w:divsChild>
        <w:div w:id="1092124493">
          <w:marLeft w:val="0"/>
          <w:marRight w:val="0"/>
          <w:marTop w:val="0"/>
          <w:marBottom w:val="0"/>
          <w:divBdr>
            <w:top w:val="none" w:sz="0" w:space="0" w:color="auto"/>
            <w:left w:val="none" w:sz="0" w:space="0" w:color="auto"/>
            <w:bottom w:val="none" w:sz="0" w:space="0" w:color="auto"/>
            <w:right w:val="none" w:sz="0" w:space="0" w:color="auto"/>
          </w:divBdr>
        </w:div>
      </w:divsChild>
    </w:div>
    <w:div w:id="1917670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jofm@tr.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tr.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model%20adresa%20iulie%202019%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1EF0B-E69F-4788-9917-1BFC889E1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adresa iulie 2019 nou</Template>
  <TotalTime>0</TotalTime>
  <Pages>4</Pages>
  <Words>1010</Words>
  <Characters>5862</Characters>
  <Application>Microsoft Office Word</Application>
  <DocSecurity>0</DocSecurity>
  <Lines>48</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6859</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paul</cp:lastModifiedBy>
  <cp:revision>2</cp:revision>
  <cp:lastPrinted>2020-08-12T09:38:00Z</cp:lastPrinted>
  <dcterms:created xsi:type="dcterms:W3CDTF">2020-09-14T14:31:00Z</dcterms:created>
  <dcterms:modified xsi:type="dcterms:W3CDTF">2020-09-14T14:31:00Z</dcterms:modified>
</cp:coreProperties>
</file>