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92" w:rsidRDefault="0032220C" w:rsidP="00651F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o-RO"/>
        </w:rPr>
      </w:pPr>
      <w:bookmarkStart w:id="0" w:name="AnNR._4"/>
      <w:r w:rsidRPr="00722F21">
        <w:rPr>
          <w:rFonts w:ascii="Times New Roman" w:eastAsia="Times New Roman" w:hAnsi="Times New Roman" w:cs="Times New Roman"/>
          <w:lang w:eastAsia="ro-RO"/>
        </w:rPr>
        <w:t>ANEXA</w:t>
      </w:r>
    </w:p>
    <w:p w:rsidR="007D7992" w:rsidRDefault="007D7992" w:rsidP="00651F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Anexa nr.3 la Ordinul nr.457/2020)</w:t>
      </w:r>
    </w:p>
    <w:bookmarkEnd w:id="0"/>
    <w:p w:rsidR="0032220C" w:rsidRPr="00722F21" w:rsidRDefault="0032220C" w:rsidP="00651F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  <w:r w:rsidRPr="00722F21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722F21">
        <w:rPr>
          <w:rFonts w:ascii="Times New Roman" w:eastAsia="Times New Roman" w:hAnsi="Times New Roman" w:cs="Times New Roman"/>
          <w:color w:val="000000"/>
          <w:lang w:eastAsia="ro-RO"/>
        </w:rPr>
        <w:t>    Angajator ….......</w:t>
      </w:r>
      <w:r w:rsidR="00722F21">
        <w:rPr>
          <w:rFonts w:ascii="Times New Roman" w:eastAsia="Times New Roman" w:hAnsi="Times New Roman" w:cs="Times New Roman"/>
          <w:color w:val="000000"/>
          <w:lang w:eastAsia="ro-RO"/>
        </w:rPr>
        <w:t>..................................................</w:t>
      </w:r>
      <w:r w:rsidRPr="00722F21">
        <w:rPr>
          <w:rFonts w:ascii="Times New Roman" w:eastAsia="Times New Roman" w:hAnsi="Times New Roman" w:cs="Times New Roman"/>
          <w:color w:val="000000"/>
          <w:lang w:eastAsia="ro-RO"/>
        </w:rPr>
        <w:t xml:space="preserve">.......... </w:t>
      </w:r>
      <w:r w:rsidRPr="00722F21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722F21">
        <w:rPr>
          <w:rFonts w:ascii="Times New Roman" w:eastAsia="Times New Roman" w:hAnsi="Times New Roman" w:cs="Times New Roman"/>
          <w:color w:val="000000"/>
          <w:lang w:eastAsia="ro-RO"/>
        </w:rPr>
        <w:t>    CUI/CIF ….....</w:t>
      </w:r>
      <w:r w:rsidR="00722F21">
        <w:rPr>
          <w:rFonts w:ascii="Times New Roman" w:eastAsia="Times New Roman" w:hAnsi="Times New Roman" w:cs="Times New Roman"/>
          <w:color w:val="000000"/>
          <w:lang w:eastAsia="ro-RO"/>
        </w:rPr>
        <w:t>..................................................</w:t>
      </w:r>
      <w:r w:rsidRPr="00722F21">
        <w:rPr>
          <w:rFonts w:ascii="Times New Roman" w:eastAsia="Times New Roman" w:hAnsi="Times New Roman" w:cs="Times New Roman"/>
          <w:color w:val="000000"/>
          <w:lang w:eastAsia="ro-RO"/>
        </w:rPr>
        <w:t xml:space="preserve">.............. </w:t>
      </w:r>
      <w:r w:rsidRPr="00722F21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722F21">
        <w:rPr>
          <w:rFonts w:ascii="Times New Roman" w:eastAsia="Times New Roman" w:hAnsi="Times New Roman" w:cs="Times New Roman"/>
          <w:color w:val="000000"/>
          <w:lang w:eastAsia="ro-RO"/>
        </w:rPr>
        <w:t xml:space="preserve">     </w:t>
      </w:r>
    </w:p>
    <w:p w:rsidR="0032220C" w:rsidRPr="005E2CEB" w:rsidRDefault="0032220C" w:rsidP="00651F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</w:pPr>
      <w:r w:rsidRPr="00722F21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7D7992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LISTA</w:t>
      </w:r>
      <w:r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*)</w:t>
      </w:r>
    </w:p>
    <w:p w:rsidR="0032220C" w:rsidRPr="007D7992" w:rsidRDefault="0032220C" w:rsidP="00651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o-RO" w:eastAsia="ro-RO"/>
        </w:rPr>
      </w:pPr>
      <w:r w:rsidRPr="005E2CEB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</w:r>
      <w:bookmarkStart w:id="1" w:name="REFsp23rtd4"/>
      <w:r w:rsidR="007D7992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persoanelor pentru care se solicită decontarea sumei prevăzute la art.I alin.(1) din Ordonanţa de urgenţă a Guvernului nr.92/2020 pentru instituirea unor  măsuri active de sprijin  destinate angajaţilor şi angajatorilor în contextul situaţiei epidemiologice determinate de răspândirea  coronavirusului SARS-CoV-2, precum şi pentru modificarea unor acte normative</w:t>
      </w:r>
    </w:p>
    <w:p w:rsidR="007D7992" w:rsidRDefault="0032220C" w:rsidP="00651F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</w:pPr>
      <w:r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    </w:t>
      </w:r>
    </w:p>
    <w:p w:rsidR="00EC362B" w:rsidRPr="005E2CEB" w:rsidRDefault="0032220C" w:rsidP="00651F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</w:pPr>
      <w:r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Luna ...…</w:t>
      </w:r>
      <w:r w:rsidR="00EC362B"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....</w:t>
      </w:r>
      <w:r w:rsidR="007D7992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.....................................</w:t>
      </w:r>
      <w:r w:rsidR="00EC362B"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...</w:t>
      </w:r>
      <w:r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...., anul …</w:t>
      </w:r>
      <w:r w:rsid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....</w:t>
      </w:r>
      <w:r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…</w:t>
      </w:r>
      <w:r w:rsidR="007D7992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.............................................</w:t>
      </w:r>
      <w:r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.</w:t>
      </w:r>
    </w:p>
    <w:p w:rsidR="00EC362B" w:rsidRDefault="00EC362B" w:rsidP="00651F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Style w:val="TableGrid"/>
        <w:tblW w:w="15387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205"/>
        <w:gridCol w:w="1000"/>
        <w:gridCol w:w="999"/>
        <w:gridCol w:w="1100"/>
        <w:gridCol w:w="917"/>
        <w:gridCol w:w="2020"/>
        <w:gridCol w:w="2019"/>
        <w:gridCol w:w="2752"/>
        <w:gridCol w:w="1468"/>
        <w:gridCol w:w="1907"/>
      </w:tblGrid>
      <w:tr w:rsidR="00651F2E" w:rsidRPr="00651F2E" w:rsidTr="00651F2E">
        <w:trPr>
          <w:trHeight w:val="1689"/>
        </w:trPr>
        <w:tc>
          <w:tcPr>
            <w:tcW w:w="1205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Nr crt</w:t>
            </w:r>
          </w:p>
        </w:tc>
        <w:tc>
          <w:tcPr>
            <w:tcW w:w="1000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Numele şi prenumele persoanei</w:t>
            </w:r>
          </w:p>
        </w:tc>
        <w:tc>
          <w:tcPr>
            <w:tcW w:w="999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Cod numeric personal</w:t>
            </w:r>
          </w:p>
        </w:tc>
        <w:tc>
          <w:tcPr>
            <w:tcW w:w="1100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Nivelul de educatie</w:t>
            </w:r>
          </w:p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(ISCED)</w:t>
            </w:r>
          </w:p>
        </w:tc>
        <w:tc>
          <w:tcPr>
            <w:tcW w:w="917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Resedinta (urban</w:t>
            </w:r>
          </w:p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/rural)</w:t>
            </w:r>
          </w:p>
        </w:tc>
        <w:tc>
          <w:tcPr>
            <w:tcW w:w="2020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Salariul de bază brut corespunzător locului de muncă ocupat</w:t>
            </w:r>
          </w:p>
        </w:tc>
        <w:tc>
          <w:tcPr>
            <w:tcW w:w="2019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 xml:space="preserve">Numarul orelor lucratoare </w:t>
            </w:r>
          </w:p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din luna</w:t>
            </w: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**)</w:t>
            </w:r>
          </w:p>
        </w:tc>
        <w:tc>
          <w:tcPr>
            <w:tcW w:w="2752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Numărul de zile suspendate a contractului individual de muncă/convenţiei individuale de muncă în perioada stării de urgentă/stării de alertă ***)</w:t>
            </w:r>
          </w:p>
        </w:tc>
        <w:tc>
          <w:tcPr>
            <w:tcW w:w="1468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Numărul de ore efectiv lucrate****)</w:t>
            </w:r>
          </w:p>
        </w:tc>
        <w:tc>
          <w:tcPr>
            <w:tcW w:w="1907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Suma solicitată*****)</w:t>
            </w:r>
          </w:p>
        </w:tc>
      </w:tr>
      <w:tr w:rsidR="00651F2E" w:rsidRPr="00651F2E" w:rsidTr="00651F2E">
        <w:trPr>
          <w:trHeight w:val="475"/>
        </w:trPr>
        <w:tc>
          <w:tcPr>
            <w:tcW w:w="1205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1.</w:t>
            </w:r>
          </w:p>
        </w:tc>
        <w:tc>
          <w:tcPr>
            <w:tcW w:w="1000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999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100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917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020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019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752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468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907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651F2E" w:rsidRPr="00651F2E" w:rsidTr="00651F2E">
        <w:trPr>
          <w:trHeight w:val="438"/>
        </w:trPr>
        <w:tc>
          <w:tcPr>
            <w:tcW w:w="1205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2.</w:t>
            </w:r>
          </w:p>
        </w:tc>
        <w:tc>
          <w:tcPr>
            <w:tcW w:w="1000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999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100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917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020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019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752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468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907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651F2E" w:rsidRPr="00651F2E" w:rsidTr="00651F2E">
        <w:trPr>
          <w:trHeight w:val="457"/>
        </w:trPr>
        <w:tc>
          <w:tcPr>
            <w:tcW w:w="1205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3.</w:t>
            </w:r>
          </w:p>
        </w:tc>
        <w:tc>
          <w:tcPr>
            <w:tcW w:w="1000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999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100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917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020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019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752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468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907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651F2E" w:rsidRPr="00651F2E" w:rsidTr="00651F2E">
        <w:trPr>
          <w:trHeight w:val="457"/>
        </w:trPr>
        <w:tc>
          <w:tcPr>
            <w:tcW w:w="1205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....</w:t>
            </w:r>
          </w:p>
        </w:tc>
        <w:tc>
          <w:tcPr>
            <w:tcW w:w="1000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999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100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917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020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019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752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468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907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F810AD" w:rsidRPr="00651F2E" w:rsidTr="00651F2E">
        <w:trPr>
          <w:trHeight w:val="457"/>
        </w:trPr>
        <w:tc>
          <w:tcPr>
            <w:tcW w:w="1205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651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TOTAL</w:t>
            </w:r>
          </w:p>
        </w:tc>
        <w:tc>
          <w:tcPr>
            <w:tcW w:w="12275" w:type="dxa"/>
            <w:gridSpan w:val="8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907" w:type="dxa"/>
          </w:tcPr>
          <w:p w:rsidR="00F810AD" w:rsidRPr="00651F2E" w:rsidRDefault="00F810AD" w:rsidP="00651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</w:tbl>
    <w:p w:rsidR="0032220C" w:rsidRPr="0032220C" w:rsidRDefault="0032220C" w:rsidP="00651F2E">
      <w:pPr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o-RO"/>
        </w:rPr>
      </w:pPr>
    </w:p>
    <w:p w:rsidR="00651F2E" w:rsidRDefault="0032220C" w:rsidP="00651F2E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</w:pPr>
      <w:r w:rsidRPr="005E2CEB">
        <w:rPr>
          <w:rFonts w:ascii="Courier New" w:eastAsia="Times New Roman" w:hAnsi="Courier New" w:cs="Courier New"/>
          <w:color w:val="000000"/>
          <w:sz w:val="16"/>
          <w:szCs w:val="16"/>
          <w:lang w:eastAsia="ro-RO"/>
        </w:rPr>
        <w:t>    </w:t>
      </w:r>
      <w:r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Numele şi prenumele reprezentantului legal, în clar …...</w:t>
      </w:r>
      <w:r w:rsidR="00722F21"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..............................</w:t>
      </w:r>
      <w:r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...........</w:t>
      </w:r>
      <w:r w:rsidRPr="005E2CEB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</w:r>
      <w:r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    Semnătura ….........</w:t>
      </w:r>
      <w:r w:rsidRPr="005E2CEB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</w:r>
      <w:r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    Data …..............….</w:t>
      </w:r>
    </w:p>
    <w:p w:rsidR="006E3086" w:rsidRDefault="0032220C" w:rsidP="00651F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</w:pPr>
      <w:bookmarkStart w:id="2" w:name="_GoBack"/>
      <w:bookmarkEnd w:id="2"/>
      <w:r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    </w:t>
      </w:r>
      <w:r w:rsidR="00651F2E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 xml:space="preserve"> </w:t>
      </w:r>
      <w:r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*) Angajatorul îşi asumă răspunderea pentru corectitudinea şi pentru veridicitatea datelor înscrise în prezentul document.</w:t>
      </w:r>
      <w:r w:rsidR="00F810AD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Lista se completează pentru fiecare lună în parte în ca</w:t>
      </w:r>
      <w:r w:rsidR="00651F2E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z</w:t>
      </w:r>
      <w:r w:rsidR="00F810AD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ul contribuabililor care declară</w:t>
      </w:r>
      <w:r w:rsidR="00651F2E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 xml:space="preserve"> </w:t>
      </w:r>
      <w:r w:rsidR="00F810AD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trimestrial obligaţiile fiscale aferente veniturilor din sa</w:t>
      </w:r>
      <w:r w:rsidR="006E3086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l</w:t>
      </w:r>
      <w:r w:rsidR="00F810AD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 xml:space="preserve">arii şi asimilate </w:t>
      </w:r>
      <w:r w:rsidR="006E3086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salariilor (</w:t>
      </w:r>
      <w:r w:rsidR="006E3086">
        <w:rPr>
          <w:rFonts w:ascii="Times New Roman" w:eastAsia="Times New Roman" w:hAnsi="Times New Roman" w:cs="Times New Roman"/>
          <w:color w:val="000000"/>
          <w:sz w:val="16"/>
          <w:szCs w:val="16"/>
          <w:lang w:val="ro-RO" w:eastAsia="ro-RO"/>
        </w:rPr>
        <w:t>spre exemplu, în cazul în care se solicitădecontarea pentru lunile iulie şi august din cadrul trimestrului III, se completează câte o listă pentru fiecare lună</w:t>
      </w:r>
      <w:r w:rsidR="006E3086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).</w:t>
      </w:r>
    </w:p>
    <w:p w:rsidR="00EB0D1D" w:rsidRDefault="006E3086" w:rsidP="00651F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 xml:space="preserve"> **)Se completeaz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o-RO" w:eastAsia="ro-RO"/>
        </w:rPr>
        <w:t xml:space="preserve">ă cu numărul orelor lucrătoare din luna pentru care se solicită decontarea sumei prevăzute  de art.I alin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(1) din Ordonanţa de Urgenţă a Guvernului nr.92/2020,corespunzător duratei muncii prevăzute în constractul individual de muncă,în cazul salariaţilor</w:t>
      </w:r>
      <w:r w:rsidR="00EB0D1D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,respectiv convenţia individuală de muncă, în cazul membrilor membrilor cooperatori.</w:t>
      </w:r>
    </w:p>
    <w:p w:rsidR="00EB0D1D" w:rsidRDefault="00EB0D1D" w:rsidP="00651F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***)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o-RO" w:eastAsia="ro-RO"/>
        </w:rPr>
        <w:t>Conform  Registrului general de evidenţă al salariaţialor în situaţia contractelor individuale de muncăsau conform Registrului de evidenţă a membrilor cooperatori,întocmit şi păstrat de societatea cooperativă potrivit Legii nr.1/2005 privind organizarea şi funcţionarea cooperaţiei, republicată,cu modificările ulterioare,in situaţia convenţiilor individuale de muncă</w:t>
      </w:r>
      <w:r w:rsidR="00651F2E">
        <w:rPr>
          <w:rFonts w:ascii="Times New Roman" w:eastAsia="Times New Roman" w:hAnsi="Times New Roman" w:cs="Times New Roman"/>
          <w:color w:val="000000"/>
          <w:sz w:val="16"/>
          <w:szCs w:val="16"/>
          <w:lang w:val="ro-RO" w:eastAsia="ro-RO"/>
        </w:rPr>
        <w:t>.</w:t>
      </w:r>
    </w:p>
    <w:p w:rsidR="00651F2E" w:rsidRDefault="00651F2E" w:rsidP="00651F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o-RO" w:eastAsia="ro-RO"/>
        </w:rPr>
        <w:t>****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o-RO" w:eastAsia="ro-RO"/>
        </w:rPr>
        <w:t>Se completeză cu numărul de ore efectiv lucrate în luna pentru care se solicită decontarea sumei prevăzute de art I.alin )1 din Ordonanşa de Urgenţă a Guvernului nr.92/2020, inclusiv orele aferente concediului de odihnă efectuat.</w:t>
      </w:r>
    </w:p>
    <w:p w:rsidR="0032220C" w:rsidRDefault="00651F2E" w:rsidP="00651F2E">
      <w:pPr>
        <w:spacing w:after="0"/>
        <w:jc w:val="both"/>
        <w:rPr>
          <w:rFonts w:ascii="Courier New" w:eastAsia="Times New Roman" w:hAnsi="Courier New" w:cs="Courier New"/>
          <w:color w:val="000000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o-RO" w:eastAsia="ro-RO"/>
        </w:rPr>
        <w:t>*****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) 41.5% din salariul de ba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o-RO" w:eastAsia="ro-RO"/>
        </w:rPr>
        <w:t>ză brut corespunzător locului de muncă ocupat, dar nu mai mult de 41,5% din câştigul salarial  mediu brut prevăzut de Legea bugetului asigurărilor sociale de stat pe anul 2020 nr.6/2020, cu modificările şi completările ulterioare.</w:t>
      </w:r>
      <w:r w:rsidR="0032220C" w:rsidRPr="005E2CEB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    </w:t>
      </w:r>
    </w:p>
    <w:p w:rsidR="001E65F5" w:rsidRPr="00F810AD" w:rsidRDefault="0032220C" w:rsidP="0032220C">
      <w:pPr>
        <w:rPr>
          <w:rFonts w:ascii="Times New Roman" w:hAnsi="Times New Roman" w:cs="Times New Roman"/>
          <w:sz w:val="16"/>
          <w:szCs w:val="16"/>
          <w:lang w:val="ro-RO"/>
        </w:rPr>
      </w:pPr>
      <w:r w:rsidRPr="005E2CEB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</w:r>
      <w:bookmarkEnd w:id="1"/>
    </w:p>
    <w:sectPr w:rsidR="001E65F5" w:rsidRPr="00F810AD" w:rsidSect="00651F2E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21" w:rsidRDefault="00886721" w:rsidP="00651F2E">
      <w:pPr>
        <w:spacing w:after="0" w:line="240" w:lineRule="auto"/>
      </w:pPr>
      <w:r>
        <w:separator/>
      </w:r>
    </w:p>
  </w:endnote>
  <w:endnote w:type="continuationSeparator" w:id="0">
    <w:p w:rsidR="00886721" w:rsidRDefault="00886721" w:rsidP="0065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21" w:rsidRDefault="00886721" w:rsidP="00651F2E">
      <w:pPr>
        <w:spacing w:after="0" w:line="240" w:lineRule="auto"/>
      </w:pPr>
      <w:r>
        <w:separator/>
      </w:r>
    </w:p>
  </w:footnote>
  <w:footnote w:type="continuationSeparator" w:id="0">
    <w:p w:rsidR="00886721" w:rsidRDefault="00886721" w:rsidP="00651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0C"/>
    <w:rsid w:val="00190B22"/>
    <w:rsid w:val="002D27DE"/>
    <w:rsid w:val="003142F3"/>
    <w:rsid w:val="0032220C"/>
    <w:rsid w:val="00383310"/>
    <w:rsid w:val="004217E1"/>
    <w:rsid w:val="005E2CEB"/>
    <w:rsid w:val="00651F2E"/>
    <w:rsid w:val="006E3086"/>
    <w:rsid w:val="00722F21"/>
    <w:rsid w:val="007D7992"/>
    <w:rsid w:val="00886721"/>
    <w:rsid w:val="008D0F91"/>
    <w:rsid w:val="00970881"/>
    <w:rsid w:val="00D96612"/>
    <w:rsid w:val="00D971A3"/>
    <w:rsid w:val="00EB0D1D"/>
    <w:rsid w:val="00EC362B"/>
    <w:rsid w:val="00EF518F"/>
    <w:rsid w:val="00F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32220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2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220C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NoSpacing">
    <w:name w:val="No Spacing"/>
    <w:uiPriority w:val="1"/>
    <w:qFormat/>
    <w:rsid w:val="002D27DE"/>
    <w:pPr>
      <w:spacing w:after="0" w:line="240" w:lineRule="auto"/>
    </w:pPr>
  </w:style>
  <w:style w:type="table" w:styleId="TableGrid">
    <w:name w:val="Table Grid"/>
    <w:basedOn w:val="TableNormal"/>
    <w:uiPriority w:val="59"/>
    <w:rsid w:val="00EC3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F2E"/>
  </w:style>
  <w:style w:type="paragraph" w:styleId="Footer">
    <w:name w:val="footer"/>
    <w:basedOn w:val="Normal"/>
    <w:link w:val="FooterChar"/>
    <w:uiPriority w:val="99"/>
    <w:unhideWhenUsed/>
    <w:rsid w:val="0065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32220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2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220C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NoSpacing">
    <w:name w:val="No Spacing"/>
    <w:uiPriority w:val="1"/>
    <w:qFormat/>
    <w:rsid w:val="002D27DE"/>
    <w:pPr>
      <w:spacing w:after="0" w:line="240" w:lineRule="auto"/>
    </w:pPr>
  </w:style>
  <w:style w:type="table" w:styleId="TableGrid">
    <w:name w:val="Table Grid"/>
    <w:basedOn w:val="TableNormal"/>
    <w:uiPriority w:val="59"/>
    <w:rsid w:val="00EC3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F2E"/>
  </w:style>
  <w:style w:type="paragraph" w:styleId="Footer">
    <w:name w:val="footer"/>
    <w:basedOn w:val="Normal"/>
    <w:link w:val="FooterChar"/>
    <w:uiPriority w:val="99"/>
    <w:unhideWhenUsed/>
    <w:rsid w:val="0065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DAE1-0A0F-489B-8BD4-D9E80A02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daniel.banu</dc:creator>
  <cp:lastModifiedBy>Mihaela Cirjan</cp:lastModifiedBy>
  <cp:revision>4</cp:revision>
  <cp:lastPrinted>2020-06-25T08:51:00Z</cp:lastPrinted>
  <dcterms:created xsi:type="dcterms:W3CDTF">2020-06-25T08:52:00Z</dcterms:created>
  <dcterms:modified xsi:type="dcterms:W3CDTF">2020-07-01T06:30:00Z</dcterms:modified>
</cp:coreProperties>
</file>