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13" w:rsidRPr="00304F3F" w:rsidRDefault="009E632B" w:rsidP="00295D13">
      <w:pPr>
        <w:pStyle w:val="Heading1"/>
        <w:rPr>
          <w:rFonts w:ascii="Times New Roman" w:hAnsi="Times New Roman" w:cs="Times New Roman"/>
        </w:rPr>
      </w:pPr>
      <w:r>
        <w:rPr>
          <w:rFonts w:ascii="Times New Roman" w:hAnsi="Times New Roman" w:cs="Times New Roman"/>
        </w:rPr>
        <w:t>/</w:t>
      </w:r>
      <w:r w:rsidR="00295D13" w:rsidRPr="00304F3F">
        <w:rPr>
          <w:rFonts w:ascii="Times New Roman" w:hAnsi="Times New Roman" w:cs="Times New Roman"/>
        </w:rPr>
        <w:t>DECLARATIE</w:t>
      </w:r>
      <w:r w:rsidR="00295D13">
        <w:rPr>
          <w:rFonts w:ascii="Times New Roman" w:hAnsi="Times New Roman" w:cs="Times New Roman"/>
        </w:rPr>
        <w:t xml:space="preserve"> ANGAJATOR ART.85</w:t>
      </w:r>
    </w:p>
    <w:p w:rsidR="00295D13" w:rsidRPr="00304F3F" w:rsidRDefault="00295D13" w:rsidP="00295D13"/>
    <w:p w:rsidR="00295D13" w:rsidRPr="00304F3F" w:rsidRDefault="00295D13" w:rsidP="00295D13"/>
    <w:p w:rsidR="00295D13" w:rsidRPr="00586250" w:rsidRDefault="00295D13" w:rsidP="004430CD">
      <w:pPr>
        <w:ind w:firstLine="720"/>
        <w:jc w:val="both"/>
      </w:pPr>
      <w:r w:rsidRPr="00586250">
        <w:t>Subsemnatul(a)__________</w:t>
      </w:r>
      <w:r w:rsidR="004430CD" w:rsidRPr="00586250">
        <w:t>_____________________________</w:t>
      </w:r>
      <w:r w:rsidRPr="00586250">
        <w:t>in calitate de____________________________ la SC_______________________________________ cod fiscal___________________ declar pe proprie raspundere, cunascand prevederile art.326 din Noul Cod Penal pentru fals in declaratiii ca:</w:t>
      </w:r>
    </w:p>
    <w:p w:rsidR="00295D13" w:rsidRPr="00586250" w:rsidRDefault="00295D13" w:rsidP="00555F59">
      <w:pPr>
        <w:ind w:firstLine="720"/>
        <w:jc w:val="both"/>
      </w:pPr>
      <w:r w:rsidRPr="00586250">
        <w:t>a) - societatea pe care o reprezint nu a fost in raporturi de munca sau de serviciu in ultimii 2 ani cu urmatoarele persoane angajate in baza art.85 din L76/2002:</w:t>
      </w:r>
    </w:p>
    <w:p w:rsidR="00295D13" w:rsidRPr="00586250" w:rsidRDefault="00295D13" w:rsidP="00295D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587"/>
        <w:gridCol w:w="2641"/>
      </w:tblGrid>
      <w:tr w:rsidR="00295D13" w:rsidRPr="00586250" w:rsidTr="006A3306">
        <w:tc>
          <w:tcPr>
            <w:tcW w:w="3348" w:type="dxa"/>
            <w:shd w:val="clear" w:color="auto" w:fill="auto"/>
          </w:tcPr>
          <w:p w:rsidR="00295D13" w:rsidRPr="00586250" w:rsidRDefault="00295D13" w:rsidP="00832441">
            <w:pPr>
              <w:jc w:val="center"/>
            </w:pPr>
            <w:r w:rsidRPr="00586250">
              <w:t>Nume angajat</w:t>
            </w:r>
          </w:p>
        </w:tc>
        <w:tc>
          <w:tcPr>
            <w:tcW w:w="3587" w:type="dxa"/>
          </w:tcPr>
          <w:p w:rsidR="00295D13" w:rsidRPr="00586250" w:rsidRDefault="00295D13" w:rsidP="00832441">
            <w:pPr>
              <w:jc w:val="center"/>
            </w:pPr>
            <w:r w:rsidRPr="00586250">
              <w:t>CNP</w:t>
            </w:r>
          </w:p>
        </w:tc>
        <w:tc>
          <w:tcPr>
            <w:tcW w:w="2641" w:type="dxa"/>
            <w:shd w:val="clear" w:color="auto" w:fill="auto"/>
          </w:tcPr>
          <w:p w:rsidR="00295D13" w:rsidRPr="00586250" w:rsidRDefault="00295D13" w:rsidP="00832441">
            <w:pPr>
              <w:jc w:val="center"/>
            </w:pPr>
            <w:r w:rsidRPr="00586250">
              <w:t>Data angajarii</w:t>
            </w:r>
          </w:p>
        </w:tc>
      </w:tr>
      <w:tr w:rsidR="00295D13" w:rsidRPr="00586250" w:rsidTr="006A3306">
        <w:tc>
          <w:tcPr>
            <w:tcW w:w="3348" w:type="dxa"/>
            <w:shd w:val="clear" w:color="auto" w:fill="auto"/>
          </w:tcPr>
          <w:p w:rsidR="00295D13" w:rsidRPr="00586250" w:rsidRDefault="00295D13" w:rsidP="00832441">
            <w:pPr>
              <w:jc w:val="both"/>
            </w:pPr>
          </w:p>
        </w:tc>
        <w:tc>
          <w:tcPr>
            <w:tcW w:w="3587" w:type="dxa"/>
          </w:tcPr>
          <w:p w:rsidR="00295D13" w:rsidRPr="00586250" w:rsidRDefault="00295D13" w:rsidP="00832441">
            <w:pPr>
              <w:jc w:val="both"/>
            </w:pPr>
          </w:p>
        </w:tc>
        <w:tc>
          <w:tcPr>
            <w:tcW w:w="2641" w:type="dxa"/>
            <w:shd w:val="clear" w:color="auto" w:fill="auto"/>
          </w:tcPr>
          <w:p w:rsidR="00295D13" w:rsidRPr="00586250" w:rsidRDefault="00295D13" w:rsidP="00832441">
            <w:pPr>
              <w:jc w:val="both"/>
            </w:pPr>
          </w:p>
        </w:tc>
      </w:tr>
      <w:tr w:rsidR="00295D13" w:rsidRPr="00586250" w:rsidTr="006A3306">
        <w:tc>
          <w:tcPr>
            <w:tcW w:w="3348" w:type="dxa"/>
            <w:shd w:val="clear" w:color="auto" w:fill="auto"/>
          </w:tcPr>
          <w:p w:rsidR="00295D13" w:rsidRPr="00586250" w:rsidRDefault="00295D13" w:rsidP="00832441">
            <w:pPr>
              <w:jc w:val="both"/>
            </w:pPr>
          </w:p>
        </w:tc>
        <w:tc>
          <w:tcPr>
            <w:tcW w:w="3587" w:type="dxa"/>
          </w:tcPr>
          <w:p w:rsidR="00295D13" w:rsidRPr="00586250" w:rsidRDefault="00295D13" w:rsidP="00832441">
            <w:pPr>
              <w:jc w:val="both"/>
            </w:pPr>
          </w:p>
        </w:tc>
        <w:tc>
          <w:tcPr>
            <w:tcW w:w="2641" w:type="dxa"/>
            <w:shd w:val="clear" w:color="auto" w:fill="auto"/>
          </w:tcPr>
          <w:p w:rsidR="00295D13" w:rsidRPr="00586250" w:rsidRDefault="00295D13" w:rsidP="00832441">
            <w:pPr>
              <w:jc w:val="both"/>
            </w:pPr>
          </w:p>
        </w:tc>
      </w:tr>
      <w:tr w:rsidR="00295D13" w:rsidRPr="00586250" w:rsidTr="006A3306">
        <w:tc>
          <w:tcPr>
            <w:tcW w:w="3348" w:type="dxa"/>
            <w:shd w:val="clear" w:color="auto" w:fill="auto"/>
          </w:tcPr>
          <w:p w:rsidR="00295D13" w:rsidRPr="00586250" w:rsidRDefault="00295D13" w:rsidP="00832441">
            <w:pPr>
              <w:jc w:val="both"/>
            </w:pPr>
          </w:p>
        </w:tc>
        <w:tc>
          <w:tcPr>
            <w:tcW w:w="3587" w:type="dxa"/>
          </w:tcPr>
          <w:p w:rsidR="00295D13" w:rsidRPr="00586250" w:rsidRDefault="00295D13" w:rsidP="00832441">
            <w:pPr>
              <w:jc w:val="both"/>
            </w:pPr>
          </w:p>
        </w:tc>
        <w:tc>
          <w:tcPr>
            <w:tcW w:w="2641" w:type="dxa"/>
            <w:shd w:val="clear" w:color="auto" w:fill="auto"/>
          </w:tcPr>
          <w:p w:rsidR="00295D13" w:rsidRPr="00586250" w:rsidRDefault="00295D13" w:rsidP="00832441">
            <w:pPr>
              <w:jc w:val="both"/>
            </w:pPr>
          </w:p>
        </w:tc>
      </w:tr>
      <w:tr w:rsidR="00295D13" w:rsidRPr="00586250" w:rsidTr="006A3306">
        <w:tc>
          <w:tcPr>
            <w:tcW w:w="3348" w:type="dxa"/>
            <w:shd w:val="clear" w:color="auto" w:fill="auto"/>
          </w:tcPr>
          <w:p w:rsidR="00295D13" w:rsidRPr="00586250" w:rsidRDefault="00295D13" w:rsidP="00832441">
            <w:pPr>
              <w:jc w:val="both"/>
            </w:pPr>
          </w:p>
        </w:tc>
        <w:tc>
          <w:tcPr>
            <w:tcW w:w="3587" w:type="dxa"/>
          </w:tcPr>
          <w:p w:rsidR="00295D13" w:rsidRPr="00586250" w:rsidRDefault="00295D13" w:rsidP="00832441">
            <w:pPr>
              <w:jc w:val="both"/>
            </w:pPr>
          </w:p>
        </w:tc>
        <w:tc>
          <w:tcPr>
            <w:tcW w:w="2641" w:type="dxa"/>
            <w:shd w:val="clear" w:color="auto" w:fill="auto"/>
          </w:tcPr>
          <w:p w:rsidR="00295D13" w:rsidRPr="00586250" w:rsidRDefault="00295D13" w:rsidP="00832441">
            <w:pPr>
              <w:jc w:val="both"/>
            </w:pPr>
          </w:p>
        </w:tc>
      </w:tr>
      <w:tr w:rsidR="00295D13" w:rsidRPr="00586250" w:rsidTr="006A3306">
        <w:tc>
          <w:tcPr>
            <w:tcW w:w="3348" w:type="dxa"/>
            <w:shd w:val="clear" w:color="auto" w:fill="auto"/>
          </w:tcPr>
          <w:p w:rsidR="00295D13" w:rsidRPr="00586250" w:rsidRDefault="00295D13" w:rsidP="00832441">
            <w:pPr>
              <w:jc w:val="both"/>
            </w:pPr>
          </w:p>
        </w:tc>
        <w:tc>
          <w:tcPr>
            <w:tcW w:w="3587" w:type="dxa"/>
          </w:tcPr>
          <w:p w:rsidR="00295D13" w:rsidRPr="00586250" w:rsidRDefault="00295D13" w:rsidP="00832441">
            <w:pPr>
              <w:jc w:val="both"/>
            </w:pPr>
          </w:p>
        </w:tc>
        <w:tc>
          <w:tcPr>
            <w:tcW w:w="2641" w:type="dxa"/>
            <w:shd w:val="clear" w:color="auto" w:fill="auto"/>
          </w:tcPr>
          <w:p w:rsidR="00295D13" w:rsidRPr="00586250" w:rsidRDefault="00295D13" w:rsidP="00832441">
            <w:pPr>
              <w:jc w:val="both"/>
            </w:pPr>
          </w:p>
        </w:tc>
      </w:tr>
      <w:tr w:rsidR="003E5F48" w:rsidRPr="00586250" w:rsidTr="006A3306">
        <w:tc>
          <w:tcPr>
            <w:tcW w:w="3348" w:type="dxa"/>
            <w:shd w:val="clear" w:color="auto" w:fill="auto"/>
          </w:tcPr>
          <w:p w:rsidR="003E5F48" w:rsidRPr="00586250" w:rsidRDefault="003E5F48" w:rsidP="00832441">
            <w:pPr>
              <w:jc w:val="both"/>
            </w:pPr>
          </w:p>
        </w:tc>
        <w:tc>
          <w:tcPr>
            <w:tcW w:w="3587" w:type="dxa"/>
          </w:tcPr>
          <w:p w:rsidR="003E5F48" w:rsidRPr="00586250" w:rsidRDefault="003E5F48" w:rsidP="00832441">
            <w:pPr>
              <w:jc w:val="both"/>
            </w:pPr>
          </w:p>
        </w:tc>
        <w:tc>
          <w:tcPr>
            <w:tcW w:w="2641" w:type="dxa"/>
            <w:shd w:val="clear" w:color="auto" w:fill="auto"/>
          </w:tcPr>
          <w:p w:rsidR="003E5F48" w:rsidRPr="00586250" w:rsidRDefault="003E5F48" w:rsidP="00832441">
            <w:pPr>
              <w:jc w:val="both"/>
            </w:pPr>
          </w:p>
        </w:tc>
      </w:tr>
      <w:tr w:rsidR="003E5F48" w:rsidRPr="00586250" w:rsidTr="006A3306">
        <w:tc>
          <w:tcPr>
            <w:tcW w:w="3348" w:type="dxa"/>
            <w:shd w:val="clear" w:color="auto" w:fill="auto"/>
          </w:tcPr>
          <w:p w:rsidR="003E5F48" w:rsidRPr="00586250" w:rsidRDefault="003E5F48" w:rsidP="00832441">
            <w:pPr>
              <w:jc w:val="both"/>
            </w:pPr>
            <w:bookmarkStart w:id="0" w:name="_GoBack"/>
            <w:bookmarkEnd w:id="0"/>
          </w:p>
        </w:tc>
        <w:tc>
          <w:tcPr>
            <w:tcW w:w="3587" w:type="dxa"/>
          </w:tcPr>
          <w:p w:rsidR="003E5F48" w:rsidRPr="00586250" w:rsidRDefault="003E5F48" w:rsidP="00832441">
            <w:pPr>
              <w:jc w:val="both"/>
            </w:pPr>
          </w:p>
        </w:tc>
        <w:tc>
          <w:tcPr>
            <w:tcW w:w="2641" w:type="dxa"/>
            <w:shd w:val="clear" w:color="auto" w:fill="auto"/>
          </w:tcPr>
          <w:p w:rsidR="003E5F48" w:rsidRPr="00586250" w:rsidRDefault="003E5F48" w:rsidP="00832441">
            <w:pPr>
              <w:jc w:val="both"/>
            </w:pPr>
          </w:p>
        </w:tc>
      </w:tr>
    </w:tbl>
    <w:p w:rsidR="00295D13" w:rsidRPr="00586250" w:rsidRDefault="00295D13" w:rsidP="00295D13">
      <w:pPr>
        <w:jc w:val="both"/>
      </w:pPr>
    </w:p>
    <w:p w:rsidR="00555F59" w:rsidRPr="00586250" w:rsidRDefault="00555F59" w:rsidP="00555F59">
      <w:pPr>
        <w:ind w:firstLine="720"/>
        <w:jc w:val="both"/>
      </w:pPr>
      <w:r w:rsidRPr="00586250">
        <w:t>b)la data solicitării subventiei societatea pe care o reprezint nu se află în situaţia de insolvenţă, în procedură de executare silită, reorganizare judiciară, faliment, dizolvare, lichidare ori administrare specială, care au activităţile suspendate sau restricţii asupra acestora.</w:t>
      </w:r>
    </w:p>
    <w:p w:rsidR="006A3306" w:rsidRPr="00586250" w:rsidRDefault="006A3306" w:rsidP="00555F59">
      <w:pPr>
        <w:ind w:firstLine="720"/>
        <w:jc w:val="both"/>
        <w:rPr>
          <w:lang w:val="fr-FR"/>
        </w:rPr>
      </w:pPr>
      <w:r w:rsidRPr="00586250">
        <w:rPr>
          <w:lang w:val="en-US"/>
        </w:rPr>
        <w:t>c)</w:t>
      </w:r>
      <w:r w:rsidRPr="00586250">
        <w:rPr>
          <w:lang w:val="fr-FR"/>
        </w:rPr>
        <w:t xml:space="preserve"> in calitate de angajator nu suntem institutie sau autoritate publica, asa cum sunt ele definite de Legea nr.500/2002, cu modificarile si completarile ulterioare precum si de Legea nr.273/2006 privind finantele publice locale, cu modificarile si competarile ulterioare.</w:t>
      </w:r>
    </w:p>
    <w:p w:rsidR="00295D13" w:rsidRDefault="006A3306" w:rsidP="006A3306">
      <w:pPr>
        <w:ind w:firstLine="720"/>
        <w:jc w:val="both"/>
        <w:rPr>
          <w:lang w:val="en-US"/>
        </w:rPr>
      </w:pPr>
      <w:r w:rsidRPr="00586250">
        <w:rPr>
          <w:lang w:val="en-US"/>
        </w:rPr>
        <w:t>d)nu detin  calitatea de administrator/asociat  la alţi angajatori/asociati care au beneficiat de cel puţin una dintre facilităţile prevăzute la art. 80 şi 85 alin. (1), (2) şi (5) pentru persoanele în situaţia cărora raporturile de muncă cu angajatorul care a beneficiat de facilităţi au încetat prin demisie sau ca urmare a acordului părţilor, conform prevederilor legale, în ultimii 2 ani;</w:t>
      </w:r>
    </w:p>
    <w:p w:rsidR="00586250" w:rsidRPr="00586250" w:rsidRDefault="00586250" w:rsidP="006A3306">
      <w:pPr>
        <w:ind w:firstLine="720"/>
        <w:jc w:val="both"/>
        <w:rPr>
          <w:lang w:val="en-US"/>
        </w:rPr>
      </w:pPr>
      <w:r>
        <w:rPr>
          <w:lang w:val="en-US"/>
        </w:rPr>
        <w:t>e)</w:t>
      </w:r>
      <w:r w:rsidRPr="00586250">
        <w:t xml:space="preserve"> </w:t>
      </w:r>
      <w:r>
        <w:rPr>
          <w:lang w:val="en-US"/>
        </w:rPr>
        <w:t>nu sunt</w:t>
      </w:r>
      <w:r w:rsidRPr="00586250">
        <w:rPr>
          <w:lang w:val="en-US"/>
        </w:rPr>
        <w:t xml:space="preserve"> </w:t>
      </w:r>
      <w:r>
        <w:rPr>
          <w:lang w:val="en-US"/>
        </w:rPr>
        <w:t>ruda sau afin</w:t>
      </w:r>
      <w:r w:rsidRPr="00586250">
        <w:rPr>
          <w:lang w:val="en-US"/>
        </w:rPr>
        <w:t xml:space="preserve"> până la gradul IV inclusiv cu persoanele care au calitatea de administrator/asociat la alţi angajatori care au beneficiat de cel puţin una dintre facilităţile prevăzute la art. 80 şi la alin. (1), (2) şi (5) pentru persoanele în situaţia cărora raporturile de muncă cu angajatorul care a beneficiat de facilităţi au încetat prin demisie sau ca urmare a acordului părţilor, conform prevederilor legale, în ultimii 2 ani.</w:t>
      </w:r>
    </w:p>
    <w:p w:rsidR="00295D13" w:rsidRPr="00586250" w:rsidRDefault="00586250" w:rsidP="00295D13">
      <w:pPr>
        <w:ind w:firstLine="708"/>
        <w:jc w:val="both"/>
        <w:rPr>
          <w:lang w:val="fr-FR"/>
        </w:rPr>
      </w:pPr>
      <w:r>
        <w:t>f</w:t>
      </w:r>
      <w:r w:rsidR="006A3306" w:rsidRPr="00586250">
        <w:t xml:space="preserve">) </w:t>
      </w:r>
      <w:r w:rsidR="00295D13" w:rsidRPr="00586250">
        <w:t xml:space="preserve">societatea pe care o reprezint  </w:t>
      </w:r>
      <w:r w:rsidR="00295D13" w:rsidRPr="00586250">
        <w:rPr>
          <w:u w:val="single"/>
        </w:rPr>
        <w:t>a beneficiat /nu a beneficiat</w:t>
      </w:r>
      <w:r w:rsidR="00295D13" w:rsidRPr="00586250">
        <w:t xml:space="preserve"> de subventionarea locurilor de munca in conditiile art. 80 sau 85 din L76/2002 cu modificarile si completarile ulterioare, in ultimii 2 ani si nu a incetat raporturile de munca a persoanelor pentru care a  beneficiat de subventii, din motive imputabile angajatorului , motive prevazute la art 83 alin. </w:t>
      </w:r>
      <w:r w:rsidR="00295D13" w:rsidRPr="00586250">
        <w:rPr>
          <w:lang w:val="fr-FR"/>
        </w:rPr>
        <w:t>(2) din L76/2002 cu modificarile si completarile ulterioare, anterior termenului prevazut de lege.</w:t>
      </w:r>
    </w:p>
    <w:p w:rsidR="00295D13" w:rsidRDefault="00295D13" w:rsidP="00295D13">
      <w:pPr>
        <w:pStyle w:val="Heading2"/>
        <w:ind w:firstLine="708"/>
        <w:jc w:val="left"/>
        <w:rPr>
          <w:rFonts w:ascii="Times New Roman" w:hAnsi="Times New Roman" w:cs="Times New Roman"/>
        </w:rPr>
      </w:pPr>
    </w:p>
    <w:p w:rsidR="00586250" w:rsidRDefault="00586250" w:rsidP="00586250"/>
    <w:p w:rsidR="00586250" w:rsidRDefault="00586250" w:rsidP="00586250"/>
    <w:p w:rsidR="00586250" w:rsidRPr="00586250" w:rsidRDefault="00586250" w:rsidP="00586250"/>
    <w:p w:rsidR="00295D13" w:rsidRPr="00586250" w:rsidRDefault="00295D13" w:rsidP="00295D13">
      <w:pPr>
        <w:pStyle w:val="Heading2"/>
        <w:ind w:firstLine="708"/>
        <w:jc w:val="left"/>
        <w:rPr>
          <w:rFonts w:ascii="Times New Roman" w:hAnsi="Times New Roman" w:cs="Times New Roman"/>
          <w:sz w:val="24"/>
        </w:rPr>
      </w:pPr>
      <w:r w:rsidRPr="00586250">
        <w:rPr>
          <w:rFonts w:ascii="Times New Roman" w:hAnsi="Times New Roman" w:cs="Times New Roman"/>
          <w:sz w:val="24"/>
        </w:rPr>
        <w:t>Data,</w:t>
      </w:r>
      <w:r w:rsidRPr="00586250">
        <w:rPr>
          <w:rFonts w:ascii="Times New Roman" w:hAnsi="Times New Roman" w:cs="Times New Roman"/>
          <w:sz w:val="24"/>
        </w:rPr>
        <w:tab/>
      </w:r>
      <w:r w:rsidRPr="00586250">
        <w:rPr>
          <w:rFonts w:ascii="Times New Roman" w:hAnsi="Times New Roman" w:cs="Times New Roman"/>
          <w:sz w:val="24"/>
        </w:rPr>
        <w:tab/>
      </w:r>
      <w:r w:rsidRPr="00586250">
        <w:rPr>
          <w:rFonts w:ascii="Times New Roman" w:hAnsi="Times New Roman" w:cs="Times New Roman"/>
          <w:sz w:val="24"/>
        </w:rPr>
        <w:tab/>
      </w:r>
      <w:r w:rsidRPr="00586250">
        <w:rPr>
          <w:rFonts w:ascii="Times New Roman" w:hAnsi="Times New Roman" w:cs="Times New Roman"/>
          <w:sz w:val="24"/>
        </w:rPr>
        <w:tab/>
      </w:r>
      <w:r w:rsidRPr="00586250">
        <w:rPr>
          <w:rFonts w:ascii="Times New Roman" w:hAnsi="Times New Roman" w:cs="Times New Roman"/>
          <w:sz w:val="24"/>
        </w:rPr>
        <w:tab/>
      </w:r>
      <w:r w:rsidRPr="00586250">
        <w:rPr>
          <w:rFonts w:ascii="Times New Roman" w:hAnsi="Times New Roman" w:cs="Times New Roman"/>
          <w:sz w:val="24"/>
        </w:rPr>
        <w:tab/>
        <w:t xml:space="preserve">                            Angajatorul,</w:t>
      </w:r>
    </w:p>
    <w:p w:rsidR="00295D13" w:rsidRPr="00586250" w:rsidRDefault="00EE0264" w:rsidP="00EE0264">
      <w:pPr>
        <w:pStyle w:val="Heading2"/>
        <w:tabs>
          <w:tab w:val="left" w:pos="7110"/>
        </w:tabs>
        <w:jc w:val="left"/>
        <w:rPr>
          <w:rFonts w:ascii="Times New Roman" w:hAnsi="Times New Roman" w:cs="Times New Roman"/>
          <w:sz w:val="24"/>
        </w:rPr>
      </w:pPr>
      <w:r w:rsidRPr="00586250">
        <w:rPr>
          <w:rFonts w:ascii="Times New Roman" w:hAnsi="Times New Roman" w:cs="Times New Roman"/>
          <w:sz w:val="24"/>
        </w:rPr>
        <w:t xml:space="preserve"> </w:t>
      </w:r>
      <w:r w:rsidR="00295D13" w:rsidRPr="00586250">
        <w:rPr>
          <w:rFonts w:ascii="Times New Roman" w:hAnsi="Times New Roman" w:cs="Times New Roman"/>
          <w:sz w:val="24"/>
        </w:rPr>
        <w:t>Director general</w:t>
      </w:r>
      <w:r w:rsidRPr="00586250">
        <w:rPr>
          <w:rFonts w:ascii="Times New Roman" w:hAnsi="Times New Roman" w:cs="Times New Roman"/>
          <w:sz w:val="24"/>
        </w:rPr>
        <w:t xml:space="preserve">                                                       </w:t>
      </w:r>
      <w:r w:rsidR="00586250">
        <w:rPr>
          <w:rFonts w:ascii="Times New Roman" w:hAnsi="Times New Roman" w:cs="Times New Roman"/>
          <w:sz w:val="24"/>
        </w:rPr>
        <w:t xml:space="preserve">           </w:t>
      </w:r>
      <w:r w:rsidR="00295D13" w:rsidRPr="00586250">
        <w:rPr>
          <w:rFonts w:ascii="Times New Roman" w:hAnsi="Times New Roman" w:cs="Times New Roman"/>
          <w:sz w:val="24"/>
        </w:rPr>
        <w:t xml:space="preserve"> sau alta persoana autorizata</w:t>
      </w:r>
    </w:p>
    <w:p w:rsidR="003157D1" w:rsidRPr="00586250" w:rsidRDefault="00295D13" w:rsidP="00295D13">
      <w:r w:rsidRPr="00586250">
        <w:t xml:space="preserve">                                                                                 </w:t>
      </w:r>
      <w:r w:rsidR="00EE0264" w:rsidRPr="00586250">
        <w:t xml:space="preserve">            </w:t>
      </w:r>
      <w:r w:rsidRPr="00586250">
        <w:t>(Nume si p</w:t>
      </w:r>
      <w:r w:rsidR="00EE0264" w:rsidRPr="00586250">
        <w:t>renume, functie, semnatura)</w:t>
      </w:r>
    </w:p>
    <w:sectPr w:rsidR="003157D1" w:rsidRPr="00586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22"/>
    <w:rsid w:val="00295D13"/>
    <w:rsid w:val="003157D1"/>
    <w:rsid w:val="003E5F48"/>
    <w:rsid w:val="004430CD"/>
    <w:rsid w:val="00494F47"/>
    <w:rsid w:val="00555F59"/>
    <w:rsid w:val="00586250"/>
    <w:rsid w:val="006A3306"/>
    <w:rsid w:val="00950722"/>
    <w:rsid w:val="009E632B"/>
    <w:rsid w:val="00EE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13"/>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295D13"/>
    <w:pPr>
      <w:keepNext/>
      <w:jc w:val="center"/>
      <w:outlineLvl w:val="0"/>
    </w:pPr>
    <w:rPr>
      <w:rFonts w:ascii="Arial" w:hAnsi="Arial" w:cs="Arial"/>
      <w:b/>
      <w:bCs/>
      <w:sz w:val="28"/>
    </w:rPr>
  </w:style>
  <w:style w:type="paragraph" w:styleId="Heading2">
    <w:name w:val="heading 2"/>
    <w:basedOn w:val="Normal"/>
    <w:next w:val="Normal"/>
    <w:link w:val="Heading2Char"/>
    <w:qFormat/>
    <w:rsid w:val="00295D13"/>
    <w:pPr>
      <w:keepNext/>
      <w:jc w:val="both"/>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D13"/>
    <w:rPr>
      <w:rFonts w:ascii="Arial" w:eastAsia="Times New Roman" w:hAnsi="Arial" w:cs="Arial"/>
      <w:b/>
      <w:bCs/>
      <w:sz w:val="28"/>
      <w:szCs w:val="24"/>
      <w:lang w:val="ro-RO" w:eastAsia="ro-RO"/>
    </w:rPr>
  </w:style>
  <w:style w:type="character" w:customStyle="1" w:styleId="Heading2Char">
    <w:name w:val="Heading 2 Char"/>
    <w:basedOn w:val="DefaultParagraphFont"/>
    <w:link w:val="Heading2"/>
    <w:rsid w:val="00295D13"/>
    <w:rPr>
      <w:rFonts w:ascii="Arial" w:eastAsia="Times New Roman" w:hAnsi="Arial" w:cs="Arial"/>
      <w:sz w:val="28"/>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13"/>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295D13"/>
    <w:pPr>
      <w:keepNext/>
      <w:jc w:val="center"/>
      <w:outlineLvl w:val="0"/>
    </w:pPr>
    <w:rPr>
      <w:rFonts w:ascii="Arial" w:hAnsi="Arial" w:cs="Arial"/>
      <w:b/>
      <w:bCs/>
      <w:sz w:val="28"/>
    </w:rPr>
  </w:style>
  <w:style w:type="paragraph" w:styleId="Heading2">
    <w:name w:val="heading 2"/>
    <w:basedOn w:val="Normal"/>
    <w:next w:val="Normal"/>
    <w:link w:val="Heading2Char"/>
    <w:qFormat/>
    <w:rsid w:val="00295D13"/>
    <w:pPr>
      <w:keepNext/>
      <w:jc w:val="both"/>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D13"/>
    <w:rPr>
      <w:rFonts w:ascii="Arial" w:eastAsia="Times New Roman" w:hAnsi="Arial" w:cs="Arial"/>
      <w:b/>
      <w:bCs/>
      <w:sz w:val="28"/>
      <w:szCs w:val="24"/>
      <w:lang w:val="ro-RO" w:eastAsia="ro-RO"/>
    </w:rPr>
  </w:style>
  <w:style w:type="character" w:customStyle="1" w:styleId="Heading2Char">
    <w:name w:val="Heading 2 Char"/>
    <w:basedOn w:val="DefaultParagraphFont"/>
    <w:link w:val="Heading2"/>
    <w:rsid w:val="00295D13"/>
    <w:rPr>
      <w:rFonts w:ascii="Arial" w:eastAsia="Times New Roman" w:hAnsi="Arial" w:cs="Arial"/>
      <w:sz w:val="28"/>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Pausescu</dc:creator>
  <cp:lastModifiedBy>Lenuta Mutiu</cp:lastModifiedBy>
  <cp:revision>5</cp:revision>
  <cp:lastPrinted>2019-05-08T08:45:00Z</cp:lastPrinted>
  <dcterms:created xsi:type="dcterms:W3CDTF">2019-03-11T07:15:00Z</dcterms:created>
  <dcterms:modified xsi:type="dcterms:W3CDTF">2019-05-08T08:46:00Z</dcterms:modified>
</cp:coreProperties>
</file>