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62" w:rsidRDefault="00BA3262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bookmarkStart w:id="0" w:name="bookmark0"/>
    </w:p>
    <w:p w:rsidR="008F409C" w:rsidRDefault="008F409C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Anexa 3</w:t>
      </w:r>
    </w:p>
    <w:p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:rsidR="00D32D1D" w:rsidRPr="00D32D1D" w:rsidRDefault="00D32D1D" w:rsidP="00D32D1D">
      <w:pPr>
        <w:pStyle w:val="Frspaiere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>
        <w:rPr>
          <w:rFonts w:ascii="Trebuchet MS" w:hAnsi="Trebuchet MS"/>
          <w:sz w:val="16"/>
          <w:szCs w:val="16"/>
        </w:rPr>
        <w:t xml:space="preserve">AJOFM </w:t>
      </w:r>
      <w:r w:rsidR="0096502B">
        <w:rPr>
          <w:rFonts w:ascii="Trebuchet MS" w:hAnsi="Trebuchet MS"/>
          <w:sz w:val="16"/>
          <w:szCs w:val="16"/>
        </w:rPr>
        <w:t>Maramureș</w:t>
      </w: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Pr="00A953C8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:rsidR="005C32C4" w:rsidRPr="001B6698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</w:t>
      </w:r>
      <w:r w:rsidR="00E920F3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0E09B3">
        <w:rPr>
          <w:rFonts w:ascii="Trebuchet MS" w:hAnsi="Trebuchet MS"/>
          <w:sz w:val="22"/>
          <w:szCs w:val="22"/>
        </w:rPr>
        <w:t xml:space="preserve">AJOFM </w:t>
      </w:r>
      <w:r w:rsidR="0096502B">
        <w:rPr>
          <w:rFonts w:ascii="Trebuchet MS" w:hAnsi="Trebuchet MS"/>
          <w:sz w:val="22"/>
          <w:szCs w:val="22"/>
        </w:rPr>
        <w:t>Maramureș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la cunoştinţă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>
        <w:rPr>
          <w:rFonts w:ascii="Trebuchet MS" w:hAnsi="Trebuchet MS"/>
          <w:sz w:val="22"/>
          <w:szCs w:val="22"/>
        </w:rPr>
        <w:t xml:space="preserve">AJOFM </w:t>
      </w:r>
      <w:r w:rsidR="0096502B">
        <w:rPr>
          <w:rFonts w:ascii="Trebuchet MS" w:hAnsi="Trebuchet MS"/>
          <w:sz w:val="22"/>
          <w:szCs w:val="22"/>
        </w:rPr>
        <w:t>Maramureș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614072" w:rsidRDefault="0096502B" w:rsidP="0096502B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 w:rsidRPr="0096502B">
        <w:rPr>
          <w:rFonts w:ascii="Trebuchet MS" w:hAnsi="Trebuchet MS"/>
          <w:sz w:val="22"/>
          <w:szCs w:val="22"/>
        </w:rPr>
        <w:t>Orice cerere sau sesizare în legătură cu prelucrarea datelor dumneavoastră cu caracter personal va fi transmisă în scris la sediul AJOFM Maramureș, la adresa de e-mail (secretariat) ajofm@mm.anofm.ro sau  la adresa de email : protectiadatelor@mm.anofm.ro. Informații suplimentare puteți obține la următorul număr de telefon (secretariat)  0262-227821.</w:t>
      </w:r>
      <w:r>
        <w:rPr>
          <w:rFonts w:ascii="Trebuchet MS" w:hAnsi="Trebuchet MS"/>
          <w:sz w:val="22"/>
          <w:szCs w:val="22"/>
        </w:rPr>
        <w:t xml:space="preserve"> </w:t>
      </w:r>
      <w:r w:rsidR="00E920F3">
        <w:rPr>
          <w:rFonts w:ascii="Trebuchet MS" w:hAnsi="Trebuchet MS"/>
          <w:sz w:val="22"/>
          <w:szCs w:val="22"/>
        </w:rPr>
        <w:t xml:space="preserve">AJOFM </w:t>
      </w:r>
      <w:r>
        <w:rPr>
          <w:rFonts w:ascii="Trebuchet MS" w:hAnsi="Trebuchet MS"/>
          <w:sz w:val="22"/>
          <w:szCs w:val="22"/>
        </w:rPr>
        <w:t>Maramureș</w:t>
      </w:r>
      <w:r w:rsidR="00614072"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AJOFM </w:t>
      </w:r>
      <w:r w:rsidR="0096502B">
        <w:rPr>
          <w:rFonts w:ascii="Trebuchet MS" w:hAnsi="Trebuchet MS"/>
          <w:sz w:val="22"/>
          <w:szCs w:val="22"/>
        </w:rPr>
        <w:t>Maramureș</w:t>
      </w:r>
      <w:r w:rsidR="00C75F8D"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 w:rsidR="00C75F8D"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</w:t>
      </w:r>
      <w:r w:rsidRPr="001B6698">
        <w:rPr>
          <w:rFonts w:ascii="Trebuchet MS" w:hAnsi="Trebuchet MS"/>
          <w:sz w:val="22"/>
          <w:szCs w:val="22"/>
          <w:lang w:val="en-GB"/>
        </w:rPr>
        <w:t>/</w:t>
      </w:r>
      <w:r w:rsidRPr="001B6698">
        <w:rPr>
          <w:rFonts w:ascii="Trebuchet MS" w:hAnsi="Trebuchet MS"/>
          <w:sz w:val="22"/>
          <w:szCs w:val="22"/>
        </w:rPr>
        <w:t xml:space="preserve"> nu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lastRenderedPageBreak/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:rsidR="006464D0" w:rsidRDefault="006464D0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</w:p>
    <w:bookmarkEnd w:id="0"/>
    <w:p w:rsidR="0073152C" w:rsidRPr="006D5320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</w:p>
    <w:sectPr w:rsidR="0073152C" w:rsidRPr="006D5320" w:rsidSect="00354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851" w:bottom="1820" w:left="1406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F4" w:rsidRDefault="002C17F4">
      <w:r>
        <w:separator/>
      </w:r>
    </w:p>
  </w:endnote>
  <w:endnote w:type="continuationSeparator" w:id="0">
    <w:p w:rsidR="002C17F4" w:rsidRDefault="002C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E9" w:rsidRDefault="000215E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3" w:type="dxa"/>
      <w:jc w:val="center"/>
      <w:tblLook w:val="04A0" w:firstRow="1" w:lastRow="0" w:firstColumn="1" w:lastColumn="0" w:noHBand="0" w:noVBand="1"/>
    </w:tblPr>
    <w:tblGrid>
      <w:gridCol w:w="10798"/>
      <w:gridCol w:w="222"/>
      <w:gridCol w:w="222"/>
    </w:tblGrid>
    <w:tr w:rsidR="00AF59EC" w:rsidRPr="00AF59EC" w:rsidTr="00E25B95">
      <w:trPr>
        <w:jc w:val="center"/>
      </w:trPr>
      <w:tc>
        <w:tcPr>
          <w:tcW w:w="5740" w:type="dxa"/>
          <w:shd w:val="clear" w:color="auto" w:fill="auto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AF59EC" w:rsidRPr="00AF59EC" w:rsidTr="00E25B95">
            <w:tc>
              <w:tcPr>
                <w:tcW w:w="4822" w:type="dxa"/>
                <w:shd w:val="clear" w:color="auto" w:fill="auto"/>
              </w:tcPr>
              <w:p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  <w:r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  <w:drawing>
                    <wp:inline distT="0" distB="0" distL="0" distR="0">
                      <wp:extent cx="2183765" cy="655320"/>
                      <wp:effectExtent l="0" t="0" r="6985" b="0"/>
                      <wp:docPr id="7" name="Picture 7" descr="logo-MMPS-2019 cu coroana CMYK ro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-MMPS-2019 cu coroana CMYK ro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3765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  <w:r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  <w:drawing>
                    <wp:inline distT="0" distB="0" distL="0" distR="0">
                      <wp:extent cx="873760" cy="416560"/>
                      <wp:effectExtent l="0" t="0" r="2540" b="25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3760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F59EC" w:rsidRPr="00AF59EC" w:rsidRDefault="00AF59EC" w:rsidP="00AF59EC">
          <w:pPr>
            <w:widowControl/>
            <w:tabs>
              <w:tab w:val="left" w:pos="2970"/>
            </w:tabs>
            <w:spacing w:after="120" w:line="276" w:lineRule="auto"/>
            <w:ind w:left="1701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1985" w:type="dxa"/>
          <w:shd w:val="clear" w:color="auto" w:fill="auto"/>
        </w:tcPr>
        <w:p w:rsidR="00AF59EC" w:rsidRPr="00AF59EC" w:rsidRDefault="00AF59EC" w:rsidP="00AF59EC">
          <w:pPr>
            <w:widowControl/>
            <w:spacing w:after="120" w:line="276" w:lineRule="auto"/>
            <w:ind w:left="1701" w:right="-533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2718" w:type="dxa"/>
          <w:shd w:val="clear" w:color="auto" w:fill="auto"/>
        </w:tcPr>
        <w:p w:rsidR="00AF59EC" w:rsidRPr="00AF59EC" w:rsidRDefault="00AF59EC" w:rsidP="00AF59EC">
          <w:pPr>
            <w:widowControl/>
            <w:spacing w:after="120" w:line="276" w:lineRule="auto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</w:tr>
  </w:tbl>
  <w:p w:rsidR="00AF59EC" w:rsidRDefault="00AF59EC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E9" w:rsidRDefault="000215E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F4" w:rsidRDefault="002C17F4"/>
  </w:footnote>
  <w:footnote w:type="continuationSeparator" w:id="0">
    <w:p w:rsidR="002C17F4" w:rsidRDefault="002C17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E9" w:rsidRDefault="000215E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CA" w:rsidRPr="00C70ACA" w:rsidRDefault="00E431DF" w:rsidP="00C70ACA">
    <w:pPr>
      <w:widowControl/>
      <w:spacing w:after="120" w:line="276" w:lineRule="auto"/>
      <w:ind w:left="1800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>
      <w:rPr>
        <w:rFonts w:ascii="Arial" w:eastAsia="Times New Roman" w:hAnsi="Arial" w:cs="Arial"/>
        <w:bCs/>
        <w:noProof/>
        <w:color w:val="auto"/>
        <w:lang w:bidi="ar-SA"/>
      </w:rPr>
      <w:drawing>
        <wp:anchor distT="0" distB="0" distL="114300" distR="114300" simplePos="0" relativeHeight="251662336" behindDoc="0" locked="0" layoutInCell="1" allowOverlap="1" wp14:anchorId="00A57B2E" wp14:editId="67733A4C">
          <wp:simplePos x="0" y="0"/>
          <wp:positionH relativeFrom="column">
            <wp:posOffset>2936875</wp:posOffset>
          </wp:positionH>
          <wp:positionV relativeFrom="paragraph">
            <wp:posOffset>189865</wp:posOffset>
          </wp:positionV>
          <wp:extent cx="1035050" cy="569595"/>
          <wp:effectExtent l="0" t="0" r="0" b="1905"/>
          <wp:wrapNone/>
          <wp:docPr id="11" name="Picture 11" descr="G:\SIGLLA po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IGLLA poc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MS Mincho" w:hAnsi="Trebuchet MS" w:cs="Times New Roman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60288" behindDoc="0" locked="0" layoutInCell="1" allowOverlap="1" wp14:anchorId="4FF53A78" wp14:editId="0DD0DBE6">
          <wp:simplePos x="0" y="0"/>
          <wp:positionH relativeFrom="column">
            <wp:posOffset>943610</wp:posOffset>
          </wp:positionH>
          <wp:positionV relativeFrom="paragraph">
            <wp:posOffset>-38100</wp:posOffset>
          </wp:positionV>
          <wp:extent cx="1028700" cy="835660"/>
          <wp:effectExtent l="0" t="0" r="0" b="2540"/>
          <wp:wrapNone/>
          <wp:docPr id="3" name="Picture 3" descr="Description: Description: 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GU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ACA">
      <w:rPr>
        <w:rFonts w:ascii="Trebuchet MS" w:eastAsia="MS Mincho" w:hAnsi="Trebuchet MS" w:cs="Times New Roman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59264" behindDoc="0" locked="0" layoutInCell="1" allowOverlap="1" wp14:anchorId="2090B2EA" wp14:editId="6A2C82DD">
          <wp:simplePos x="0" y="0"/>
          <wp:positionH relativeFrom="column">
            <wp:posOffset>-332105</wp:posOffset>
          </wp:positionH>
          <wp:positionV relativeFrom="paragraph">
            <wp:posOffset>104140</wp:posOffset>
          </wp:positionV>
          <wp:extent cx="910590" cy="697865"/>
          <wp:effectExtent l="0" t="0" r="3810" b="6985"/>
          <wp:wrapNone/>
          <wp:docPr id="8" name="Picture 8" descr="Description: Description: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ACA"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                                     </w:t>
    </w:r>
  </w:p>
  <w:p w:rsidR="00C70ACA" w:rsidRPr="00C70ACA" w:rsidRDefault="00C70ACA" w:rsidP="00C70ACA">
    <w:pPr>
      <w:widowControl/>
      <w:tabs>
        <w:tab w:val="center" w:pos="5000"/>
        <w:tab w:val="left" w:pos="8550"/>
      </w:tabs>
      <w:rPr>
        <w:rFonts w:ascii="Arial" w:eastAsia="Times New Roman" w:hAnsi="Arial" w:cs="Arial"/>
        <w:bCs/>
        <w:color w:val="auto"/>
        <w:lang w:bidi="ar-SA"/>
      </w:rPr>
    </w:pPr>
    <w:r>
      <w:rPr>
        <w:rFonts w:ascii="Trebuchet MS" w:eastAsia="MS Mincho" w:hAnsi="Trebuchet MS" w:cs="Times New Roman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61312" behindDoc="0" locked="0" layoutInCell="1" allowOverlap="1" wp14:anchorId="48A5398B" wp14:editId="059D5A7F">
          <wp:simplePos x="0" y="0"/>
          <wp:positionH relativeFrom="column">
            <wp:posOffset>4745355</wp:posOffset>
          </wp:positionH>
          <wp:positionV relativeFrom="paragraph">
            <wp:posOffset>-232410</wp:posOffset>
          </wp:positionV>
          <wp:extent cx="1139190" cy="926465"/>
          <wp:effectExtent l="0" t="0" r="3810" b="6985"/>
          <wp:wrapNone/>
          <wp:docPr id="4" name="Picture 4" descr="Description: Description: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I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ACA">
      <w:rPr>
        <w:rFonts w:ascii="Arial" w:eastAsia="Times New Roman" w:hAnsi="Arial" w:cs="Arial"/>
        <w:bCs/>
        <w:color w:val="auto"/>
        <w:lang w:bidi="ar-SA"/>
      </w:rPr>
      <w:tab/>
    </w:r>
    <w:r w:rsidRPr="00C70ACA">
      <w:rPr>
        <w:rFonts w:ascii="Arial" w:eastAsia="Times New Roman" w:hAnsi="Arial" w:cs="Arial"/>
        <w:bCs/>
        <w:color w:val="auto"/>
        <w:lang w:bidi="ar-SA"/>
      </w:rPr>
      <w:tab/>
    </w:r>
  </w:p>
  <w:p w:rsidR="00C70ACA" w:rsidRPr="00C70ACA" w:rsidRDefault="00C70ACA" w:rsidP="00C70ACA">
    <w:pPr>
      <w:widowControl/>
      <w:jc w:val="center"/>
      <w:rPr>
        <w:rFonts w:ascii="Arial" w:eastAsia="Times New Roman" w:hAnsi="Arial" w:cs="Arial"/>
        <w:bCs/>
        <w:color w:val="auto"/>
        <w:lang w:bidi="ar-SA"/>
      </w:rPr>
    </w:pPr>
  </w:p>
  <w:p w:rsidR="00C70ACA" w:rsidRPr="00C70ACA" w:rsidRDefault="00C70ACA" w:rsidP="00C70ACA">
    <w:pPr>
      <w:widowControl/>
      <w:jc w:val="center"/>
      <w:rPr>
        <w:rFonts w:ascii="Arial" w:eastAsia="Times New Roman" w:hAnsi="Arial" w:cs="Arial"/>
        <w:bCs/>
        <w:color w:val="auto"/>
        <w:lang w:bidi="ar-SA"/>
      </w:rPr>
    </w:pPr>
  </w:p>
  <w:p w:rsidR="00C70ACA" w:rsidRPr="00C70ACA" w:rsidRDefault="00C70ACA" w:rsidP="00C70ACA">
    <w:pPr>
      <w:widowControl/>
      <w:jc w:val="center"/>
      <w:rPr>
        <w:rFonts w:ascii="Arial" w:eastAsia="Times New Roman" w:hAnsi="Arial" w:cs="Arial"/>
        <w:bCs/>
        <w:color w:val="auto"/>
        <w:lang w:bidi="ar-SA"/>
      </w:rPr>
    </w:pPr>
  </w:p>
  <w:p w:rsidR="000215E9" w:rsidRPr="000215E9" w:rsidRDefault="000215E9" w:rsidP="000215E9">
    <w:pPr>
      <w:widowControl/>
      <w:spacing w:line="276" w:lineRule="auto"/>
      <w:ind w:left="-426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bookmarkStart w:id="1" w:name="_GoBack"/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Programul Operațional Capital Uman 2014-2020</w:t>
    </w:r>
  </w:p>
  <w:p w:rsidR="000215E9" w:rsidRPr="000215E9" w:rsidRDefault="000215E9" w:rsidP="000215E9">
    <w:pPr>
      <w:widowControl/>
      <w:spacing w:line="276" w:lineRule="auto"/>
      <w:ind w:left="-426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Proiect cofinanțat din FONDUL SOCIAL EUROPEAN prin Programul Operațional Capital Uman</w:t>
    </w:r>
  </w:p>
  <w:p w:rsidR="000215E9" w:rsidRPr="000215E9" w:rsidRDefault="000215E9" w:rsidP="000215E9">
    <w:pPr>
      <w:widowControl/>
      <w:spacing w:line="276" w:lineRule="auto"/>
      <w:ind w:left="-426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Axa prioritară 3: Locuri de muncă pentru toți</w:t>
    </w:r>
  </w:p>
  <w:p w:rsidR="000215E9" w:rsidRPr="000215E9" w:rsidRDefault="000215E9" w:rsidP="000215E9">
    <w:pPr>
      <w:widowControl/>
      <w:spacing w:line="276" w:lineRule="auto"/>
      <w:ind w:left="-426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Cod apel: POCU/1080/3/16/Operațiune compozita OS 3.1, 3.4</w:t>
    </w:r>
  </w:p>
  <w:p w:rsidR="000215E9" w:rsidRPr="000215E9" w:rsidRDefault="000215E9" w:rsidP="000215E9">
    <w:pPr>
      <w:widowControl/>
      <w:spacing w:line="276" w:lineRule="auto"/>
      <w:ind w:left="-426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Denumire proiect: ACTIV – Activitatea şomerilor pe piaţa muncii prin calificare, cod MySmis: 157504</w:t>
    </w:r>
  </w:p>
  <w:bookmarkEnd w:id="1"/>
  <w:p w:rsidR="007747DF" w:rsidRDefault="007747DF" w:rsidP="000215E9">
    <w:pPr>
      <w:widowControl/>
      <w:spacing w:line="276" w:lineRule="auto"/>
      <w:ind w:left="-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E9" w:rsidRDefault="000215E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215E9"/>
    <w:rsid w:val="00072F53"/>
    <w:rsid w:val="00097048"/>
    <w:rsid w:val="000A1F4F"/>
    <w:rsid w:val="000E09B3"/>
    <w:rsid w:val="00127E18"/>
    <w:rsid w:val="001668CC"/>
    <w:rsid w:val="00172410"/>
    <w:rsid w:val="001809B3"/>
    <w:rsid w:val="001B55FE"/>
    <w:rsid w:val="001C4381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2C17F4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3152C"/>
    <w:rsid w:val="007747DF"/>
    <w:rsid w:val="007750D6"/>
    <w:rsid w:val="007A4A08"/>
    <w:rsid w:val="00866249"/>
    <w:rsid w:val="00890C94"/>
    <w:rsid w:val="008C4603"/>
    <w:rsid w:val="008F409C"/>
    <w:rsid w:val="00923B17"/>
    <w:rsid w:val="00927278"/>
    <w:rsid w:val="00951818"/>
    <w:rsid w:val="0096502B"/>
    <w:rsid w:val="00995202"/>
    <w:rsid w:val="009C76DF"/>
    <w:rsid w:val="009D6373"/>
    <w:rsid w:val="00A11CD6"/>
    <w:rsid w:val="00A15DC4"/>
    <w:rsid w:val="00A622B5"/>
    <w:rsid w:val="00AF050C"/>
    <w:rsid w:val="00AF59EC"/>
    <w:rsid w:val="00B465AD"/>
    <w:rsid w:val="00B525AB"/>
    <w:rsid w:val="00B63F86"/>
    <w:rsid w:val="00B95BE0"/>
    <w:rsid w:val="00BA3262"/>
    <w:rsid w:val="00BE04C7"/>
    <w:rsid w:val="00BE539E"/>
    <w:rsid w:val="00C01C2D"/>
    <w:rsid w:val="00C04F49"/>
    <w:rsid w:val="00C3691E"/>
    <w:rsid w:val="00C4499E"/>
    <w:rsid w:val="00C70ACA"/>
    <w:rsid w:val="00C726F6"/>
    <w:rsid w:val="00C75F8D"/>
    <w:rsid w:val="00C80005"/>
    <w:rsid w:val="00C86DE6"/>
    <w:rsid w:val="00CC2A33"/>
    <w:rsid w:val="00CE3FC5"/>
    <w:rsid w:val="00D32D1D"/>
    <w:rsid w:val="00D82E7B"/>
    <w:rsid w:val="00DA3119"/>
    <w:rsid w:val="00DA54C5"/>
    <w:rsid w:val="00DB7C98"/>
    <w:rsid w:val="00E172B4"/>
    <w:rsid w:val="00E237DC"/>
    <w:rsid w:val="00E254C1"/>
    <w:rsid w:val="00E431DF"/>
    <w:rsid w:val="00E920F3"/>
    <w:rsid w:val="00E95E6F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762F3-0968-4F6E-8138-B9DF1500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elgri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Fontdeparagrafimplici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823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2021-09-21T12:57:00Z</cp:lastPrinted>
  <dcterms:created xsi:type="dcterms:W3CDTF">2021-04-07T11:49:00Z</dcterms:created>
  <dcterms:modified xsi:type="dcterms:W3CDTF">2023-06-20T14:13:00Z</dcterms:modified>
</cp:coreProperties>
</file>