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8E7941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29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05359F">
        <w:rPr>
          <w:rFonts w:ascii="Times New Roman" w:hAnsi="Times New Roman"/>
          <w:b/>
          <w:bCs/>
          <w:sz w:val="24"/>
          <w:szCs w:val="24"/>
          <w:lang w:val="af-ZA" w:eastAsia="ro-RO"/>
        </w:rPr>
        <w:t>11</w:t>
      </w:r>
      <w:r w:rsidR="00A47041"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.2023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8E7941">
        <w:rPr>
          <w:rFonts w:ascii="Times New Roman" w:hAnsi="Times New Roman"/>
          <w:b/>
          <w:bCs/>
          <w:sz w:val="24"/>
          <w:szCs w:val="24"/>
          <w:lang w:val="af-ZA" w:eastAsia="ro-RO"/>
        </w:rPr>
        <w:t>22</w:t>
      </w:r>
      <w:r w:rsidR="0005359F">
        <w:rPr>
          <w:rFonts w:ascii="Times New Roman" w:hAnsi="Times New Roman"/>
          <w:b/>
          <w:bCs/>
          <w:sz w:val="24"/>
          <w:szCs w:val="24"/>
          <w:lang w:val="af-ZA" w:eastAsia="ro-RO"/>
        </w:rPr>
        <w:t>.11.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2023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bookmarkStart w:id="0" w:name="_GoBack"/>
      <w:bookmarkEnd w:id="0"/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8E7941">
        <w:rPr>
          <w:rFonts w:ascii="Times New Roman" w:eastAsia="Times New Roman" w:hAnsi="Times New Roman"/>
          <w:b/>
          <w:sz w:val="24"/>
          <w:szCs w:val="24"/>
          <w:lang w:val="af-ZA"/>
        </w:rPr>
        <w:t>22</w:t>
      </w:r>
      <w:r w:rsidR="0005359F">
        <w:rPr>
          <w:rFonts w:ascii="Times New Roman" w:eastAsia="Times New Roman" w:hAnsi="Times New Roman"/>
          <w:b/>
          <w:sz w:val="24"/>
          <w:szCs w:val="24"/>
          <w:lang w:val="af-ZA"/>
        </w:rPr>
        <w:t>.11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.2023,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 w:rsidR="008E7941">
        <w:rPr>
          <w:rFonts w:ascii="Times New Roman" w:eastAsia="Times New Roman" w:hAnsi="Times New Roman"/>
          <w:b/>
          <w:sz w:val="24"/>
          <w:szCs w:val="24"/>
          <w:lang w:val="af-ZA"/>
        </w:rPr>
        <w:t>6317</w:t>
      </w:r>
      <w:r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 </w:t>
      </w:r>
    </w:p>
    <w:p w:rsidR="00A47041" w:rsidRPr="00026C8B" w:rsidRDefault="008E79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5</w:t>
      </w:r>
      <w:r w:rsidR="0005359F">
        <w:rPr>
          <w:rFonts w:ascii="Times New Roman" w:eastAsia="Times New Roman" w:hAnsi="Times New Roman"/>
          <w:b/>
          <w:sz w:val="24"/>
          <w:szCs w:val="24"/>
          <w:lang w:val="af-ZA"/>
        </w:rPr>
        <w:t>8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843D0D" w:rsidRDefault="008E79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912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8E79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386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8E7941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4961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  <w:t>Printre ocupațiile care se regăsesc în lista Agenției Județene pentru Ocupar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8E7941">
        <w:rPr>
          <w:rFonts w:ascii="Times New Roman" w:eastAsia="Times New Roman" w:hAnsi="Times New Roman"/>
          <w:sz w:val="24"/>
          <w:szCs w:val="24"/>
          <w:lang w:val="af-ZA"/>
        </w:rPr>
        <w:t>data de 22</w:t>
      </w:r>
      <w:r w:rsidR="0005359F">
        <w:rPr>
          <w:rFonts w:ascii="Times New Roman" w:eastAsia="Times New Roman" w:hAnsi="Times New Roman"/>
          <w:sz w:val="24"/>
          <w:szCs w:val="24"/>
          <w:lang w:val="af-ZA"/>
        </w:rPr>
        <w:t>.11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.2023 se numără: director </w:t>
      </w:r>
      <w:r w:rsidR="0005359F">
        <w:rPr>
          <w:rFonts w:ascii="Times New Roman" w:eastAsia="Times New Roman" w:hAnsi="Times New Roman"/>
          <w:sz w:val="24"/>
          <w:szCs w:val="24"/>
          <w:lang w:val="af-ZA"/>
        </w:rPr>
        <w:t xml:space="preserve">comercial, </w:t>
      </w:r>
      <w:r w:rsidR="00FD4159">
        <w:rPr>
          <w:rFonts w:ascii="Times New Roman" w:eastAsia="Times New Roman" w:hAnsi="Times New Roman"/>
          <w:sz w:val="24"/>
          <w:szCs w:val="24"/>
          <w:lang w:val="af-ZA"/>
        </w:rPr>
        <w:t>șef serviciu comerț cu ridicata și cu amă</w:t>
      </w:r>
      <w:r w:rsidR="00FD4159" w:rsidRPr="00FD4159">
        <w:rPr>
          <w:rFonts w:ascii="Times New Roman" w:eastAsia="Times New Roman" w:hAnsi="Times New Roman"/>
          <w:sz w:val="24"/>
          <w:szCs w:val="24"/>
          <w:lang w:val="af-ZA"/>
        </w:rPr>
        <w:t>nuntul</w:t>
      </w:r>
      <w:r w:rsidR="00FD4159">
        <w:rPr>
          <w:rFonts w:ascii="Times New Roman" w:eastAsia="Times New Roman" w:hAnsi="Times New Roman"/>
          <w:sz w:val="24"/>
          <w:szCs w:val="24"/>
          <w:lang w:val="af-ZA"/>
        </w:rPr>
        <w:t>, i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nginer mecanic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inginer chimist,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 inginer </w:t>
      </w:r>
      <w:r w:rsidR="00367612">
        <w:rPr>
          <w:rFonts w:ascii="Times New Roman" w:eastAsia="Times New Roman" w:hAnsi="Times New Roman"/>
          <w:sz w:val="24"/>
          <w:szCs w:val="24"/>
          <w:lang w:val="ro-RO"/>
        </w:rPr>
        <w:t xml:space="preserve">în industria alimentară, </w:t>
      </w:r>
      <w:r w:rsidR="00460FFE">
        <w:rPr>
          <w:rFonts w:ascii="Times New Roman" w:eastAsia="Times New Roman" w:hAnsi="Times New Roman"/>
          <w:sz w:val="24"/>
          <w:szCs w:val="24"/>
          <w:lang w:val="ro-RO"/>
        </w:rPr>
        <w:t>kinetoterapeut</w:t>
      </w:r>
      <w:r w:rsidR="00367612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="00FD4159">
        <w:rPr>
          <w:rFonts w:ascii="Times New Roman" w:eastAsia="Times New Roman" w:hAnsi="Times New Roman"/>
          <w:sz w:val="24"/>
          <w:szCs w:val="24"/>
          <w:lang w:val="ro-RO"/>
        </w:rPr>
        <w:t xml:space="preserve">formator, </w:t>
      </w:r>
      <w:r w:rsidR="00460FFE">
        <w:rPr>
          <w:rFonts w:ascii="Times New Roman" w:eastAsia="Times New Roman" w:hAnsi="Times New Roman"/>
          <w:sz w:val="24"/>
          <w:szCs w:val="24"/>
          <w:lang w:val="ro-RO"/>
        </w:rPr>
        <w:t xml:space="preserve">specialist în relații publice, </w:t>
      </w:r>
      <w:r w:rsidR="00367612">
        <w:rPr>
          <w:rFonts w:ascii="Times New Roman" w:eastAsia="Times New Roman" w:hAnsi="Times New Roman"/>
          <w:sz w:val="24"/>
          <w:szCs w:val="24"/>
          <w:lang w:val="ro-RO"/>
        </w:rPr>
        <w:t xml:space="preserve">tehnician electronică, tehnician asigurarea calității,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>asistent medical generalist, contabil,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agent de vânză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agent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>comercial, asistent m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anager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tehnician pentru sisteme de detecție, supraveghere video, control acces, </w:t>
      </w:r>
      <w:r w:rsidR="00FD36D5" w:rsidRPr="00FD36D5">
        <w:rPr>
          <w:rFonts w:ascii="Times New Roman" w:eastAsia="Times New Roman" w:hAnsi="Times New Roman"/>
          <w:sz w:val="24"/>
          <w:szCs w:val="24"/>
          <w:lang w:val="af-ZA"/>
        </w:rPr>
        <w:t>operator introducere, validare si prelucrare date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gestionar depozit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lucrător gestionar,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bucă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ajutor ospătar,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frizer, </w:t>
      </w:r>
      <w:r w:rsidR="00843D0D">
        <w:rPr>
          <w:rFonts w:ascii="Times New Roman" w:eastAsia="Times New Roman" w:hAnsi="Times New Roman"/>
          <w:sz w:val="24"/>
          <w:szCs w:val="24"/>
          <w:lang w:val="ro-RO"/>
        </w:rPr>
        <w:t xml:space="preserve">îngrijitor clădiri,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lucră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tor comercial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casier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>dispecer centru de alarmă, fierar betonist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 dulgher restaurator, instalator instalații tehnico-sanitare ș</w:t>
      </w:r>
      <w:r w:rsidR="00460FFE" w:rsidRPr="00460FFE">
        <w:rPr>
          <w:rFonts w:ascii="Times New Roman" w:eastAsia="Times New Roman" w:hAnsi="Times New Roman"/>
          <w:sz w:val="24"/>
          <w:szCs w:val="24"/>
          <w:lang w:val="af-ZA"/>
        </w:rPr>
        <w:t>i de gaze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zugrav,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vopsitor auto,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sudor,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lăcătuș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mecanic, mecanic auto,</w:t>
      </w:r>
      <w:r w:rsidR="00FD4159">
        <w:rPr>
          <w:rFonts w:ascii="Times New Roman" w:eastAsia="Times New Roman" w:hAnsi="Times New Roman"/>
          <w:sz w:val="24"/>
          <w:szCs w:val="24"/>
          <w:lang w:val="af-ZA"/>
        </w:rPr>
        <w:t xml:space="preserve"> mecanic utilaj, 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electrician echipamente electrice și energetice,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 brutar, patiser, </w:t>
      </w:r>
      <w:r w:rsidR="00FD4159">
        <w:rPr>
          <w:rFonts w:ascii="Times New Roman" w:eastAsia="Times New Roman" w:hAnsi="Times New Roman"/>
          <w:sz w:val="24"/>
          <w:szCs w:val="24"/>
          <w:lang w:val="af-ZA"/>
        </w:rPr>
        <w:t>tâmplar universal, o</w:t>
      </w:r>
      <w:r w:rsidR="00FD4159" w:rsidRPr="00FD4159">
        <w:rPr>
          <w:rFonts w:ascii="Times New Roman" w:eastAsia="Times New Roman" w:hAnsi="Times New Roman"/>
          <w:sz w:val="24"/>
          <w:szCs w:val="24"/>
          <w:lang w:val="af-ZA"/>
        </w:rPr>
        <w:t>perator la prelucrarea maselor plastice</w:t>
      </w:r>
      <w:r w:rsidR="00FD415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72206" w:rsidRPr="008B0C50">
        <w:rPr>
          <w:rFonts w:ascii="Times New Roman" w:eastAsia="Times New Roman" w:hAnsi="Times New Roman"/>
          <w:sz w:val="24"/>
          <w:szCs w:val="24"/>
          <w:lang w:val="af-ZA"/>
        </w:rPr>
        <w:t>conducător auto transport rutier de mărfuri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menajeră,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spălă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tor vehicule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 xml:space="preserve">îngrijitor spații </w:t>
      </w:r>
      <w:r w:rsidR="00FD4159">
        <w:rPr>
          <w:rFonts w:ascii="Times New Roman" w:eastAsia="Times New Roman" w:hAnsi="Times New Roman"/>
          <w:sz w:val="24"/>
          <w:szCs w:val="24"/>
          <w:lang w:val="af-ZA"/>
        </w:rPr>
        <w:t>hoteliere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460FFE" w:rsidRPr="00460FFE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>la ambalarea produselor solide ș</w:t>
      </w:r>
      <w:r w:rsidR="00460FFE" w:rsidRPr="00460FFE">
        <w:rPr>
          <w:rFonts w:ascii="Times New Roman" w:eastAsia="Times New Roman" w:hAnsi="Times New Roman"/>
          <w:sz w:val="24"/>
          <w:szCs w:val="24"/>
          <w:lang w:val="af-ZA"/>
        </w:rPr>
        <w:t>i semisolide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încărcător-descărcător, </w:t>
      </w:r>
      <w:r w:rsidR="00FD4159" w:rsidRPr="00FD4159">
        <w:rPr>
          <w:rFonts w:ascii="Times New Roman" w:eastAsia="Times New Roman" w:hAnsi="Times New Roman"/>
          <w:sz w:val="24"/>
          <w:szCs w:val="24"/>
          <w:lang w:val="af-ZA"/>
        </w:rPr>
        <w:t>muncitor necalificat la asamblarea, montarea pieselor</w:t>
      </w:r>
      <w:r w:rsidR="00FD415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manipulant mă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4159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lucrător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curier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, portar</w:t>
      </w:r>
      <w:r w:rsidR="007A600F">
        <w:rPr>
          <w:rFonts w:ascii="Times New Roman" w:eastAsia="Times New Roman" w:hAnsi="Times New Roman"/>
          <w:sz w:val="24"/>
          <w:szCs w:val="24"/>
          <w:lang w:val="af-ZA"/>
        </w:rPr>
        <w:t>, paznic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734" w:rsidRDefault="00137734" w:rsidP="00A47041">
      <w:pPr>
        <w:spacing w:after="0" w:line="240" w:lineRule="auto"/>
      </w:pPr>
      <w:r>
        <w:separator/>
      </w:r>
    </w:p>
  </w:endnote>
  <w:endnote w:type="continuationSeparator" w:id="0">
    <w:p w:rsidR="00137734" w:rsidRDefault="00137734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734" w:rsidRDefault="00137734" w:rsidP="00A47041">
      <w:pPr>
        <w:spacing w:after="0" w:line="240" w:lineRule="auto"/>
      </w:pPr>
      <w:r>
        <w:separator/>
      </w:r>
    </w:p>
  </w:footnote>
  <w:footnote w:type="continuationSeparator" w:id="0">
    <w:p w:rsidR="00137734" w:rsidRDefault="00137734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75" w:type="dxa"/>
      <w:tblInd w:w="-12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2"/>
      <w:gridCol w:w="5013"/>
      <w:gridCol w:w="2796"/>
      <w:gridCol w:w="232"/>
      <w:gridCol w:w="2313"/>
      <w:gridCol w:w="579"/>
    </w:tblGrid>
    <w:tr w:rsidR="00A47041" w:rsidTr="00FD4159">
      <w:trPr>
        <w:gridAfter w:val="1"/>
        <w:wAfter w:w="579" w:type="dxa"/>
        <w:trHeight w:val="894"/>
      </w:trPr>
      <w:tc>
        <w:tcPr>
          <w:tcW w:w="8483" w:type="dxa"/>
          <w:gridSpan w:val="4"/>
          <w:shd w:val="clear" w:color="auto" w:fill="auto"/>
        </w:tcPr>
        <w:p w:rsidR="00A47041" w:rsidRPr="00B44471" w:rsidRDefault="00A47041" w:rsidP="00A4704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  <w:r w:rsidR="0082541A" w:rsidRPr="00363DFA">
            <w:rPr>
              <w:noProof/>
            </w:rPr>
            <w:drawing>
              <wp:inline distT="0" distB="0" distL="0" distR="0" wp14:anchorId="5AFE4B98" wp14:editId="68A6DB56">
                <wp:extent cx="2377440" cy="716998"/>
                <wp:effectExtent l="0" t="0" r="3810" b="6985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8165" cy="726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3" w:type="dxa"/>
          <w:shd w:val="clear" w:color="auto" w:fill="auto"/>
          <w:vAlign w:val="center"/>
        </w:tcPr>
        <w:p w:rsidR="00A47041" w:rsidRDefault="0082541A" w:rsidP="00A47041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C3CCD9" wp14:editId="29966851">
                <wp:simplePos x="0" y="0"/>
                <wp:positionH relativeFrom="column">
                  <wp:posOffset>254000</wp:posOffset>
                </wp:positionH>
                <wp:positionV relativeFrom="paragraph">
                  <wp:posOffset>-535305</wp:posOffset>
                </wp:positionV>
                <wp:extent cx="1097280" cy="559435"/>
                <wp:effectExtent l="0" t="0" r="7620" b="0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47041" w:rsidTr="00FD4159">
      <w:trPr>
        <w:gridBefore w:val="1"/>
        <w:wBefore w:w="442" w:type="dxa"/>
        <w:trHeight w:val="167"/>
      </w:trPr>
      <w:tc>
        <w:tcPr>
          <w:tcW w:w="5013" w:type="dxa"/>
          <w:shd w:val="clear" w:color="auto" w:fill="auto"/>
        </w:tcPr>
        <w:p w:rsidR="00A47041" w:rsidRPr="002D0CDC" w:rsidRDefault="00A47041" w:rsidP="00A47041">
          <w:pPr>
            <w:pStyle w:val="MediumGrid21"/>
            <w:rPr>
              <w:lang w:val="ro-RO"/>
            </w:rPr>
          </w:pPr>
        </w:p>
      </w:tc>
      <w:tc>
        <w:tcPr>
          <w:tcW w:w="2796" w:type="dxa"/>
          <w:vAlign w:val="center"/>
        </w:tcPr>
        <w:p w:rsidR="00A47041" w:rsidRDefault="00A47041" w:rsidP="00A4704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24" w:type="dxa"/>
          <w:gridSpan w:val="3"/>
          <w:shd w:val="clear" w:color="auto" w:fill="auto"/>
          <w:vAlign w:val="center"/>
        </w:tcPr>
        <w:p w:rsidR="00A47041" w:rsidRPr="002D0CDC" w:rsidRDefault="00A47041" w:rsidP="00A47041">
          <w:pPr>
            <w:pStyle w:val="MediumGrid21"/>
            <w:jc w:val="right"/>
            <w:rPr>
              <w:lang w:val="ro-RO"/>
            </w:rPr>
          </w:pPr>
        </w:p>
      </w:tc>
    </w:tr>
  </w:tbl>
  <w:p w:rsidR="00A47041" w:rsidRDefault="00A47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5359F"/>
    <w:rsid w:val="000C2185"/>
    <w:rsid w:val="00137734"/>
    <w:rsid w:val="0014196C"/>
    <w:rsid w:val="001B22CE"/>
    <w:rsid w:val="001F00D2"/>
    <w:rsid w:val="002D2839"/>
    <w:rsid w:val="002F037C"/>
    <w:rsid w:val="003306EB"/>
    <w:rsid w:val="003637E4"/>
    <w:rsid w:val="00367612"/>
    <w:rsid w:val="0037120B"/>
    <w:rsid w:val="003A363E"/>
    <w:rsid w:val="003B6CF4"/>
    <w:rsid w:val="00460FFE"/>
    <w:rsid w:val="00465CB4"/>
    <w:rsid w:val="00672206"/>
    <w:rsid w:val="007A600F"/>
    <w:rsid w:val="0082541A"/>
    <w:rsid w:val="00843D0D"/>
    <w:rsid w:val="008B0C50"/>
    <w:rsid w:val="008D5236"/>
    <w:rsid w:val="008E7941"/>
    <w:rsid w:val="0097537C"/>
    <w:rsid w:val="009F3412"/>
    <w:rsid w:val="00A47041"/>
    <w:rsid w:val="00A91CAC"/>
    <w:rsid w:val="00AC139D"/>
    <w:rsid w:val="00B8238E"/>
    <w:rsid w:val="00C06A94"/>
    <w:rsid w:val="00C53EE4"/>
    <w:rsid w:val="00D357BE"/>
    <w:rsid w:val="00D83B12"/>
    <w:rsid w:val="00DC6EBD"/>
    <w:rsid w:val="00DF6C1B"/>
    <w:rsid w:val="00E26520"/>
    <w:rsid w:val="00F71DF2"/>
    <w:rsid w:val="00FA15C0"/>
    <w:rsid w:val="00FD36D5"/>
    <w:rsid w:val="00FD4159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3</cp:revision>
  <dcterms:created xsi:type="dcterms:W3CDTF">2023-11-29T14:10:00Z</dcterms:created>
  <dcterms:modified xsi:type="dcterms:W3CDTF">2023-11-29T14:18:00Z</dcterms:modified>
</cp:coreProperties>
</file>