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2F" w:rsidRDefault="00D4332F" w:rsidP="00D4332F">
      <w:pPr>
        <w:spacing w:after="100" w:afterAutospacing="1"/>
        <w:jc w:val="center"/>
        <w:rPr>
          <w:rFonts w:ascii="Times New Roman" w:hAnsi="Times New Roman" w:cs="Times New Roman"/>
          <w:color w:val="495057"/>
        </w:rPr>
      </w:pPr>
      <w:r>
        <w:rPr>
          <w:rFonts w:ascii="Trebuchet MS" w:hAnsi="Trebuchet MS" w:cs="Tahoma"/>
          <w:b/>
          <w:bCs/>
          <w:color w:val="495057"/>
          <w:lang w:val="en-GB"/>
        </w:rPr>
        <w:t>MATERIAL INFORMATIV</w:t>
      </w:r>
    </w:p>
    <w:p w:rsidR="00D4332F" w:rsidRDefault="00D4332F" w:rsidP="00D4332F">
      <w:pPr>
        <w:spacing w:after="100" w:afterAutospacing="1"/>
        <w:jc w:val="center"/>
        <w:rPr>
          <w:color w:val="495057"/>
        </w:rPr>
      </w:pPr>
      <w:proofErr w:type="gramStart"/>
      <w:r>
        <w:rPr>
          <w:rFonts w:ascii="Trebuchet MS" w:hAnsi="Trebuchet MS" w:cs="Tahoma"/>
          <w:color w:val="495057"/>
          <w:lang w:val="en-GB"/>
        </w:rPr>
        <w:t>cu</w:t>
      </w:r>
      <w:proofErr w:type="gramEnd"/>
      <w:r>
        <w:rPr>
          <w:rFonts w:ascii="Trebuchet MS" w:hAnsi="Trebuchet MS" w:cs="Tahoma"/>
          <w:color w:val="495057"/>
          <w:lang w:val="en-GB"/>
        </w:rPr>
        <w:t xml:space="preserve"> privire la acordarea sumelor </w:t>
      </w:r>
      <w:r>
        <w:rPr>
          <w:rFonts w:ascii="Trebuchet MS" w:hAnsi="Trebuchet MS"/>
          <w:color w:val="495057"/>
          <w:lang w:val="en-GB"/>
        </w:rPr>
        <w:t>prevăzute la art. III alin. (1)  </w:t>
      </w:r>
      <w:proofErr w:type="gramStart"/>
      <w:r>
        <w:rPr>
          <w:rFonts w:ascii="Trebuchet MS" w:hAnsi="Trebuchet MS"/>
          <w:color w:val="495057"/>
          <w:lang w:val="en-GB"/>
        </w:rPr>
        <w:t>şi</w:t>
      </w:r>
      <w:proofErr w:type="gramEnd"/>
      <w:r>
        <w:rPr>
          <w:rFonts w:ascii="Trebuchet MS" w:hAnsi="Trebuchet MS"/>
          <w:color w:val="495057"/>
          <w:lang w:val="en-GB"/>
        </w:rPr>
        <w:t xml:space="preserve"> (2) din OUG 92/2020</w:t>
      </w:r>
    </w:p>
    <w:p w:rsidR="00D4332F" w:rsidRDefault="00D4332F" w:rsidP="00D4332F">
      <w:pPr>
        <w:spacing w:after="100" w:afterAutospacing="1"/>
        <w:jc w:val="both"/>
        <w:rPr>
          <w:color w:val="495057"/>
        </w:rPr>
      </w:pPr>
      <w:r>
        <w:rPr>
          <w:rFonts w:ascii="Trebuchet MS" w:hAnsi="Trebuchet MS" w:cs="Tahoma"/>
          <w:color w:val="495057"/>
          <w:lang w:val="en-GB"/>
        </w:rPr>
        <w:t xml:space="preserve">   În conformitate cu prevederile Ordinului Preşedintelui ANOFM nr. 456/2020 pentru aprobarea Procedurii de acordare a </w:t>
      </w:r>
      <w:r>
        <w:rPr>
          <w:rFonts w:ascii="Trebuchet MS" w:hAnsi="Trebuchet MS"/>
          <w:color w:val="495057"/>
          <w:lang w:val="en-GB"/>
        </w:rPr>
        <w:t>sumelor prevăzute de art. III alin. (1)  </w:t>
      </w:r>
      <w:proofErr w:type="gramStart"/>
      <w:r>
        <w:rPr>
          <w:rFonts w:ascii="Trebuchet MS" w:hAnsi="Trebuchet MS"/>
          <w:color w:val="495057"/>
          <w:lang w:val="en-GB"/>
        </w:rPr>
        <w:t>şi</w:t>
      </w:r>
      <w:proofErr w:type="gramEnd"/>
      <w:r>
        <w:rPr>
          <w:rFonts w:ascii="Trebuchet MS" w:hAnsi="Trebuchet MS"/>
          <w:color w:val="495057"/>
          <w:lang w:val="en-GB"/>
        </w:rPr>
        <w:t xml:space="preserve"> (2) din Ordonanţa de urgenţă a Guvernului nr. 92/</w:t>
      </w:r>
      <w:proofErr w:type="gramStart"/>
      <w:r>
        <w:rPr>
          <w:rFonts w:ascii="Trebuchet MS" w:hAnsi="Trebuchet MS"/>
          <w:color w:val="495057"/>
          <w:lang w:val="en-GB"/>
        </w:rPr>
        <w:t>2020  pentru</w:t>
      </w:r>
      <w:proofErr w:type="gramEnd"/>
      <w:r>
        <w:rPr>
          <w:rFonts w:ascii="Trebuchet MS" w:hAnsi="Trebuchet MS"/>
          <w:color w:val="495057"/>
          <w:lang w:val="en-GB"/>
        </w:rPr>
        <w:t xml:space="preserve"> instituirea unor măsuri active de sprijin destinate angajaţilor şi angajatorilor în contextul situaţiei epidemiologice determinate de răspândirea coronavirusului SARS-CoV-2, precum şi pentru modificarea unor acte normative,  pentru acordarea sumelor prevăzute la art. III alin. (1)  şi (2) din ordonanţa de urgenţă,  angajatorii </w:t>
      </w:r>
      <w:r>
        <w:rPr>
          <w:rFonts w:ascii="Trebuchet MS" w:hAnsi="Trebuchet MS"/>
          <w:b/>
          <w:bCs/>
          <w:color w:val="495057"/>
          <w:lang w:val="en-GB"/>
        </w:rPr>
        <w:t>vor încheia</w:t>
      </w:r>
      <w:r>
        <w:rPr>
          <w:rFonts w:ascii="Trebuchet MS" w:hAnsi="Trebuchet MS"/>
          <w:color w:val="495057"/>
          <w:lang w:val="en-GB"/>
        </w:rPr>
        <w:t xml:space="preserve"> cu agenţia pentru ocuparea forţei de muncă judeţeană, respectiv a municipiului Bucureşti, în raza căreia aceştia îşi au sediul social, dar </w:t>
      </w:r>
      <w:r>
        <w:rPr>
          <w:rFonts w:ascii="Trebuchet MS" w:hAnsi="Trebuchet MS"/>
          <w:b/>
          <w:bCs/>
          <w:color w:val="495057"/>
          <w:lang w:val="en-GB"/>
        </w:rPr>
        <w:t>nu mai târziu de data de 31 decembrie 2020</w:t>
      </w:r>
      <w:r>
        <w:rPr>
          <w:rFonts w:ascii="Trebuchet MS" w:hAnsi="Trebuchet MS"/>
          <w:color w:val="495057"/>
          <w:lang w:val="en-GB"/>
        </w:rPr>
        <w:t xml:space="preserve">, </w:t>
      </w:r>
      <w:r>
        <w:rPr>
          <w:rFonts w:ascii="Trebuchet MS" w:hAnsi="Trebuchet MS"/>
          <w:b/>
          <w:bCs/>
          <w:color w:val="495057"/>
          <w:lang w:val="en-GB"/>
        </w:rPr>
        <w:t>o convenţie</w:t>
      </w:r>
      <w:r>
        <w:rPr>
          <w:rFonts w:ascii="Trebuchet MS" w:hAnsi="Trebuchet MS"/>
          <w:color w:val="495057"/>
          <w:lang w:val="en-GB"/>
        </w:rPr>
        <w:t xml:space="preserve"> potrivit modelului prevăzut în anexa nr. 1 la procedură.</w:t>
      </w:r>
    </w:p>
    <w:p w:rsidR="00D4332F" w:rsidRDefault="00D4332F" w:rsidP="00D4332F">
      <w:pPr>
        <w:pStyle w:val="NormalWeb"/>
        <w:spacing w:after="0" w:afterAutospacing="0"/>
        <w:jc w:val="both"/>
        <w:rPr>
          <w:rFonts w:ascii="Segoe UI" w:hAnsi="Segoe UI" w:cs="Segoe UI"/>
          <w:color w:val="495057"/>
        </w:rPr>
      </w:pPr>
      <w:r>
        <w:rPr>
          <w:rFonts w:ascii="Trebuchet MS" w:hAnsi="Trebuchet MS" w:cs="Segoe UI"/>
          <w:color w:val="495057"/>
          <w:sz w:val="22"/>
          <w:szCs w:val="22"/>
          <w:lang w:val="en-GB"/>
        </w:rPr>
        <w:t xml:space="preserve"> Termenul “31 decembrie 2020” </w:t>
      </w:r>
      <w:proofErr w:type="gramStart"/>
      <w:r>
        <w:rPr>
          <w:rFonts w:ascii="Trebuchet MS" w:hAnsi="Trebuchet MS" w:cs="Segoe UI"/>
          <w:color w:val="495057"/>
          <w:sz w:val="22"/>
          <w:szCs w:val="22"/>
          <w:lang w:val="en-GB"/>
        </w:rPr>
        <w:t>este</w:t>
      </w:r>
      <w:proofErr w:type="gramEnd"/>
      <w:r>
        <w:rPr>
          <w:rFonts w:ascii="Trebuchet MS" w:hAnsi="Trebuchet MS" w:cs="Segoe UI"/>
          <w:color w:val="495057"/>
          <w:sz w:val="22"/>
          <w:szCs w:val="22"/>
          <w:lang w:val="en-GB"/>
        </w:rPr>
        <w:t xml:space="preserve"> termen de decădere din dreptul de a beneficia de sumele prevăzute la art. III alin. (1) </w:t>
      </w:r>
      <w:proofErr w:type="gramStart"/>
      <w:r>
        <w:rPr>
          <w:rFonts w:ascii="Trebuchet MS" w:hAnsi="Trebuchet MS" w:cs="Segoe UI"/>
          <w:color w:val="495057"/>
          <w:sz w:val="22"/>
          <w:szCs w:val="22"/>
          <w:lang w:val="en-GB"/>
        </w:rPr>
        <w:t>şi</w:t>
      </w:r>
      <w:proofErr w:type="gramEnd"/>
      <w:r>
        <w:rPr>
          <w:rFonts w:ascii="Trebuchet MS" w:hAnsi="Trebuchet MS" w:cs="Segoe UI"/>
          <w:color w:val="495057"/>
          <w:sz w:val="22"/>
          <w:szCs w:val="22"/>
          <w:lang w:val="en-GB"/>
        </w:rPr>
        <w:t xml:space="preserve"> (2) din ordonanţa de urgenţă</w:t>
      </w:r>
    </w:p>
    <w:p w:rsidR="00D4332F" w:rsidRDefault="00D4332F" w:rsidP="00D4332F">
      <w:pPr>
        <w:pStyle w:val="NormalWeb"/>
        <w:spacing w:after="0" w:afterAutospacing="0"/>
        <w:jc w:val="both"/>
        <w:rPr>
          <w:rFonts w:ascii="Segoe UI" w:hAnsi="Segoe UI" w:cs="Segoe UI"/>
          <w:color w:val="495057"/>
        </w:rPr>
      </w:pPr>
      <w:r>
        <w:rPr>
          <w:rFonts w:ascii="Trebuchet MS" w:hAnsi="Trebuchet MS" w:cs="Segoe UI"/>
          <w:color w:val="495057"/>
          <w:sz w:val="22"/>
          <w:szCs w:val="22"/>
          <w:lang w:val="en-GB"/>
        </w:rPr>
        <w:t xml:space="preserve"> În vederea încheierii convenţiei, angajatorii </w:t>
      </w:r>
      <w:r>
        <w:rPr>
          <w:rFonts w:ascii="Trebuchet MS" w:hAnsi="Trebuchet MS" w:cs="Segoe UI"/>
          <w:b/>
          <w:bCs/>
          <w:color w:val="495057"/>
          <w:sz w:val="22"/>
          <w:szCs w:val="22"/>
          <w:lang w:val="en-GB"/>
        </w:rPr>
        <w:t xml:space="preserve">depun prin mijloace electronice de transmitere la </w:t>
      </w:r>
      <w:proofErr w:type="gramStart"/>
      <w:r>
        <w:rPr>
          <w:rFonts w:ascii="Trebuchet MS" w:hAnsi="Trebuchet MS" w:cs="Segoe UI"/>
          <w:b/>
          <w:bCs/>
          <w:color w:val="495057"/>
          <w:sz w:val="22"/>
          <w:szCs w:val="22"/>
          <w:lang w:val="en-GB"/>
        </w:rPr>
        <w:t>distanţă</w:t>
      </w:r>
      <w:proofErr w:type="gramEnd"/>
      <w:r>
        <w:rPr>
          <w:rFonts w:ascii="Trebuchet MS" w:hAnsi="Trebuchet MS" w:cs="Segoe UI"/>
          <w:color w:val="495057"/>
          <w:sz w:val="22"/>
          <w:szCs w:val="22"/>
          <w:lang w:val="en-GB"/>
        </w:rPr>
        <w:t xml:space="preserve">, conform prevederilor legale, </w:t>
      </w:r>
      <w:r>
        <w:rPr>
          <w:rFonts w:ascii="Trebuchet MS" w:hAnsi="Trebuchet MS" w:cs="Segoe UI"/>
          <w:b/>
          <w:bCs/>
          <w:color w:val="495057"/>
          <w:sz w:val="22"/>
          <w:szCs w:val="22"/>
          <w:lang w:val="en-GB"/>
        </w:rPr>
        <w:t>ca urmare a deţinerii unui certificat calificat</w:t>
      </w:r>
      <w:r>
        <w:rPr>
          <w:rFonts w:ascii="Trebuchet MS" w:hAnsi="Trebuchet MS" w:cs="Segoe UI"/>
          <w:color w:val="495057"/>
          <w:sz w:val="22"/>
          <w:szCs w:val="22"/>
          <w:lang w:val="en-GB"/>
        </w:rPr>
        <w:t>, eliberat în condiţiile Legii nr. 455/2001 privind semnătura electronică, republicată, cu completările ulterioare,</w:t>
      </w:r>
      <w:r>
        <w:rPr>
          <w:rFonts w:ascii="Trebuchet MS" w:hAnsi="Trebuchet MS" w:cs="Segoe UI"/>
          <w:b/>
          <w:bCs/>
          <w:color w:val="495057"/>
          <w:sz w:val="22"/>
          <w:szCs w:val="22"/>
          <w:lang w:val="en-GB"/>
        </w:rPr>
        <w:t xml:space="preserve"> o cerere</w:t>
      </w:r>
      <w:r>
        <w:rPr>
          <w:rFonts w:ascii="Trebuchet MS" w:hAnsi="Trebuchet MS" w:cs="Segoe UI"/>
          <w:color w:val="495057"/>
          <w:sz w:val="22"/>
          <w:szCs w:val="22"/>
          <w:lang w:val="en-GB"/>
        </w:rPr>
        <w:t xml:space="preserve"> potrivit modelului prevăzut în anexa nr. 2 la procedură (ataşatã), </w:t>
      </w:r>
      <w:r>
        <w:rPr>
          <w:rFonts w:ascii="Trebuchet MS" w:hAnsi="Trebuchet MS" w:cs="Segoe UI"/>
          <w:b/>
          <w:bCs/>
          <w:color w:val="495057"/>
          <w:sz w:val="22"/>
          <w:szCs w:val="22"/>
          <w:lang w:val="en-GB"/>
        </w:rPr>
        <w:t>însoţită de următoarele documente:</w:t>
      </w:r>
    </w:p>
    <w:p w:rsidR="00D4332F" w:rsidRDefault="00D4332F" w:rsidP="00D4332F">
      <w:pPr>
        <w:pStyle w:val="NormalWeb"/>
        <w:spacing w:after="0" w:afterAutospacing="0"/>
        <w:jc w:val="both"/>
        <w:rPr>
          <w:rFonts w:ascii="Segoe UI" w:hAnsi="Segoe UI" w:cs="Segoe UI"/>
          <w:color w:val="495057"/>
        </w:rPr>
      </w:pPr>
      <w:r>
        <w:rPr>
          <w:rFonts w:ascii="Trebuchet MS" w:hAnsi="Trebuchet MS" w:cs="Segoe UI"/>
          <w:color w:val="495057"/>
          <w:sz w:val="22"/>
          <w:szCs w:val="22"/>
          <w:lang w:val="en-GB"/>
        </w:rPr>
        <w:t> </w:t>
      </w:r>
      <w:r>
        <w:rPr>
          <w:rFonts w:ascii="Trebuchet MS" w:hAnsi="Trebuchet MS" w:cs="Segoe UI"/>
          <w:color w:val="495057"/>
          <w:sz w:val="22"/>
          <w:szCs w:val="22"/>
          <w:lang w:val="en-GB"/>
        </w:rPr>
        <w:t> </w:t>
      </w:r>
      <w:r>
        <w:rPr>
          <w:rFonts w:ascii="Trebuchet MS" w:hAnsi="Trebuchet MS" w:cs="Segoe UI"/>
          <w:color w:val="495057"/>
          <w:sz w:val="22"/>
          <w:szCs w:val="22"/>
          <w:lang w:val="en-GB"/>
        </w:rPr>
        <w:t xml:space="preserve">a) </w:t>
      </w:r>
      <w:proofErr w:type="gramStart"/>
      <w:r>
        <w:rPr>
          <w:rFonts w:ascii="Trebuchet MS" w:hAnsi="Trebuchet MS" w:cs="Segoe UI"/>
          <w:color w:val="495057"/>
          <w:sz w:val="22"/>
          <w:szCs w:val="22"/>
          <w:lang w:val="en-GB"/>
        </w:rPr>
        <w:t>declaraţie</w:t>
      </w:r>
      <w:proofErr w:type="gramEnd"/>
      <w:r>
        <w:rPr>
          <w:rFonts w:ascii="Trebuchet MS" w:hAnsi="Trebuchet MS" w:cs="Segoe UI"/>
          <w:color w:val="495057"/>
          <w:sz w:val="22"/>
          <w:szCs w:val="22"/>
          <w:lang w:val="en-GB"/>
        </w:rPr>
        <w:t xml:space="preserve"> pe propria răspundere, dată prin reprezentantul legal, dintre care să rezulte că nu se află în una dintre situaţiile prevăzute la art. VI din ordonanţa de urgenţă, potrivit modelului prevăzut în anexa nr. 3 la procedură (ataşatã);</w:t>
      </w:r>
    </w:p>
    <w:p w:rsidR="00D4332F" w:rsidRDefault="00D4332F" w:rsidP="00D4332F">
      <w:pPr>
        <w:pStyle w:val="NormalWeb"/>
        <w:spacing w:after="0" w:afterAutospacing="0"/>
        <w:jc w:val="both"/>
        <w:rPr>
          <w:rFonts w:ascii="Segoe UI" w:hAnsi="Segoe UI" w:cs="Segoe UI"/>
          <w:color w:val="495057"/>
        </w:rPr>
      </w:pPr>
      <w:r>
        <w:rPr>
          <w:rFonts w:ascii="Trebuchet MS" w:hAnsi="Trebuchet MS" w:cs="Segoe UI"/>
          <w:color w:val="495057"/>
          <w:sz w:val="22"/>
          <w:szCs w:val="22"/>
          <w:lang w:val="en-GB"/>
        </w:rPr>
        <w:t> </w:t>
      </w:r>
      <w:r>
        <w:rPr>
          <w:rFonts w:ascii="Trebuchet MS" w:hAnsi="Trebuchet MS" w:cs="Segoe UI"/>
          <w:color w:val="495057"/>
          <w:sz w:val="22"/>
          <w:szCs w:val="22"/>
          <w:lang w:val="en-GB"/>
        </w:rPr>
        <w:t> </w:t>
      </w:r>
      <w:r>
        <w:rPr>
          <w:rFonts w:ascii="Trebuchet MS" w:hAnsi="Trebuchet MS" w:cs="Segoe UI"/>
          <w:color w:val="495057"/>
          <w:sz w:val="22"/>
          <w:szCs w:val="22"/>
          <w:lang w:val="en-GB"/>
        </w:rPr>
        <w:t xml:space="preserve">b) </w:t>
      </w:r>
      <w:proofErr w:type="gramStart"/>
      <w:r>
        <w:rPr>
          <w:rFonts w:ascii="Trebuchet MS" w:hAnsi="Trebuchet MS" w:cs="Segoe UI"/>
          <w:color w:val="495057"/>
          <w:sz w:val="22"/>
          <w:szCs w:val="22"/>
          <w:lang w:val="en-GB"/>
        </w:rPr>
        <w:t>actul</w:t>
      </w:r>
      <w:proofErr w:type="gramEnd"/>
      <w:r>
        <w:rPr>
          <w:rFonts w:ascii="Trebuchet MS" w:hAnsi="Trebuchet MS" w:cs="Segoe UI"/>
          <w:color w:val="495057"/>
          <w:sz w:val="22"/>
          <w:szCs w:val="22"/>
          <w:lang w:val="en-GB"/>
        </w:rPr>
        <w:t xml:space="preserve"> de identitate, în copie;</w:t>
      </w:r>
    </w:p>
    <w:p w:rsidR="00D4332F" w:rsidRDefault="00D4332F" w:rsidP="00D4332F">
      <w:pPr>
        <w:pStyle w:val="NormalWeb"/>
        <w:spacing w:after="0" w:afterAutospacing="0"/>
        <w:jc w:val="both"/>
        <w:rPr>
          <w:rFonts w:ascii="Segoe UI" w:hAnsi="Segoe UI" w:cs="Segoe UI"/>
          <w:color w:val="495057"/>
        </w:rPr>
      </w:pPr>
      <w:r>
        <w:rPr>
          <w:rFonts w:ascii="Trebuchet MS" w:hAnsi="Trebuchet MS" w:cs="Segoe UI"/>
          <w:color w:val="495057"/>
          <w:sz w:val="22"/>
          <w:szCs w:val="22"/>
          <w:lang w:val="en-GB"/>
        </w:rPr>
        <w:t> </w:t>
      </w:r>
      <w:r>
        <w:rPr>
          <w:rFonts w:ascii="Trebuchet MS" w:hAnsi="Trebuchet MS" w:cs="Segoe UI"/>
          <w:color w:val="495057"/>
          <w:sz w:val="22"/>
          <w:szCs w:val="22"/>
          <w:lang w:val="en-GB"/>
        </w:rPr>
        <w:t> </w:t>
      </w:r>
      <w:r>
        <w:rPr>
          <w:rFonts w:ascii="Trebuchet MS" w:hAnsi="Trebuchet MS" w:cs="Segoe UI"/>
          <w:color w:val="495057"/>
          <w:sz w:val="22"/>
          <w:szCs w:val="22"/>
          <w:lang w:val="en-GB"/>
        </w:rPr>
        <w:t xml:space="preserve">c) </w:t>
      </w:r>
      <w:proofErr w:type="gramStart"/>
      <w:r>
        <w:rPr>
          <w:rFonts w:ascii="Trebuchet MS" w:hAnsi="Trebuchet MS" w:cs="Segoe UI"/>
          <w:color w:val="495057"/>
          <w:sz w:val="22"/>
          <w:szCs w:val="22"/>
          <w:lang w:val="en-GB"/>
        </w:rPr>
        <w:t>actul</w:t>
      </w:r>
      <w:proofErr w:type="gramEnd"/>
      <w:r>
        <w:rPr>
          <w:rFonts w:ascii="Trebuchet MS" w:hAnsi="Trebuchet MS" w:cs="Segoe UI"/>
          <w:color w:val="495057"/>
          <w:sz w:val="22"/>
          <w:szCs w:val="22"/>
          <w:lang w:val="en-GB"/>
        </w:rPr>
        <w:t xml:space="preserve"> în baza căruia au fost încadraţi în muncă, în copie;</w:t>
      </w:r>
    </w:p>
    <w:p w:rsidR="00D4332F" w:rsidRDefault="00D4332F" w:rsidP="00D4332F">
      <w:pPr>
        <w:pStyle w:val="NormalWeb"/>
        <w:spacing w:after="0" w:afterAutospacing="0"/>
        <w:jc w:val="both"/>
        <w:rPr>
          <w:rFonts w:ascii="Segoe UI" w:hAnsi="Segoe UI" w:cs="Segoe UI"/>
          <w:color w:val="495057"/>
        </w:rPr>
      </w:pPr>
      <w:r>
        <w:rPr>
          <w:rFonts w:ascii="Trebuchet MS" w:hAnsi="Trebuchet MS" w:cs="Segoe UI"/>
          <w:b/>
          <w:bCs/>
          <w:color w:val="495057"/>
          <w:sz w:val="22"/>
          <w:szCs w:val="22"/>
          <w:lang w:val="en-GB"/>
        </w:rPr>
        <w:t>Documentele care se solicită în copie, sunt certificate pentru conformitate cu originalul de către angajator.</w:t>
      </w:r>
    </w:p>
    <w:p w:rsidR="00D4332F" w:rsidRDefault="00D4332F" w:rsidP="00D4332F">
      <w:pPr>
        <w:pStyle w:val="NormalWeb"/>
        <w:spacing w:after="0" w:afterAutospacing="0"/>
        <w:jc w:val="both"/>
        <w:rPr>
          <w:rFonts w:ascii="Segoe UI" w:hAnsi="Segoe UI" w:cs="Segoe UI"/>
          <w:color w:val="495057"/>
        </w:rPr>
      </w:pPr>
      <w:r>
        <w:rPr>
          <w:rFonts w:ascii="Trebuchet MS" w:hAnsi="Trebuchet MS" w:cs="Segoe UI"/>
          <w:b/>
          <w:bCs/>
          <w:color w:val="495057"/>
          <w:sz w:val="22"/>
          <w:szCs w:val="22"/>
          <w:lang w:val="en-GB"/>
        </w:rPr>
        <w:t xml:space="preserve">Cine </w:t>
      </w:r>
      <w:proofErr w:type="gramStart"/>
      <w:r>
        <w:rPr>
          <w:rFonts w:ascii="Trebuchet MS" w:hAnsi="Trebuchet MS" w:cs="Segoe UI"/>
          <w:b/>
          <w:bCs/>
          <w:color w:val="495057"/>
          <w:sz w:val="22"/>
          <w:szCs w:val="22"/>
          <w:lang w:val="en-GB"/>
        </w:rPr>
        <w:t>beneficiaza ?</w:t>
      </w:r>
      <w:proofErr w:type="gramEnd"/>
    </w:p>
    <w:p w:rsidR="00D4332F" w:rsidRDefault="00D4332F" w:rsidP="00D4332F">
      <w:pPr>
        <w:spacing w:after="100" w:afterAutospacing="1"/>
        <w:jc w:val="both"/>
        <w:rPr>
          <w:rFonts w:ascii="Times New Roman" w:hAnsi="Times New Roman" w:cs="Times New Roman"/>
          <w:color w:val="495057"/>
        </w:rPr>
      </w:pPr>
      <w:r>
        <w:rPr>
          <w:color w:val="495057"/>
          <w:lang w:val="ro-RO"/>
        </w:rPr>
        <w:t>Angajatorii care în perioada 1 iunie 2020 – 31 decembrie 2020 încadrează în muncă, pe perioadă nedeterminată cu normă întreagă :</w:t>
      </w:r>
    </w:p>
    <w:p w:rsidR="00D4332F" w:rsidRDefault="00D4332F" w:rsidP="00D4332F">
      <w:pPr>
        <w:pStyle w:val="Listparagraf"/>
        <w:ind w:hanging="360"/>
        <w:jc w:val="both"/>
        <w:rPr>
          <w:rFonts w:ascii="Segoe UI" w:hAnsi="Segoe UI" w:cs="Segoe UI"/>
          <w:color w:val="495057"/>
        </w:rPr>
      </w:pPr>
      <w:r>
        <w:rPr>
          <w:rFonts w:ascii="Segoe UI" w:eastAsia="Trebuchet MS" w:hAnsi="Segoe UI" w:cs="Trebuchet MS"/>
          <w:color w:val="495057"/>
          <w:lang w:val="ro-RO"/>
        </w:rPr>
        <w:t>-</w:t>
      </w:r>
      <w:r>
        <w:rPr>
          <w:rFonts w:eastAsia="Trebuchet MS"/>
          <w:color w:val="495057"/>
          <w:sz w:val="14"/>
          <w:szCs w:val="14"/>
          <w:lang w:val="ro-RO"/>
        </w:rPr>
        <w:t xml:space="preserve">    - </w:t>
      </w:r>
      <w:r>
        <w:rPr>
          <w:rFonts w:ascii="Segoe UI" w:hAnsi="Segoe UI" w:cs="Segoe UI"/>
          <w:color w:val="495057"/>
          <w:lang w:val="ro-RO"/>
        </w:rPr>
        <w:t xml:space="preserve">persoane în vârstă de peste 50 de ani ale căror raporturi de muncă au fost încetate din motive neimputabile lor , în perioada stării de urgență sau de alertă, înregistrați  ca șomeri în evidența AJOFM </w:t>
      </w:r>
      <w:r w:rsidR="00917493">
        <w:rPr>
          <w:rFonts w:ascii="Segoe UI" w:hAnsi="Segoe UI" w:cs="Segoe UI"/>
          <w:color w:val="495057"/>
          <w:lang w:val="ro-RO"/>
        </w:rPr>
        <w:t>Ilfov</w:t>
      </w:r>
      <w:r>
        <w:rPr>
          <w:rFonts w:ascii="Segoe UI" w:hAnsi="Segoe UI" w:cs="Segoe UI"/>
          <w:color w:val="495057"/>
        </w:rPr>
        <w:t>;</w:t>
      </w:r>
    </w:p>
    <w:p w:rsidR="00D4332F" w:rsidRDefault="00D4332F" w:rsidP="00D4332F">
      <w:pPr>
        <w:pStyle w:val="Listparagraf"/>
        <w:ind w:hanging="360"/>
        <w:jc w:val="both"/>
        <w:rPr>
          <w:rFonts w:ascii="Segoe UI" w:hAnsi="Segoe UI" w:cs="Segoe UI"/>
          <w:color w:val="495057"/>
        </w:rPr>
      </w:pPr>
      <w:r>
        <w:rPr>
          <w:rFonts w:ascii="Segoe UI" w:eastAsia="Trebuchet MS" w:hAnsi="Segoe UI" w:cs="Trebuchet MS"/>
          <w:color w:val="495057"/>
          <w:lang w:val="ro-RO"/>
        </w:rPr>
        <w:t>-</w:t>
      </w:r>
      <w:r>
        <w:rPr>
          <w:rFonts w:eastAsia="Trebuchet MS"/>
          <w:color w:val="495057"/>
          <w:sz w:val="14"/>
          <w:szCs w:val="14"/>
          <w:lang w:val="ro-RO"/>
        </w:rPr>
        <w:t xml:space="preserve">      </w:t>
      </w:r>
      <w:r>
        <w:rPr>
          <w:rFonts w:ascii="Segoe UI" w:hAnsi="Segoe UI" w:cs="Segoe UI"/>
          <w:color w:val="495057"/>
          <w:lang w:val="ro-RO"/>
        </w:rPr>
        <w:t xml:space="preserve">- persoane cu vârsta cuprinsă  între 16 și 29 ani , înregistrați  ca șomeri în evidența AJOFM </w:t>
      </w:r>
      <w:r w:rsidR="00917493">
        <w:rPr>
          <w:rFonts w:ascii="Segoe UI" w:hAnsi="Segoe UI" w:cs="Segoe UI"/>
          <w:color w:val="495057"/>
          <w:lang w:val="ro-RO"/>
        </w:rPr>
        <w:t>Ilfov</w:t>
      </w:r>
      <w:r>
        <w:rPr>
          <w:rFonts w:ascii="Segoe UI" w:hAnsi="Segoe UI" w:cs="Segoe UI"/>
          <w:color w:val="495057"/>
          <w:lang w:val="ro-RO"/>
        </w:rPr>
        <w:t>;</w:t>
      </w:r>
    </w:p>
    <w:p w:rsidR="00D4332F" w:rsidRDefault="00D4332F" w:rsidP="00D4332F">
      <w:pPr>
        <w:pStyle w:val="Listparagraf"/>
        <w:ind w:hanging="360"/>
        <w:jc w:val="both"/>
        <w:rPr>
          <w:rFonts w:ascii="Segoe UI" w:hAnsi="Segoe UI" w:cs="Segoe UI"/>
          <w:color w:val="495057"/>
        </w:rPr>
      </w:pPr>
      <w:r>
        <w:rPr>
          <w:rFonts w:ascii="Segoe UI" w:eastAsia="Trebuchet MS" w:hAnsi="Segoe UI" w:cs="Trebuchet MS"/>
          <w:color w:val="495057"/>
          <w:lang w:val="ro-RO"/>
        </w:rPr>
        <w:lastRenderedPageBreak/>
        <w:t>-</w:t>
      </w:r>
      <w:r>
        <w:rPr>
          <w:rFonts w:eastAsia="Trebuchet MS"/>
          <w:color w:val="495057"/>
          <w:sz w:val="14"/>
          <w:szCs w:val="14"/>
          <w:lang w:val="ro-RO"/>
        </w:rPr>
        <w:t xml:space="preserve">     - </w:t>
      </w:r>
      <w:r>
        <w:rPr>
          <w:rFonts w:ascii="Segoe UI" w:hAnsi="Segoe UI" w:cs="Segoe UI"/>
          <w:color w:val="495057"/>
          <w:lang w:val="ro-RO"/>
        </w:rPr>
        <w:t xml:space="preserve">cetățeni români cărora le-au încetat raporturile de muncă cu angajatorii străini aflate în derulare pe teritoriul altor state,din motive neimputabile lor, prin concediere , înregistrați ca șomeri în evidența AJOFM </w:t>
      </w:r>
      <w:r w:rsidR="00917493">
        <w:rPr>
          <w:rFonts w:ascii="Segoe UI" w:hAnsi="Segoe UI" w:cs="Segoe UI"/>
          <w:color w:val="495057"/>
          <w:lang w:val="ro-RO"/>
        </w:rPr>
        <w:t>Ilfov</w:t>
      </w:r>
      <w:r>
        <w:rPr>
          <w:rFonts w:ascii="Segoe UI" w:hAnsi="Segoe UI" w:cs="Segoe UI"/>
          <w:color w:val="495057"/>
          <w:lang w:val="ro-RO"/>
        </w:rPr>
        <w:t xml:space="preserve"> .</w:t>
      </w:r>
    </w:p>
    <w:p w:rsidR="00D4332F" w:rsidRPr="00D6795F" w:rsidRDefault="00D4332F" w:rsidP="00D4332F">
      <w:pPr>
        <w:spacing w:after="100" w:afterAutospacing="1"/>
        <w:jc w:val="both"/>
        <w:rPr>
          <w:rFonts w:ascii="Trebuchet MS" w:hAnsi="Trebuchet MS" w:cs="Times New Roman"/>
          <w:color w:val="495057"/>
        </w:rPr>
      </w:pPr>
      <w:r w:rsidRPr="00D6795F">
        <w:rPr>
          <w:rFonts w:ascii="Trebuchet MS" w:hAnsi="Trebuchet MS"/>
          <w:b/>
          <w:color w:val="495057"/>
          <w:lang w:val="ro-RO"/>
        </w:rPr>
        <w:t>primesc 50% din salariul angajatului,</w:t>
      </w:r>
      <w:r w:rsidRPr="00D6795F">
        <w:rPr>
          <w:rFonts w:ascii="Trebuchet MS" w:hAnsi="Trebuchet MS"/>
          <w:color w:val="495057"/>
          <w:lang w:val="ro-RO"/>
        </w:rPr>
        <w:t xml:space="preserve"> dar nu mai mult de 2.500 lei o perioadă de 12 luni cu obligativitatea menținerii raporturilor de muncă pentru o perioadă de minimum 12 luni după perioada subvenționării locului de muncă.</w:t>
      </w:r>
    </w:p>
    <w:p w:rsidR="00D4332F" w:rsidRDefault="00917493" w:rsidP="00D4332F">
      <w:pPr>
        <w:rPr>
          <w:rFonts w:ascii="Segoe UI" w:hAnsi="Segoe UI" w:cs="Segoe UI"/>
          <w:color w:val="495057"/>
        </w:rPr>
      </w:pPr>
      <w:hyperlink r:id="rId4" w:history="1">
        <w:r w:rsidR="00D4332F">
          <w:rPr>
            <w:rStyle w:val="Hyperlink"/>
            <w:rFonts w:ascii="Segoe UI" w:hAnsi="Segoe UI" w:cs="Segoe UI"/>
            <w:b/>
            <w:bCs/>
          </w:rPr>
          <w:t>Cerere - Anexa nr.2</w:t>
        </w:r>
      </w:hyperlink>
    </w:p>
    <w:p w:rsidR="00D4332F" w:rsidRDefault="00917493" w:rsidP="00D4332F">
      <w:pPr>
        <w:pStyle w:val="NormalWeb"/>
        <w:rPr>
          <w:rFonts w:ascii="Segoe UI" w:hAnsi="Segoe UI" w:cs="Segoe UI"/>
          <w:color w:val="495057"/>
        </w:rPr>
      </w:pPr>
      <w:hyperlink r:id="rId5" w:history="1">
        <w:r w:rsidR="00D4332F">
          <w:rPr>
            <w:rStyle w:val="Hyperlink"/>
            <w:rFonts w:ascii="Segoe UI" w:hAnsi="Segoe UI" w:cs="Segoe UI"/>
            <w:b/>
            <w:bCs/>
          </w:rPr>
          <w:t>Declaratie de propria raspundere - Anexa nr.3</w:t>
        </w:r>
      </w:hyperlink>
    </w:p>
    <w:p w:rsidR="002050F9" w:rsidRPr="00D6795F" w:rsidRDefault="002050F9" w:rsidP="00460693">
      <w:pPr>
        <w:rPr>
          <w:rFonts w:ascii="Trebuchet MS" w:eastAsia="Times New Roman" w:hAnsi="Trebuchet MS" w:cs="Times New Roman"/>
        </w:rPr>
      </w:pPr>
    </w:p>
    <w:p w:rsidR="00AD2B52" w:rsidRPr="00D6795F" w:rsidRDefault="00AD2B52" w:rsidP="00460693">
      <w:pPr>
        <w:rPr>
          <w:rFonts w:ascii="Trebuchet MS" w:hAnsi="Trebuchet MS"/>
        </w:rPr>
      </w:pPr>
      <w:r w:rsidRPr="00D6795F">
        <w:rPr>
          <w:rFonts w:ascii="Trebuchet MS" w:eastAsia="Times New Roman" w:hAnsi="Trebuchet MS" w:cs="Times New Roman"/>
        </w:rPr>
        <w:t xml:space="preserve">Materialul si anexele au fost postate la adresa </w:t>
      </w:r>
      <w:hyperlink r:id="rId6" w:history="1">
        <w:r w:rsidRPr="00D6795F">
          <w:rPr>
            <w:rStyle w:val="Hyperlink"/>
            <w:rFonts w:ascii="Trebuchet MS" w:eastAsia="Times New Roman" w:hAnsi="Trebuchet MS" w:cs="Times New Roman"/>
          </w:rPr>
          <w:t>www.anofm.ro</w:t>
        </w:r>
      </w:hyperlink>
      <w:r w:rsidRPr="00D6795F">
        <w:rPr>
          <w:rFonts w:ascii="Trebuchet MS" w:eastAsia="Times New Roman" w:hAnsi="Trebuchet MS" w:cs="Times New Roman"/>
        </w:rPr>
        <w:t xml:space="preserve"> – Agenția Judeteană pentru Ocuparea </w:t>
      </w:r>
      <w:proofErr w:type="spellStart"/>
      <w:r w:rsidRPr="00D6795F">
        <w:rPr>
          <w:rFonts w:ascii="Trebuchet MS" w:eastAsia="Times New Roman" w:hAnsi="Trebuchet MS" w:cs="Times New Roman"/>
        </w:rPr>
        <w:t>Forței</w:t>
      </w:r>
      <w:proofErr w:type="spellEnd"/>
      <w:r w:rsidRPr="00D6795F">
        <w:rPr>
          <w:rFonts w:ascii="Trebuchet MS" w:eastAsia="Times New Roman" w:hAnsi="Trebuchet MS" w:cs="Times New Roman"/>
        </w:rPr>
        <w:t xml:space="preserve"> de </w:t>
      </w:r>
      <w:proofErr w:type="spellStart"/>
      <w:r w:rsidRPr="00D6795F">
        <w:rPr>
          <w:rFonts w:ascii="Trebuchet MS" w:eastAsia="Times New Roman" w:hAnsi="Trebuchet MS" w:cs="Times New Roman"/>
        </w:rPr>
        <w:t>Muncă</w:t>
      </w:r>
      <w:proofErr w:type="spellEnd"/>
      <w:r w:rsidRPr="00D6795F">
        <w:rPr>
          <w:rFonts w:ascii="Trebuchet MS" w:eastAsia="Times New Roman" w:hAnsi="Trebuchet MS" w:cs="Times New Roman"/>
        </w:rPr>
        <w:t xml:space="preserve"> </w:t>
      </w:r>
      <w:proofErr w:type="spellStart"/>
      <w:r w:rsidR="00917493">
        <w:rPr>
          <w:rFonts w:ascii="Trebuchet MS" w:eastAsia="Times New Roman" w:hAnsi="Trebuchet MS" w:cs="Times New Roman"/>
        </w:rPr>
        <w:t>Ilfov</w:t>
      </w:r>
      <w:bookmarkStart w:id="0" w:name="_GoBack"/>
      <w:bookmarkEnd w:id="0"/>
      <w:proofErr w:type="spellEnd"/>
    </w:p>
    <w:sectPr w:rsidR="00AD2B52" w:rsidRPr="00D67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93"/>
    <w:rsid w:val="002050F9"/>
    <w:rsid w:val="00460693"/>
    <w:rsid w:val="00917493"/>
    <w:rsid w:val="00A33F2F"/>
    <w:rsid w:val="00AD2B52"/>
    <w:rsid w:val="00C4758B"/>
    <w:rsid w:val="00D4332F"/>
    <w:rsid w:val="00D6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5C3AD-A928-43B1-99D9-74D292BE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4606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460693"/>
    <w:rPr>
      <w:color w:val="0000FF"/>
      <w:u w:val="single"/>
    </w:rPr>
  </w:style>
  <w:style w:type="paragraph" w:styleId="Listparagraf">
    <w:name w:val="List Paragraph"/>
    <w:basedOn w:val="Normal"/>
    <w:uiPriority w:val="34"/>
    <w:qFormat/>
    <w:rsid w:val="00D4332F"/>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3657">
      <w:bodyDiv w:val="1"/>
      <w:marLeft w:val="0"/>
      <w:marRight w:val="0"/>
      <w:marTop w:val="0"/>
      <w:marBottom w:val="0"/>
      <w:divBdr>
        <w:top w:val="none" w:sz="0" w:space="0" w:color="auto"/>
        <w:left w:val="none" w:sz="0" w:space="0" w:color="auto"/>
        <w:bottom w:val="none" w:sz="0" w:space="0" w:color="auto"/>
        <w:right w:val="none" w:sz="0" w:space="0" w:color="auto"/>
      </w:divBdr>
      <w:divsChild>
        <w:div w:id="56055808">
          <w:marLeft w:val="0"/>
          <w:marRight w:val="0"/>
          <w:marTop w:val="0"/>
          <w:marBottom w:val="0"/>
          <w:divBdr>
            <w:top w:val="none" w:sz="0" w:space="0" w:color="auto"/>
            <w:left w:val="none" w:sz="0" w:space="0" w:color="auto"/>
            <w:bottom w:val="none" w:sz="0" w:space="0" w:color="auto"/>
            <w:right w:val="none" w:sz="0" w:space="0" w:color="auto"/>
          </w:divBdr>
          <w:divsChild>
            <w:div w:id="1178036705">
              <w:marLeft w:val="-225"/>
              <w:marRight w:val="-225"/>
              <w:marTop w:val="0"/>
              <w:marBottom w:val="0"/>
              <w:divBdr>
                <w:top w:val="none" w:sz="0" w:space="0" w:color="auto"/>
                <w:left w:val="none" w:sz="0" w:space="0" w:color="auto"/>
                <w:bottom w:val="none" w:sz="0" w:space="0" w:color="auto"/>
                <w:right w:val="none" w:sz="0" w:space="0" w:color="auto"/>
              </w:divBdr>
              <w:divsChild>
                <w:div w:id="175000750">
                  <w:marLeft w:val="0"/>
                  <w:marRight w:val="0"/>
                  <w:marTop w:val="0"/>
                  <w:marBottom w:val="0"/>
                  <w:divBdr>
                    <w:top w:val="none" w:sz="0" w:space="0" w:color="auto"/>
                    <w:left w:val="none" w:sz="0" w:space="0" w:color="auto"/>
                    <w:bottom w:val="none" w:sz="0" w:space="0" w:color="auto"/>
                    <w:right w:val="none" w:sz="0" w:space="0" w:color="auto"/>
                  </w:divBdr>
                  <w:divsChild>
                    <w:div w:id="535627823">
                      <w:marLeft w:val="-225"/>
                      <w:marRight w:val="-225"/>
                      <w:marTop w:val="0"/>
                      <w:marBottom w:val="0"/>
                      <w:divBdr>
                        <w:top w:val="none" w:sz="0" w:space="0" w:color="auto"/>
                        <w:left w:val="none" w:sz="0" w:space="0" w:color="auto"/>
                        <w:bottom w:val="none" w:sz="0" w:space="0" w:color="auto"/>
                        <w:right w:val="none" w:sz="0" w:space="0" w:color="auto"/>
                      </w:divBdr>
                      <w:divsChild>
                        <w:div w:id="1379626963">
                          <w:marLeft w:val="0"/>
                          <w:marRight w:val="0"/>
                          <w:marTop w:val="0"/>
                          <w:marBottom w:val="0"/>
                          <w:divBdr>
                            <w:top w:val="none" w:sz="0" w:space="0" w:color="auto"/>
                            <w:left w:val="none" w:sz="0" w:space="0" w:color="auto"/>
                            <w:bottom w:val="none" w:sz="0" w:space="0" w:color="auto"/>
                            <w:right w:val="none" w:sz="0" w:space="0" w:color="auto"/>
                          </w:divBdr>
                          <w:divsChild>
                            <w:div w:id="1222056243">
                              <w:marLeft w:val="0"/>
                              <w:marRight w:val="0"/>
                              <w:marTop w:val="0"/>
                              <w:marBottom w:val="0"/>
                              <w:divBdr>
                                <w:top w:val="none" w:sz="0" w:space="0" w:color="auto"/>
                                <w:left w:val="none" w:sz="0" w:space="0" w:color="auto"/>
                                <w:bottom w:val="none" w:sz="0" w:space="0" w:color="auto"/>
                                <w:right w:val="none" w:sz="0" w:space="0" w:color="auto"/>
                              </w:divBdr>
                              <w:divsChild>
                                <w:div w:id="145055060">
                                  <w:marLeft w:val="0"/>
                                  <w:marRight w:val="0"/>
                                  <w:marTop w:val="0"/>
                                  <w:marBottom w:val="0"/>
                                  <w:divBdr>
                                    <w:top w:val="none" w:sz="0" w:space="0" w:color="auto"/>
                                    <w:left w:val="none" w:sz="0" w:space="0" w:color="auto"/>
                                    <w:bottom w:val="none" w:sz="0" w:space="0" w:color="auto"/>
                                    <w:right w:val="none" w:sz="0" w:space="0" w:color="auto"/>
                                  </w:divBdr>
                                  <w:divsChild>
                                    <w:div w:id="418067303">
                                      <w:marLeft w:val="0"/>
                                      <w:marRight w:val="0"/>
                                      <w:marTop w:val="0"/>
                                      <w:marBottom w:val="0"/>
                                      <w:divBdr>
                                        <w:top w:val="none" w:sz="0" w:space="0" w:color="auto"/>
                                        <w:left w:val="none" w:sz="0" w:space="0" w:color="auto"/>
                                        <w:bottom w:val="none" w:sz="0" w:space="0" w:color="auto"/>
                                        <w:right w:val="none" w:sz="0" w:space="0" w:color="auto"/>
                                      </w:divBdr>
                                      <w:divsChild>
                                        <w:div w:id="1509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337210">
      <w:bodyDiv w:val="1"/>
      <w:marLeft w:val="0"/>
      <w:marRight w:val="0"/>
      <w:marTop w:val="0"/>
      <w:marBottom w:val="0"/>
      <w:divBdr>
        <w:top w:val="none" w:sz="0" w:space="0" w:color="auto"/>
        <w:left w:val="none" w:sz="0" w:space="0" w:color="auto"/>
        <w:bottom w:val="none" w:sz="0" w:space="0" w:color="auto"/>
        <w:right w:val="none" w:sz="0" w:space="0" w:color="auto"/>
      </w:divBdr>
    </w:div>
    <w:div w:id="1727756478">
      <w:bodyDiv w:val="1"/>
      <w:marLeft w:val="0"/>
      <w:marRight w:val="0"/>
      <w:marTop w:val="0"/>
      <w:marBottom w:val="0"/>
      <w:divBdr>
        <w:top w:val="none" w:sz="0" w:space="0" w:color="auto"/>
        <w:left w:val="none" w:sz="0" w:space="0" w:color="auto"/>
        <w:bottom w:val="none" w:sz="0" w:space="0" w:color="auto"/>
        <w:right w:val="none" w:sz="0" w:space="0" w:color="auto"/>
      </w:divBdr>
      <w:divsChild>
        <w:div w:id="1047215961">
          <w:marLeft w:val="0"/>
          <w:marRight w:val="0"/>
          <w:marTop w:val="0"/>
          <w:marBottom w:val="0"/>
          <w:divBdr>
            <w:top w:val="none" w:sz="0" w:space="0" w:color="auto"/>
            <w:left w:val="none" w:sz="0" w:space="0" w:color="auto"/>
            <w:bottom w:val="none" w:sz="0" w:space="0" w:color="auto"/>
            <w:right w:val="none" w:sz="0" w:space="0" w:color="auto"/>
          </w:divBdr>
          <w:divsChild>
            <w:div w:id="1711876474">
              <w:marLeft w:val="-225"/>
              <w:marRight w:val="-225"/>
              <w:marTop w:val="0"/>
              <w:marBottom w:val="0"/>
              <w:divBdr>
                <w:top w:val="none" w:sz="0" w:space="0" w:color="auto"/>
                <w:left w:val="none" w:sz="0" w:space="0" w:color="auto"/>
                <w:bottom w:val="none" w:sz="0" w:space="0" w:color="auto"/>
                <w:right w:val="none" w:sz="0" w:space="0" w:color="auto"/>
              </w:divBdr>
              <w:divsChild>
                <w:div w:id="2026124985">
                  <w:marLeft w:val="0"/>
                  <w:marRight w:val="0"/>
                  <w:marTop w:val="0"/>
                  <w:marBottom w:val="0"/>
                  <w:divBdr>
                    <w:top w:val="none" w:sz="0" w:space="0" w:color="auto"/>
                    <w:left w:val="none" w:sz="0" w:space="0" w:color="auto"/>
                    <w:bottom w:val="none" w:sz="0" w:space="0" w:color="auto"/>
                    <w:right w:val="none" w:sz="0" w:space="0" w:color="auto"/>
                  </w:divBdr>
                  <w:divsChild>
                    <w:div w:id="749078588">
                      <w:marLeft w:val="-225"/>
                      <w:marRight w:val="-225"/>
                      <w:marTop w:val="0"/>
                      <w:marBottom w:val="0"/>
                      <w:divBdr>
                        <w:top w:val="none" w:sz="0" w:space="0" w:color="auto"/>
                        <w:left w:val="none" w:sz="0" w:space="0" w:color="auto"/>
                        <w:bottom w:val="none" w:sz="0" w:space="0" w:color="auto"/>
                        <w:right w:val="none" w:sz="0" w:space="0" w:color="auto"/>
                      </w:divBdr>
                      <w:divsChild>
                        <w:div w:id="1491872518">
                          <w:marLeft w:val="0"/>
                          <w:marRight w:val="0"/>
                          <w:marTop w:val="0"/>
                          <w:marBottom w:val="0"/>
                          <w:divBdr>
                            <w:top w:val="none" w:sz="0" w:space="0" w:color="auto"/>
                            <w:left w:val="none" w:sz="0" w:space="0" w:color="auto"/>
                            <w:bottom w:val="none" w:sz="0" w:space="0" w:color="auto"/>
                            <w:right w:val="none" w:sz="0" w:space="0" w:color="auto"/>
                          </w:divBdr>
                          <w:divsChild>
                            <w:div w:id="831484044">
                              <w:marLeft w:val="0"/>
                              <w:marRight w:val="0"/>
                              <w:marTop w:val="0"/>
                              <w:marBottom w:val="0"/>
                              <w:divBdr>
                                <w:top w:val="none" w:sz="0" w:space="0" w:color="auto"/>
                                <w:left w:val="none" w:sz="0" w:space="0" w:color="auto"/>
                                <w:bottom w:val="none" w:sz="0" w:space="0" w:color="auto"/>
                                <w:right w:val="none" w:sz="0" w:space="0" w:color="auto"/>
                              </w:divBdr>
                              <w:divsChild>
                                <w:div w:id="1113138483">
                                  <w:marLeft w:val="0"/>
                                  <w:marRight w:val="0"/>
                                  <w:marTop w:val="0"/>
                                  <w:marBottom w:val="0"/>
                                  <w:divBdr>
                                    <w:top w:val="none" w:sz="0" w:space="0" w:color="auto"/>
                                    <w:left w:val="none" w:sz="0" w:space="0" w:color="auto"/>
                                    <w:bottom w:val="none" w:sz="0" w:space="0" w:color="auto"/>
                                    <w:right w:val="none" w:sz="0" w:space="0" w:color="auto"/>
                                  </w:divBdr>
                                  <w:divsChild>
                                    <w:div w:id="1225684084">
                                      <w:marLeft w:val="0"/>
                                      <w:marRight w:val="0"/>
                                      <w:marTop w:val="0"/>
                                      <w:marBottom w:val="0"/>
                                      <w:divBdr>
                                        <w:top w:val="none" w:sz="0" w:space="0" w:color="auto"/>
                                        <w:left w:val="none" w:sz="0" w:space="0" w:color="auto"/>
                                        <w:bottom w:val="none" w:sz="0" w:space="0" w:color="auto"/>
                                        <w:right w:val="none" w:sz="0" w:space="0" w:color="auto"/>
                                      </w:divBdr>
                                      <w:divsChild>
                                        <w:div w:id="19695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ofm.ro" TargetMode="External"/><Relationship Id="rId5" Type="http://schemas.openxmlformats.org/officeDocument/2006/relationships/hyperlink" Target="https://anofm.ro/upload/12939/Declaratie_-_Anexa_3.docx" TargetMode="External"/><Relationship Id="rId4" Type="http://schemas.openxmlformats.org/officeDocument/2006/relationships/hyperlink" Target="https://anofm.ro/upload/12939/CERERE-ANEXA_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Vranciuc</dc:creator>
  <cp:lastModifiedBy>Ciprian Miclea</cp:lastModifiedBy>
  <cp:revision>5</cp:revision>
  <cp:lastPrinted>2020-06-22T05:27:00Z</cp:lastPrinted>
  <dcterms:created xsi:type="dcterms:W3CDTF">2020-06-22T05:31:00Z</dcterms:created>
  <dcterms:modified xsi:type="dcterms:W3CDTF">2020-07-02T07:25:00Z</dcterms:modified>
</cp:coreProperties>
</file>