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64" w:rsidRPr="00564E64" w:rsidRDefault="00564E64" w:rsidP="00564E64">
      <w:pPr>
        <w:tabs>
          <w:tab w:val="left" w:pos="1320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eastAsia="Arial Unicode MS"/>
          <w:b/>
          <w:color w:val="000000"/>
          <w:lang w:val="ro-RO"/>
        </w:rPr>
      </w:pPr>
      <w:r w:rsidRPr="00564E64">
        <w:rPr>
          <w:rFonts w:eastAsia="Arial Unicode MS"/>
          <w:b/>
          <w:color w:val="000000"/>
          <w:lang w:val="ro-RO"/>
        </w:rPr>
        <w:t xml:space="preserve">Anexa nr. 1 </w:t>
      </w:r>
    </w:p>
    <w:p w:rsidR="00564E64" w:rsidRDefault="00564E64" w:rsidP="00564E64">
      <w:pPr>
        <w:tabs>
          <w:tab w:val="left" w:pos="132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eastAsia="Arial Unicode MS"/>
          <w:b/>
          <w:color w:val="000000"/>
          <w:lang w:val="ro-RO"/>
        </w:rPr>
      </w:pPr>
      <w:r w:rsidRPr="00564E64">
        <w:rPr>
          <w:rFonts w:eastAsia="Arial Unicode MS"/>
          <w:b/>
          <w:color w:val="000000"/>
          <w:lang w:val="ro-RO"/>
        </w:rPr>
        <w:t xml:space="preserve">                                                                                                                                                                 </w:t>
      </w:r>
      <w:r w:rsidR="00F0616E">
        <w:rPr>
          <w:rFonts w:eastAsia="Arial Unicode MS"/>
          <w:b/>
          <w:color w:val="000000"/>
          <w:lang w:val="ro-RO"/>
        </w:rPr>
        <w:t>Decizia n</w:t>
      </w:r>
      <w:r w:rsidRPr="00564E64">
        <w:rPr>
          <w:rFonts w:eastAsia="Arial Unicode MS"/>
          <w:b/>
          <w:color w:val="000000"/>
          <w:lang w:val="ro-RO"/>
        </w:rPr>
        <w:t xml:space="preserve">r. </w:t>
      </w:r>
      <w:r w:rsidR="002F2004">
        <w:rPr>
          <w:rFonts w:eastAsia="Arial Unicode MS"/>
          <w:b/>
          <w:color w:val="000000"/>
          <w:lang w:val="ro-RO"/>
        </w:rPr>
        <w:t>78</w:t>
      </w:r>
      <w:r w:rsidRPr="00564E64">
        <w:rPr>
          <w:rFonts w:eastAsia="Arial Unicode MS"/>
          <w:b/>
          <w:color w:val="000000"/>
          <w:lang w:val="ro-RO"/>
        </w:rPr>
        <w:t>/</w:t>
      </w:r>
      <w:r w:rsidR="002F2004">
        <w:rPr>
          <w:rFonts w:eastAsia="Arial Unicode MS"/>
          <w:b/>
          <w:color w:val="000000"/>
          <w:lang w:val="ro-RO"/>
        </w:rPr>
        <w:t>09.01.2023</w:t>
      </w:r>
      <w:bookmarkStart w:id="0" w:name="_GoBack"/>
      <w:bookmarkEnd w:id="0"/>
    </w:p>
    <w:p w:rsidR="00F0616E" w:rsidRPr="00564E64" w:rsidRDefault="00F0616E" w:rsidP="00564E64">
      <w:pPr>
        <w:tabs>
          <w:tab w:val="left" w:pos="132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eastAsia="Arial Unicode MS"/>
          <w:b/>
          <w:color w:val="000000"/>
          <w:lang w:val="ro-RO"/>
        </w:rPr>
      </w:pPr>
    </w:p>
    <w:p w:rsidR="00564E64" w:rsidRPr="00564E64" w:rsidRDefault="00564E64" w:rsidP="00564E64">
      <w:pPr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/>
        </w:rPr>
      </w:pPr>
      <w:r w:rsidRPr="00564E64">
        <w:rPr>
          <w:rFonts w:eastAsia="Times New Roman"/>
          <w:b/>
          <w:sz w:val="24"/>
          <w:szCs w:val="24"/>
          <w:lang w:val="ro-RO"/>
        </w:rPr>
        <w:t>Plan de integritate</w:t>
      </w:r>
    </w:p>
    <w:p w:rsidR="00564E64" w:rsidRPr="00564E64" w:rsidRDefault="00564E64" w:rsidP="00564E64">
      <w:pPr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/>
        </w:rPr>
      </w:pPr>
      <w:r w:rsidRPr="00564E64">
        <w:rPr>
          <w:rFonts w:eastAsia="Times New Roman"/>
          <w:b/>
          <w:sz w:val="24"/>
          <w:szCs w:val="24"/>
          <w:lang w:val="ro-RO"/>
        </w:rPr>
        <w:t>pentru implementarea Strategiei naționale anticorupție 2021-2025</w:t>
      </w:r>
    </w:p>
    <w:p w:rsidR="00564E64" w:rsidRPr="00564E64" w:rsidRDefault="00564E64" w:rsidP="00564E64">
      <w:pPr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/>
        </w:rPr>
      </w:pPr>
      <w:r w:rsidRPr="00564E64">
        <w:rPr>
          <w:rFonts w:eastAsia="Times New Roman"/>
          <w:b/>
          <w:sz w:val="24"/>
          <w:szCs w:val="24"/>
          <w:lang w:val="ro-RO"/>
        </w:rPr>
        <w:t>la nivelul</w:t>
      </w:r>
      <w:r>
        <w:rPr>
          <w:rFonts w:eastAsia="Times New Roman"/>
          <w:b/>
          <w:lang w:val="ro-RO"/>
        </w:rPr>
        <w:t xml:space="preserve"> Agenţiei Judeţene pentru Ocuparea Forţei de Muncă Hunedoara </w:t>
      </w:r>
      <w:r w:rsidRPr="00564E64">
        <w:rPr>
          <w:rFonts w:eastAsia="Times New Roman"/>
          <w:b/>
          <w:sz w:val="24"/>
          <w:szCs w:val="24"/>
          <w:lang w:val="ro-RO"/>
        </w:rPr>
        <w:t>în anul 202</w:t>
      </w:r>
      <w:r>
        <w:rPr>
          <w:rFonts w:eastAsia="Times New Roman"/>
          <w:b/>
          <w:sz w:val="24"/>
          <w:szCs w:val="24"/>
          <w:lang w:val="ro-RO"/>
        </w:rPr>
        <w:t>3</w:t>
      </w:r>
    </w:p>
    <w:p w:rsidR="00564E64" w:rsidRPr="00564E64" w:rsidRDefault="00564E64" w:rsidP="00564E64">
      <w:pPr>
        <w:spacing w:after="0" w:line="240" w:lineRule="auto"/>
        <w:ind w:left="0"/>
        <w:jc w:val="center"/>
        <w:rPr>
          <w:rFonts w:eastAsia="Times New Roman"/>
          <w:b/>
          <w:sz w:val="28"/>
          <w:szCs w:val="28"/>
          <w:lang w:val="ro-RO"/>
        </w:rPr>
      </w:pPr>
    </w:p>
    <w:tbl>
      <w:tblPr>
        <w:tblW w:w="14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977"/>
        <w:gridCol w:w="2551"/>
        <w:gridCol w:w="2635"/>
        <w:gridCol w:w="1760"/>
        <w:gridCol w:w="1417"/>
        <w:gridCol w:w="2552"/>
      </w:tblGrid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Nr.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crt.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Descrierea măsurii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 xml:space="preserve">Indicatori 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Riscuri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Responsabil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Termen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Observații</w:t>
            </w:r>
          </w:p>
        </w:tc>
      </w:tr>
      <w:tr w:rsidR="00564E64" w:rsidRPr="00564E64" w:rsidTr="00527E97">
        <w:tc>
          <w:tcPr>
            <w:tcW w:w="14605" w:type="dxa"/>
            <w:gridSpan w:val="7"/>
            <w:shd w:val="clear" w:color="auto" w:fill="F7CAAC"/>
          </w:tcPr>
          <w:p w:rsidR="00564E64" w:rsidRPr="00564E64" w:rsidRDefault="00564E64" w:rsidP="006E20E2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-Bold"/>
                <w:b/>
                <w:bCs/>
                <w:lang w:eastAsia="zh-CN"/>
              </w:rPr>
              <w:t xml:space="preserve">OBIECTIV GENERAL NR. 1 – CREȘTEREA GRADULUI DE IMPLEMENTARE A MĂSURILOR DE INTEGRITATE LA NIVELUL AJOFM </w:t>
            </w:r>
            <w:r>
              <w:rPr>
                <w:rFonts w:eastAsia="Times New Roman" w:cs="TrebuchetMS-Bold"/>
                <w:b/>
                <w:bCs/>
                <w:lang w:eastAsia="zh-CN"/>
              </w:rPr>
              <w:t>Hunedoara</w:t>
            </w:r>
          </w:p>
        </w:tc>
      </w:tr>
      <w:tr w:rsidR="00564E64" w:rsidRPr="00564E64" w:rsidTr="00527E97">
        <w:tc>
          <w:tcPr>
            <w:tcW w:w="14605" w:type="dxa"/>
            <w:gridSpan w:val="7"/>
            <w:shd w:val="clear" w:color="auto" w:fill="F7CAAC"/>
          </w:tcPr>
          <w:p w:rsidR="00564E64" w:rsidRPr="00564E64" w:rsidRDefault="00564E64" w:rsidP="00564E64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-Bold"/>
                <w:b/>
                <w:bCs/>
                <w:lang w:eastAsia="zh-CN"/>
              </w:rPr>
              <w:t>Obiectiv specific nr. 1.1 – Implementarea măsurilor de integritate la nivelul aparatului propriu al AJOFM</w:t>
            </w:r>
            <w:r>
              <w:rPr>
                <w:rFonts w:eastAsia="Times New Roman" w:cs="TrebuchetMS-Bold"/>
                <w:b/>
                <w:bCs/>
                <w:lang w:eastAsia="zh-CN"/>
              </w:rPr>
              <w:t xml:space="preserve"> Hunedoara</w:t>
            </w:r>
            <w:r w:rsidRPr="00564E64">
              <w:rPr>
                <w:rFonts w:eastAsia="Times New Roman" w:cs="TrebuchetMS-Bold"/>
                <w:b/>
                <w:bCs/>
                <w:lang w:eastAsia="zh-CN"/>
              </w:rPr>
              <w:t xml:space="preserve"> </w:t>
            </w: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Adoptarea și distribuirea în cadrul instituției a declaraţiei privind asumarea unei agende de integritate organizaţională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Declaraţie adoptată;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Declarație distribuită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Adoptarea unei declarații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neadaptate contextului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institutional;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Nivel scăzut de implicare al angajaților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Conducătorul instituției;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CIMPA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 xml:space="preserve">Măsură îndeplinită la data aprobării Planului. </w:t>
            </w: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Adoptarea și distribuirea în cadrul instituției a planului de integritate, urmare a consultării angajaților și a evaluării de risc conform HG nr. 599/2018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Plan de integritate adoptat;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Persoane desemnate pentru monitorizarea implementării planului de integritate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Nivel scăzut de implicare al angajaţilor;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Caracter exclusiv formal al consultării;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Nealocarea resurselor umane și financiare necesare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CIMPA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31.03.2023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-</w:t>
            </w: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 xml:space="preserve">Evaluarea anuală a modului de implementare a planului și adaptarea acestuia la </w:t>
            </w:r>
            <w:r w:rsidRPr="00564E64">
              <w:rPr>
                <w:rFonts w:eastAsia="Times New Roman" w:cs="TrebuchetMS"/>
                <w:lang w:eastAsia="zh-CN"/>
              </w:rPr>
              <w:lastRenderedPageBreak/>
              <w:t>riscurile și vulnerabilitățile nou apărute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lastRenderedPageBreak/>
              <w:t>Raport de evaluare întocmit şi publicat pe site-ul insituţiei;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 xml:space="preserve">Plan publicat pe site-ul instituţiei 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lastRenderedPageBreak/>
              <w:t xml:space="preserve">Caracter formal al demersului în absenţa aplicării efective a </w:t>
            </w:r>
            <w:r w:rsidRPr="00564E64">
              <w:rPr>
                <w:rFonts w:eastAsia="Times New Roman" w:cs="TrebuchetMS"/>
                <w:lang w:eastAsia="zh-CN"/>
              </w:rPr>
              <w:lastRenderedPageBreak/>
              <w:t>metodologiei de evaluare a riscurilor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lastRenderedPageBreak/>
              <w:t>CIMPA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6E20E2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Anual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6E20E2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 xml:space="preserve">Raportul de evaluare se elaborează până la </w:t>
            </w:r>
            <w:r w:rsidR="006E20E2">
              <w:rPr>
                <w:rFonts w:eastAsia="Times New Roman"/>
                <w:lang w:val="ro-RO"/>
              </w:rPr>
              <w:t xml:space="preserve">sfarsitul lunii februarie  </w:t>
            </w:r>
            <w:r w:rsidR="006E20E2">
              <w:rPr>
                <w:rFonts w:eastAsia="Times New Roman"/>
                <w:lang w:val="ro-RO"/>
              </w:rPr>
              <w:lastRenderedPageBreak/>
              <w:t>a</w:t>
            </w:r>
            <w:r w:rsidR="00F0616E">
              <w:rPr>
                <w:rFonts w:eastAsia="Times New Roman"/>
                <w:lang w:val="ro-RO"/>
              </w:rPr>
              <w:t>.</w:t>
            </w:r>
            <w:r w:rsidR="006E20E2">
              <w:rPr>
                <w:rFonts w:eastAsia="Times New Roman"/>
                <w:lang w:val="ro-RO"/>
              </w:rPr>
              <w:t>c pt anul precedent</w:t>
            </w: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Identificarea, analizarea, evaluarea şi monitorizarea riscurilor de corupţie, precum şi stabilirea şi implementarea măsurilor de prevenire şi control al acestora, conform HG nr.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599/2018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Registrul riscurilor de corupţie completat;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de riscuri şi vulnerabilităţi identificate;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 de măsuri de intervenţie;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Formarea profesională a membrilor GMA și GSTA pentru aplicarea efectivă  a metodologiei de evaluare a riscurilor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Caracter formal al demersului, în absenţa aplicării efective a metodologiei de evaluare a riscurilor</w:t>
            </w:r>
            <w:r w:rsidRPr="00564E64">
              <w:rPr>
                <w:rFonts w:eastAsia="Times New Roman"/>
                <w:b/>
                <w:lang w:val="ro-RO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GMA/GSTA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6E20E2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>
              <w:rPr>
                <w:rFonts w:eastAsia="Times New Roman"/>
                <w:lang w:val="ro-RO"/>
              </w:rPr>
              <w:t>Anual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Se va solicita Secretariatului Tehnic al SNA de la nivelul Ministerului Justiției organizarea de cursuri pentru membrii GMA/GSTA</w:t>
            </w: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Identificarea, evaluarea și raportarea unitară a incidentelor de integritate, conform HG nr. 599/2018, precum și stabilirea unor măsuri de prevenire și/sau control urmare a producerii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acestora;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Rapoarte întocmite;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de incidente identificate;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Nr. și tipul de măsuri de prevenire și/sau control luate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Identificarea greşită a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faptelor ca incidente de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integritate;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Lipsa de relevanţă a datelor provenită din greşita încadrare a faptelor ca incidente de integritate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left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Responsabilul cu implementarea metodologiei de evaluare a incidentelor de integritate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6E20E2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Anual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 xml:space="preserve">Raportul anual de evaluare a incidentelor de integritate </w:t>
            </w:r>
            <w:r>
              <w:rPr>
                <w:rFonts w:eastAsia="Times New Roman"/>
                <w:lang w:val="ro-RO"/>
              </w:rPr>
              <w:t xml:space="preserve">se elaborează până la </w:t>
            </w:r>
            <w:r w:rsidR="006E20E2">
              <w:rPr>
                <w:rFonts w:eastAsia="Times New Roman"/>
                <w:lang w:val="ro-RO"/>
              </w:rPr>
              <w:t xml:space="preserve">sfarsitul lunii martie </w:t>
            </w:r>
            <w:r w:rsidRPr="00564E64">
              <w:rPr>
                <w:rFonts w:eastAsia="Times New Roman"/>
                <w:lang w:val="ro-RO"/>
              </w:rPr>
              <w:t>pentru anul anterior (conform prevederilor art. 9, alin. (1) din Anexa 5 la H.G. nr. 599/2018);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 xml:space="preserve">Rapoartele de analiză a incidentelor de  integritate se realizează ori de câte ori este cazul (conform prevederilor art. 7, </w:t>
            </w:r>
            <w:r w:rsidRPr="00564E64">
              <w:rPr>
                <w:rFonts w:eastAsia="Times New Roman"/>
                <w:lang w:val="ro-RO"/>
              </w:rPr>
              <w:lastRenderedPageBreak/>
              <w:t>alin. (2) din Anexa 5 la H.G. nr. 599/2018)</w:t>
            </w: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Transmiterea contribuțiilor solicitate de Secretariatul Tehnic al SNA – Ministerul Justiției și participarea la activitățile de coordonare și monitorizare a strategiei;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Participarea la reuniunile platformelor de cooperare;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Transmiterea raportării anuale privind implementarea măsurilor prevăzute în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strategie, însoţită de anexele completate urmare a colectării integrale a indicatorilor;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Participarea la misiunile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tematice de evaluare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Transmiterea de date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incomplete sau cu întârziere;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Nealocarea resurselor umane și financiare necesare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CIMPA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Ori de câte ori există solicitări din partea ST SNA MJ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-</w:t>
            </w: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Intensificarea utilizării noului portal al SNA pentru creșterea gradului de informare al publicului despre monitorizarea implementării SNA, a noilor tendințe și evoluții în domeniul  integrității;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 xml:space="preserve">Seturi de date încărcate de </w:t>
            </w:r>
            <w:r w:rsidRPr="00564E64">
              <w:rPr>
                <w:rFonts w:eastAsia="Times New Roman" w:cs="TrebuchetMS-Bold"/>
                <w:bCs/>
                <w:lang w:eastAsia="zh-CN"/>
              </w:rPr>
              <w:t>AJOFM</w:t>
            </w:r>
            <w:r w:rsidR="006E20E2">
              <w:rPr>
                <w:rFonts w:eastAsia="Times New Roman" w:cs="TrebuchetMS-Bold"/>
                <w:bCs/>
                <w:lang w:eastAsia="zh-CN"/>
              </w:rPr>
              <w:t xml:space="preserve"> Hunedoara</w:t>
            </w:r>
            <w:r w:rsidRPr="00564E64">
              <w:rPr>
                <w:rFonts w:eastAsia="Times New Roman" w:cs="TrebuchetMS"/>
                <w:lang w:eastAsia="zh-CN"/>
              </w:rPr>
              <w:t xml:space="preserve">  (prin raportare la obligațiile derivate din SNA)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strike/>
                <w:lang w:val="ro-RO"/>
              </w:rPr>
            </w:pP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strike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Funcţionarea deficitară a portalului;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Lipsa de acurateţe a datelor încărcate;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Raportarea neunitară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CIMPA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6E20E2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 xml:space="preserve">Anual 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-</w:t>
            </w:r>
          </w:p>
        </w:tc>
      </w:tr>
      <w:tr w:rsidR="00564E64" w:rsidRPr="00564E64" w:rsidTr="00527E97">
        <w:tc>
          <w:tcPr>
            <w:tcW w:w="14605" w:type="dxa"/>
            <w:gridSpan w:val="7"/>
            <w:shd w:val="clear" w:color="auto" w:fill="F7CAAC"/>
          </w:tcPr>
          <w:p w:rsidR="00564E64" w:rsidRPr="00564E64" w:rsidRDefault="00564E64" w:rsidP="006E20E2">
            <w:pPr>
              <w:spacing w:after="0" w:line="240" w:lineRule="auto"/>
              <w:ind w:left="0"/>
              <w:jc w:val="center"/>
              <w:rPr>
                <w:rFonts w:eastAsia="Times New Roman" w:cs="TrebuchetMS-Bold"/>
                <w:b/>
                <w:bCs/>
                <w:lang w:eastAsia="zh-CN"/>
              </w:rPr>
            </w:pPr>
            <w:r w:rsidRPr="00564E64">
              <w:rPr>
                <w:rFonts w:eastAsia="Times New Roman" w:cs="TrebuchetMS-Bold"/>
                <w:b/>
                <w:bCs/>
                <w:lang w:eastAsia="zh-CN"/>
              </w:rPr>
              <w:t>OBIECTIV GENERAL NR. 2 – REDUCEREA IMPACTULUI CORUPŢIEI ASUPRA CETĂŢENILOR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6E20E2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Consolidarea profesionalismului în cariera personalului din cadrul</w:t>
            </w:r>
            <w:r w:rsidRPr="00564E64">
              <w:rPr>
                <w:rFonts w:eastAsia="Times New Roman" w:cs="TrebuchetMS-Bold"/>
                <w:bCs/>
                <w:lang w:eastAsia="zh-CN"/>
              </w:rPr>
              <w:t xml:space="preserve"> AJOFM</w:t>
            </w:r>
            <w:r w:rsidR="006E20E2">
              <w:rPr>
                <w:rFonts w:eastAsia="Times New Roman" w:cs="TrebuchetMS-Bold"/>
                <w:bCs/>
                <w:lang w:eastAsia="zh-CN"/>
              </w:rPr>
              <w:t xml:space="preserve"> Hunedoara</w:t>
            </w:r>
            <w:r w:rsidRPr="00564E64">
              <w:rPr>
                <w:rFonts w:eastAsia="Times New Roman" w:cs="TrebuchetMS"/>
                <w:lang w:eastAsia="zh-CN"/>
              </w:rPr>
              <w:t xml:space="preserve">, prin aplicarea efectivă a mecanismelor de evaluare </w:t>
            </w:r>
            <w:r w:rsidRPr="00564E64">
              <w:rPr>
                <w:rFonts w:eastAsia="Times New Roman" w:cs="TrebuchetMS"/>
                <w:lang w:eastAsia="zh-CN"/>
              </w:rPr>
              <w:lastRenderedPageBreak/>
              <w:t>a performanțelor, evitarea numirilor temporare în funcțiile publice de conducere,  transparentizarea procedurilor de recrutare în sectorul public și asigurarea stabilității funcției publice;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lastRenderedPageBreak/>
              <w:t xml:space="preserve">Nr. instituţiilor publice care au realizat evaluarea personalului; 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funcționarilor publici evaluaţi;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şi tipul măsurilor dispuse urmare a evaluărilor realizate;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posturilor de conducere ocupate cu titlu permanent;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Procentul posturilor de conducere ocupate cu titlu permanent prin raportare la numărul total al posturilor de conducere din instituţie;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şi tip de măsuri luate în vederea   asigurării vizibilităţii anunţurilor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aferente procedurilor de recrutare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lastRenderedPageBreak/>
              <w:t>Evaluarea formală a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funcționarilor publici;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Nealocarea resurselor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umane și financiare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necesare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6E20E2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BRUEC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6E20E2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Anual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-</w:t>
            </w: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Asigurarea unei protecţii efective a cetăţenilor care sesizează presupuse incidente de integritate săvârşite de furnizorii de servicii publice;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sesizări referitoare la incidente de integritate soluţionate;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Procentul sesizărilor referitoare la incidente de integritate raportat la numărul total de sesizări înregistrate la nivelul instituţiei;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Măsuri luate urmare sesizărilor;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Nr. şi tip de măsuri de protecție aplicate efectiv cetăţenilor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lastRenderedPageBreak/>
              <w:t>Neaplicarea efectivă a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măsurilor de protecție;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Nealocarea resurselor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umane și financiare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necesare;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Necorelarea datelor referitoare la sesizările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care s-au aflat pe circuitul de soluţionare al mai multor instituţii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6E20E2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Responsabilul cu atribuţiile prevăzute la art.10 alin.(1) lit.c) din Legea nr. 361/2022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Permanent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-</w:t>
            </w: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 xml:space="preserve">Formarea unei culturi civice de confruntare a fenomenului corupţiei „mici”, inclusiv prin utilizarea noilor tehnologii (de exemplu, </w:t>
            </w:r>
            <w:r w:rsidRPr="00564E64">
              <w:rPr>
                <w:rFonts w:eastAsia="Times New Roman" w:cs="TrebuchetMS-Italic"/>
                <w:i/>
                <w:iCs/>
                <w:lang w:eastAsia="zh-CN"/>
              </w:rPr>
              <w:t>social media</w:t>
            </w:r>
            <w:r w:rsidRPr="00564E64">
              <w:rPr>
                <w:rFonts w:eastAsia="Times New Roman" w:cs="TrebuchetMS"/>
                <w:lang w:eastAsia="zh-CN"/>
              </w:rPr>
              <w:t>);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de sesizări transmise de cetăţeni;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şi tip de canale utilizate;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materiale educative diseminate;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de mesaje preventive (postări)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publicate pe canalele instituționale de comunicare online (Facebook, Instagram, Twitter, Youtube, etc)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Nealocarea resurselor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umane și financiare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necesare;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Neimplicarea cetăţenilor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în demers;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Lipsa specialiștilor în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domeniul comunicării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online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CIMPA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SCMMRP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997758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Permanent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-</w:t>
            </w: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Reglementarea transparentă a procedurilor de obţinere cu celeritate (sau în regim de urgenţă) a serviciilor publice;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proceduri transparentizate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privind obţinerea cu celeritate sau în regim de urgenţă a serviciilor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publice;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de măsuri luate în vederea asigurării informării efective privind procedurile de obţinere cu celeritate (sau în regim de urgenţă) a serviciilor publice;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lastRenderedPageBreak/>
              <w:t>Nr. de servicii publice furnizate urmare procedurilor de obţinere cu celeritate sau în regim de urgenţă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lastRenderedPageBreak/>
              <w:t>Nealocarea resurselor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umane și financiare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necesare;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Neutilizarea procedurilor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de obţinere cu celeritate sau în regim de urgenţă a serviciilor publice;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564E64" w:rsidRDefault="00564E64" w:rsidP="00997758">
            <w:pPr>
              <w:spacing w:after="0" w:line="240" w:lineRule="auto"/>
              <w:ind w:left="0"/>
              <w:rPr>
                <w:rFonts w:eastAsia="Times New Roman" w:cs="TrebuchetMS-Bold"/>
                <w:bCs/>
                <w:lang w:eastAsia="zh-CN"/>
              </w:rPr>
            </w:pPr>
            <w:r w:rsidRPr="00564E64">
              <w:rPr>
                <w:rFonts w:eastAsia="Times New Roman"/>
                <w:lang w:val="ro-RO"/>
              </w:rPr>
              <w:t xml:space="preserve">Măsură neaplicabilă la nivelul </w:t>
            </w:r>
            <w:r w:rsidRPr="00564E64">
              <w:rPr>
                <w:rFonts w:eastAsia="Times New Roman" w:cs="TrebuchetMS-Bold"/>
                <w:bCs/>
                <w:lang w:eastAsia="zh-CN"/>
              </w:rPr>
              <w:t>AJOFM</w:t>
            </w:r>
            <w:r w:rsidR="00997758">
              <w:rPr>
                <w:rFonts w:eastAsia="Times New Roman" w:cs="TrebuchetMS-Bold"/>
                <w:bCs/>
                <w:lang w:eastAsia="zh-CN"/>
              </w:rPr>
              <w:t xml:space="preserve"> Hunedoara</w:t>
            </w:r>
          </w:p>
          <w:p w:rsidR="00997758" w:rsidRPr="00564E64" w:rsidRDefault="00997758" w:rsidP="00997758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</w:p>
        </w:tc>
      </w:tr>
      <w:tr w:rsidR="00564E64" w:rsidRPr="00564E64" w:rsidTr="00527E97">
        <w:tc>
          <w:tcPr>
            <w:tcW w:w="14605" w:type="dxa"/>
            <w:gridSpan w:val="7"/>
            <w:shd w:val="clear" w:color="auto" w:fill="F7CAAC"/>
          </w:tcPr>
          <w:p w:rsidR="00564E64" w:rsidRPr="00564E64" w:rsidRDefault="00564E64" w:rsidP="0099775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 w:cs="TrebuchetMS-Bold"/>
                <w:b/>
                <w:bCs/>
                <w:lang w:eastAsia="zh-CN"/>
              </w:rPr>
            </w:pPr>
            <w:r w:rsidRPr="00564E64">
              <w:rPr>
                <w:rFonts w:eastAsia="Times New Roman" w:cs="TrebuchetMS-Bold"/>
                <w:b/>
                <w:bCs/>
                <w:lang w:eastAsia="zh-CN"/>
              </w:rPr>
              <w:lastRenderedPageBreak/>
              <w:t>OBIECTIV GENERAL NR. 3 – CONSOLIDAREA MANAGEMENTULUI INSTITUŢIONAL ŞI A CAPACITĂŢII ADMINISTRATIVE PENTRU PREVENIREA ŞI COMBATEREA CORUPŢIEI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</w:p>
        </w:tc>
      </w:tr>
      <w:tr w:rsidR="00564E64" w:rsidRPr="00564E64" w:rsidTr="00527E97">
        <w:tc>
          <w:tcPr>
            <w:tcW w:w="14605" w:type="dxa"/>
            <w:gridSpan w:val="7"/>
            <w:shd w:val="clear" w:color="auto" w:fill="F7CAAC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-Bold"/>
                <w:b/>
                <w:bCs/>
                <w:lang w:eastAsia="zh-CN"/>
              </w:rPr>
            </w:pPr>
            <w:r w:rsidRPr="00564E64">
              <w:rPr>
                <w:rFonts w:eastAsia="Times New Roman" w:cs="TrebuchetMS-Bold"/>
                <w:b/>
                <w:bCs/>
                <w:lang w:eastAsia="zh-CN"/>
              </w:rPr>
              <w:t>Obiectiv specific nr. 3.1. – Eficientizarea măsurilor preventive anticorupție prin remedierea lacunelor și a inconsistențelor legislative, precum și prin asigurarea implementării lor efective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 xml:space="preserve">Asigurarea aplicării efective și unitare a legislației de transpunere a Directivei 2019/1937 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de raportări;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997758" w:rsidRDefault="00997758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997758" w:rsidRDefault="00997758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de proceduri interne armonizate și elaborate conform prevederilor legislative;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şi tip de canale de raportare disponibile în cadrul instituţiilor;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Existența unei persoane / compartiment special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desemnate pentru a primi sesizările avertizorilor în interes public;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 xml:space="preserve">Nr. de măsuri </w:t>
            </w:r>
            <w:r w:rsidRPr="00564E64">
              <w:rPr>
                <w:rFonts w:eastAsia="Times New Roman" w:cs="TrebuchetMS"/>
                <w:lang w:eastAsia="zh-CN"/>
              </w:rPr>
              <w:lastRenderedPageBreak/>
              <w:t>administrative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adoptate pentru înlăturarea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cauzelor sau circumstanţelor care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au favorizat încălcarea normelor,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diferenţiat pe tipologii;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de situaţii de represalii la locul de muncă;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Nr. de plângeri depuse in instanţă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lastRenderedPageBreak/>
              <w:t>Lipsa interesului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personalului /conducerii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instituției publice;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Nealocarea resurselor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umane și financiare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necesare;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CIMPA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997758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Anual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-</w:t>
            </w:r>
          </w:p>
        </w:tc>
      </w:tr>
      <w:tr w:rsidR="00564E64" w:rsidRPr="00564E64" w:rsidTr="00527E97">
        <w:tc>
          <w:tcPr>
            <w:tcW w:w="14605" w:type="dxa"/>
            <w:gridSpan w:val="7"/>
            <w:shd w:val="clear" w:color="auto" w:fill="F7CAAC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-Bold"/>
                <w:b/>
                <w:bCs/>
                <w:lang w:eastAsia="zh-CN"/>
              </w:rPr>
            </w:pPr>
            <w:r w:rsidRPr="00564E64">
              <w:rPr>
                <w:rFonts w:eastAsia="Times New Roman" w:cs="TrebuchetMS-Bold"/>
                <w:b/>
                <w:bCs/>
                <w:lang w:eastAsia="zh-CN"/>
              </w:rPr>
              <w:lastRenderedPageBreak/>
              <w:t>Obiectiv specific nr. 3.2. – Îmbunătățirea capacității de gestionare a eșecului de management prin corelarea instrumentelor care au impact asupra identificării timpurii a riscurilor și vulnerabilităților instituționale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997758">
            <w:pPr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 xml:space="preserve">Auditarea internă, o dată la doi ani, a sistemului de prevenire a corupției la nivelul </w:t>
            </w:r>
            <w:r w:rsidRPr="00564E64">
              <w:rPr>
                <w:rFonts w:eastAsia="Times New Roman"/>
              </w:rPr>
              <w:t xml:space="preserve">aparatului propriu  al </w:t>
            </w:r>
            <w:r w:rsidRPr="00564E64">
              <w:rPr>
                <w:rFonts w:eastAsia="Times New Roman" w:cs="TrebuchetMS-Bold"/>
                <w:bCs/>
                <w:lang w:eastAsia="zh-CN"/>
              </w:rPr>
              <w:t>AJOFM</w:t>
            </w:r>
            <w:r w:rsidR="00997758">
              <w:rPr>
                <w:rFonts w:eastAsia="Times New Roman" w:cs="TrebuchetMS-Bold"/>
                <w:bCs/>
                <w:lang w:eastAsia="zh-CN"/>
              </w:rPr>
              <w:t xml:space="preserve"> Hunedoara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recomandări formulate;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997758" w:rsidRDefault="00997758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Gradul de implementare a recomandărilor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formulate;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Structuri de audit consolidate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Nealocarea resurselor umane și financiare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necesare;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 xml:space="preserve">Lipsa cooperării din partea </w:t>
            </w:r>
            <w:r w:rsidRPr="00564E64">
              <w:rPr>
                <w:rFonts w:eastAsia="Times New Roman"/>
              </w:rPr>
              <w:t xml:space="preserve">structurilor </w:t>
            </w:r>
            <w:r w:rsidRPr="00564E64">
              <w:rPr>
                <w:rFonts w:eastAsia="Times New Roman" w:cs="TrebuchetMS-Bold"/>
                <w:bCs/>
                <w:lang w:eastAsia="zh-CN"/>
              </w:rPr>
              <w:t>AJOFM</w:t>
            </w:r>
            <w:r w:rsidR="00997758">
              <w:rPr>
                <w:rFonts w:eastAsia="Times New Roman" w:cs="TrebuchetMS-Bold"/>
                <w:bCs/>
                <w:lang w:eastAsia="zh-CN"/>
              </w:rPr>
              <w:t xml:space="preserve"> Hunedoara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CAPI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O dată la 2 ani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-</w:t>
            </w:r>
          </w:p>
        </w:tc>
      </w:tr>
      <w:tr w:rsidR="00564E64" w:rsidRPr="00564E64" w:rsidTr="00527E97">
        <w:tc>
          <w:tcPr>
            <w:tcW w:w="14605" w:type="dxa"/>
            <w:gridSpan w:val="7"/>
            <w:shd w:val="clear" w:color="auto" w:fill="F7CAAC"/>
          </w:tcPr>
          <w:p w:rsidR="00564E64" w:rsidRPr="00564E64" w:rsidRDefault="00564E64" w:rsidP="0099775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 w:cs="TrebuchetMS-Bold"/>
                <w:b/>
                <w:bCs/>
                <w:lang w:eastAsia="zh-CN"/>
              </w:rPr>
            </w:pPr>
            <w:r w:rsidRPr="00564E64">
              <w:rPr>
                <w:rFonts w:eastAsia="Times New Roman" w:cs="TrebuchetMS-Bold"/>
                <w:b/>
                <w:bCs/>
                <w:lang w:eastAsia="zh-CN"/>
              </w:rPr>
              <w:t>OBIECTIV GENERAL NR. 4 – CONSOLIDAREA INTEGRITĂȚII ÎN DOMENIILE DE ACTIVITATE ALE AJOFM</w:t>
            </w:r>
            <w:r w:rsidR="00997758">
              <w:rPr>
                <w:rFonts w:eastAsia="Times New Roman" w:cs="TrebuchetMS-Bold"/>
                <w:b/>
                <w:bCs/>
                <w:lang w:eastAsia="zh-CN"/>
              </w:rPr>
              <w:t xml:space="preserve"> HUNEDOARA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</w:p>
        </w:tc>
      </w:tr>
      <w:tr w:rsidR="00564E64" w:rsidRPr="00564E64" w:rsidTr="00527E97">
        <w:trPr>
          <w:trHeight w:val="180"/>
        </w:trPr>
        <w:tc>
          <w:tcPr>
            <w:tcW w:w="14605" w:type="dxa"/>
            <w:gridSpan w:val="7"/>
            <w:shd w:val="clear" w:color="auto" w:fill="F7CAAC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-Bold"/>
                <w:b/>
                <w:bCs/>
                <w:lang w:eastAsia="zh-CN"/>
              </w:rPr>
            </w:pPr>
            <w:r w:rsidRPr="00564E64">
              <w:rPr>
                <w:rFonts w:eastAsia="Times New Roman" w:cs="TrebuchetMS-Bold"/>
                <w:b/>
                <w:bCs/>
                <w:lang w:eastAsia="zh-CN"/>
              </w:rPr>
              <w:t xml:space="preserve">Obiectiv specific nr. 4.1. – Creşterea integrităţii și a </w:t>
            </w:r>
            <w:r w:rsidRPr="00564E64">
              <w:rPr>
                <w:rFonts w:eastAsia="Times New Roman" w:cs="Courier New"/>
                <w:b/>
                <w:bCs/>
                <w:lang w:val="ro-RO"/>
              </w:rPr>
              <w:t xml:space="preserve">gradului de educaţie anticorupţie a personalului din cadrul </w:t>
            </w:r>
            <w:r w:rsidRPr="00564E64">
              <w:rPr>
                <w:rFonts w:eastAsia="Times New Roman" w:cs="TrebuchetMS-Bold"/>
                <w:b/>
                <w:bCs/>
                <w:lang w:eastAsia="zh-CN"/>
              </w:rPr>
              <w:t>AJOFM</w:t>
            </w:r>
            <w:r w:rsidR="00997758">
              <w:rPr>
                <w:rFonts w:eastAsia="Times New Roman" w:cs="TrebuchetMS-Bold"/>
                <w:b/>
                <w:bCs/>
                <w:lang w:eastAsia="zh-CN"/>
              </w:rPr>
              <w:t xml:space="preserve"> Hunedoara</w:t>
            </w:r>
            <w:r w:rsidRPr="00564E64">
              <w:rPr>
                <w:rFonts w:eastAsia="Times New Roman" w:cs="TrebuchetMS-Bold"/>
                <w:b/>
                <w:bCs/>
                <w:lang w:eastAsia="zh-CN"/>
              </w:rPr>
              <w:t>, reducerea vulnerabilităţilor şi a riscurilor de corupţie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</w:p>
        </w:tc>
      </w:tr>
      <w:tr w:rsidR="00564E64" w:rsidRPr="00564E64" w:rsidTr="00527E97">
        <w:trPr>
          <w:trHeight w:val="248"/>
        </w:trPr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val="ro-RO"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 xml:space="preserve">Elaborarea </w:t>
            </w:r>
            <w:r w:rsidRPr="00564E64">
              <w:rPr>
                <w:rFonts w:eastAsia="Times New Roman" w:cs="TrebuchetMS"/>
                <w:lang w:val="ro-RO" w:eastAsia="zh-CN"/>
              </w:rPr>
              <w:t xml:space="preserve">și diseminarea </w:t>
            </w:r>
            <w:r w:rsidRPr="00564E64">
              <w:rPr>
                <w:rFonts w:eastAsia="Times New Roman" w:cs="TrebuchetMS"/>
                <w:lang w:val="ro-RO" w:eastAsia="zh-CN"/>
              </w:rPr>
              <w:lastRenderedPageBreak/>
              <w:t>periodică a materialelor privind măsurile preventive anticoruptie (conflictul de interese, incompatibilități, declararea averilor, etica, etc.)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lastRenderedPageBreak/>
              <w:t xml:space="preserve">Numărul materialelor </w:t>
            </w:r>
            <w:r w:rsidRPr="00564E64">
              <w:rPr>
                <w:rFonts w:eastAsia="Times New Roman"/>
                <w:lang w:val="ro-RO"/>
              </w:rPr>
              <w:lastRenderedPageBreak/>
              <w:t>elaborate și diseminate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997758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lastRenderedPageBreak/>
              <w:t xml:space="preserve">Lipsa interesului din </w:t>
            </w:r>
            <w:r w:rsidRPr="00564E64">
              <w:rPr>
                <w:rFonts w:eastAsia="Times New Roman"/>
                <w:lang w:val="ro-RO"/>
              </w:rPr>
              <w:lastRenderedPageBreak/>
              <w:t xml:space="preserve">partea personalului </w:t>
            </w:r>
            <w:r w:rsidRPr="00564E64">
              <w:rPr>
                <w:rFonts w:eastAsia="Times New Roman" w:cs="TrebuchetMS-Bold"/>
                <w:bCs/>
                <w:lang w:eastAsia="zh-CN"/>
              </w:rPr>
              <w:t>AJOFM</w:t>
            </w:r>
            <w:r w:rsidR="00997758">
              <w:rPr>
                <w:rFonts w:eastAsia="Times New Roman" w:cs="TrebuchetMS-Bold"/>
                <w:bCs/>
                <w:lang w:eastAsia="zh-CN"/>
              </w:rPr>
              <w:t xml:space="preserve"> Hunedoara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lastRenderedPageBreak/>
              <w:t>CIMPA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997758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>
              <w:rPr>
                <w:rFonts w:eastAsia="Times New Roman"/>
                <w:lang w:val="ro-RO"/>
              </w:rPr>
              <w:t>Anual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-</w:t>
            </w: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highlight w:val="cyan"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lastRenderedPageBreak/>
              <w:t>15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Asigurarea participării la programe de creștere a gradului de conștientizare și a nivelului de educație anticorupție a personalului propriu și a celui din structurile subordonate: (ex: sesiuni de instruire/ întâlniri/ grupuri de lucru în domenii ca: achiziții publice, etică, consiliere etică, management financiar, resurse umane, transparență, acces la informații de interes public, declararea averilor, conflicte de interese, incompatibilități, sistem de control intern-managerial, declararea cadourilor, pantouflage, avertizarea în interes public, IT, etc)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highlight w:val="cyan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left"/>
              <w:rPr>
                <w:rFonts w:eastAsia="Times New Roman" w:cs="Courier New"/>
                <w:lang w:val="ro-RO"/>
              </w:rPr>
            </w:pPr>
            <w:r w:rsidRPr="00564E64">
              <w:rPr>
                <w:rFonts w:eastAsia="Times New Roman" w:cs="Courier New"/>
                <w:lang w:val="ro-RO"/>
              </w:rPr>
              <w:t>Număr de programe de formare;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jc w:val="left"/>
              <w:rPr>
                <w:rFonts w:eastAsia="Times New Roman" w:cs="Courier New"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jc w:val="left"/>
              <w:rPr>
                <w:rFonts w:eastAsia="Times New Roman" w:cs="Courier New"/>
                <w:lang w:val="ro-RO"/>
              </w:rPr>
            </w:pPr>
            <w:r w:rsidRPr="00564E64">
              <w:rPr>
                <w:rFonts w:eastAsia="Times New Roman" w:cs="Courier New"/>
                <w:lang w:val="ro-RO"/>
              </w:rPr>
              <w:t>Tipuri de programe de formare accesate;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jc w:val="left"/>
              <w:rPr>
                <w:rFonts w:eastAsia="Times New Roman" w:cs="Courier New"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highlight w:val="cyan"/>
                <w:lang w:val="ro-RO"/>
              </w:rPr>
            </w:pPr>
            <w:r w:rsidRPr="00564E64">
              <w:rPr>
                <w:rFonts w:eastAsia="Times New Roman" w:cs="Courier New"/>
                <w:lang w:val="ro-RO"/>
              </w:rPr>
              <w:t>Nr. de broşuri, ghiduri, materiale cu caracter informativ diseminat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Resurse financiare insuficiente;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Grad scăzut de participare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highlight w:val="cyan"/>
                <w:lang w:val="ro-RO"/>
              </w:rPr>
            </w:pP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Calibri"/>
                <w:lang w:val="ro-RO"/>
              </w:rPr>
            </w:pPr>
            <w:r w:rsidRPr="00564E64">
              <w:rPr>
                <w:rFonts w:eastAsia="Calibri"/>
                <w:lang w:val="ro-RO"/>
              </w:rPr>
              <w:t>Conducerea instituției;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jc w:val="left"/>
              <w:rPr>
                <w:rFonts w:eastAsia="Calibri"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Calibri"/>
                <w:lang w:val="ro-RO"/>
              </w:rPr>
              <w:t>Coordonatorul planului de integritate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Permanent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-</w:t>
            </w: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997758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 xml:space="preserve">Actualizarea și diseminarea Codului de etică la nivelul structurilor </w:t>
            </w:r>
            <w:r w:rsidRPr="00564E64">
              <w:rPr>
                <w:rFonts w:eastAsia="Times New Roman" w:cs="TrebuchetMS-Bold"/>
                <w:bCs/>
                <w:lang w:eastAsia="zh-CN"/>
              </w:rPr>
              <w:t>AJOFM</w:t>
            </w:r>
            <w:r w:rsidR="00997758">
              <w:rPr>
                <w:rFonts w:eastAsia="Times New Roman" w:cs="TrebuchetMS-Bold"/>
                <w:bCs/>
                <w:lang w:eastAsia="zh-CN"/>
              </w:rPr>
              <w:t xml:space="preserve"> Hunedoara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Cod de etică diseminat;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Numărul acțiunilor de diseminare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 xml:space="preserve">Lipsa interesului din partea personalului </w:t>
            </w:r>
            <w:r w:rsidRPr="00564E64">
              <w:rPr>
                <w:rFonts w:eastAsia="Times New Roman" w:cs="TrebuchetMS-Bold"/>
                <w:bCs/>
                <w:lang w:eastAsia="zh-CN"/>
              </w:rPr>
              <w:t>AJOFM</w:t>
            </w:r>
            <w:r w:rsidR="00997758">
              <w:rPr>
                <w:rFonts w:eastAsia="Times New Roman" w:cs="TrebuchetMS-Bold"/>
                <w:bCs/>
                <w:lang w:eastAsia="zh-CN"/>
              </w:rPr>
              <w:t xml:space="preserve"> Hunedoara</w:t>
            </w:r>
            <w:r w:rsidRPr="00564E64">
              <w:rPr>
                <w:rFonts w:eastAsia="Times New Roman"/>
                <w:lang w:val="ro-RO"/>
              </w:rPr>
              <w:t>;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 xml:space="preserve">Lipsa implicării consilierului de etică 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Consilierul de etică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564E64" w:rsidRPr="00564E64" w:rsidRDefault="00997758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highlight w:val="cyan"/>
                <w:lang w:val="ro-RO"/>
              </w:rPr>
            </w:pPr>
            <w:r>
              <w:rPr>
                <w:rFonts w:eastAsia="Times New Roman"/>
                <w:lang w:val="ro-RO"/>
              </w:rPr>
              <w:t>Anual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-</w:t>
            </w:r>
          </w:p>
        </w:tc>
      </w:tr>
      <w:tr w:rsidR="00564E64" w:rsidRPr="00564E64" w:rsidTr="00527E97">
        <w:tc>
          <w:tcPr>
            <w:tcW w:w="14605" w:type="dxa"/>
            <w:gridSpan w:val="7"/>
            <w:shd w:val="clear" w:color="auto" w:fill="F7CAAC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TrebuchetMS-Bold"/>
                <w:b/>
                <w:bCs/>
                <w:lang w:eastAsia="zh-CN"/>
              </w:rPr>
            </w:pPr>
            <w:r w:rsidRPr="00564E64">
              <w:rPr>
                <w:rFonts w:eastAsia="Times New Roman" w:cs="TrebuchetMS-Bold"/>
                <w:b/>
                <w:bCs/>
                <w:lang w:eastAsia="zh-CN"/>
              </w:rPr>
              <w:lastRenderedPageBreak/>
              <w:t>Obiectiv specific nr. 4.2 Creșterea transparenței instituționale prin extinderea gradului de disponibilitate a informațiilor de interes public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997758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 xml:space="preserve">Monitorizarea actualizării periodice a informațiilor de interes public pe site-ul </w:t>
            </w:r>
            <w:r w:rsidRPr="00564E64">
              <w:rPr>
                <w:rFonts w:eastAsia="Times New Roman" w:cs="TrebuchetMS-Bold"/>
                <w:bCs/>
                <w:lang w:eastAsia="zh-CN"/>
              </w:rPr>
              <w:t>AJOFM</w:t>
            </w:r>
            <w:r w:rsidR="00997758">
              <w:rPr>
                <w:rFonts w:eastAsia="Times New Roman" w:cs="TrebuchetMS-Bold"/>
                <w:bCs/>
                <w:lang w:eastAsia="zh-CN"/>
              </w:rPr>
              <w:t xml:space="preserve"> Hunedoara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Numărul acțiunilor de postare/actualizare pe site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997758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 xml:space="preserve">Lipsa de implicare a personalului </w:t>
            </w:r>
            <w:r w:rsidRPr="00564E64">
              <w:rPr>
                <w:rFonts w:eastAsia="Times New Roman" w:cs="TrebuchetMS-Bold"/>
                <w:bCs/>
                <w:lang w:eastAsia="zh-CN"/>
              </w:rPr>
              <w:t>AJOFM</w:t>
            </w:r>
            <w:r w:rsidR="00997758">
              <w:rPr>
                <w:rFonts w:eastAsia="Times New Roman" w:cs="TrebuchetMS-Bold"/>
                <w:bCs/>
                <w:lang w:eastAsia="zh-CN"/>
              </w:rPr>
              <w:t xml:space="preserve"> Hunedoara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CIMPA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997758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Anual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-</w:t>
            </w: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Asigurarea respectării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prevederilor privind accesul la informaţii de interes public şi a celor privind transparenţa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highlight w:val="cyan"/>
                <w:lang w:eastAsia="zh-CN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procesului decizional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Nr. și tipul de informaţii de interes public publicate din proprie iniţiativă – informații publicate în conformitate cu prevederile art. 5 din Legea nr. 544/2001;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FF0000"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Nr. de răspunsuri formulate la solicitări de informații de interes public;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000000"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000000"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000000"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000000"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000000"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Nr. de anunțuri publice privind proiectele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de acte normative;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000000"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Numărul de recomandări formulate și gradul de acceptare şi preluare a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 xml:space="preserve">recomandărilor formulate de reprezentanți ai societății civile cu </w:t>
            </w: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lastRenderedPageBreak/>
              <w:t>privire la proiectele de acte normative supuse consultării publice;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Times New Roman" w:cs="Courier New"/>
                <w:bCs/>
                <w:color w:val="000000"/>
                <w:lang w:val="ro-RO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67944</wp:posOffset>
                      </wp:positionV>
                      <wp:extent cx="43910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.55pt,5.35pt" to="342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Nr. sancţiunilor dispuse pentru încălcarea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obligaţiilor de transparenţă decizională şi  de asigurare a accesului la informaţii de interes public prin publicarea acestora din oficiu;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color w:val="FF0000"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Nr. de plângeri în justiție privind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nerespectarea prevederilor legale de către instituții cu privire la aplicarea Legii nr. 52/2003;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Nr. de plângeri în instanță privind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nerespectarea prevederilor legale de către instituții cu privire la aplicarea Legii nr. 544/2001;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  <w:r w:rsidRPr="00564E64">
              <w:rPr>
                <w:rFonts w:eastAsia="Times New Roman" w:cs="Courier New"/>
                <w:bCs/>
                <w:color w:val="000000"/>
                <w:lang w:val="ro-RO"/>
              </w:rPr>
              <w:t>Număr de plângeri în instanță soluționate în favoarea societății civile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Courier New"/>
                <w:bCs/>
                <w:color w:val="000000"/>
                <w:lang w:val="ro-RO"/>
              </w:rPr>
            </w:pP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  <w:r w:rsidRPr="00564E64">
              <w:rPr>
                <w:rFonts w:eastAsia="Times New Roman" w:cs="Courier New"/>
                <w:bCs/>
                <w:lang w:val="ro-RO"/>
              </w:rPr>
              <w:lastRenderedPageBreak/>
              <w:t>Nealocarea resurselor umane corespunzătoare;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  <w:r w:rsidRPr="00564E64">
              <w:rPr>
                <w:rFonts w:eastAsia="Times New Roman" w:cs="Courier New"/>
                <w:bCs/>
                <w:lang w:val="ro-RO"/>
              </w:rPr>
              <w:t>Supraîncărcarea cu sarcini a persoanelor responsabile cu comunicarea informațiilor de interes public;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  <w:r w:rsidRPr="00564E64">
              <w:rPr>
                <w:rFonts w:eastAsia="Times New Roman" w:cs="Courier New"/>
                <w:bCs/>
                <w:lang w:val="ro-RO"/>
              </w:rPr>
              <w:t>Neactualizarea informațiilor de interes public pe site-urile oficiale;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-1712595</wp:posOffset>
                      </wp:positionH>
                      <wp:positionV relativeFrom="paragraph">
                        <wp:posOffset>240664</wp:posOffset>
                      </wp:positionV>
                      <wp:extent cx="44291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29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4.85pt,18.95pt" to="213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64E64">
              <w:rPr>
                <w:rFonts w:eastAsia="Times New Roman" w:cs="Courier New"/>
                <w:bCs/>
                <w:lang w:val="ro-RO"/>
              </w:rPr>
              <w:t>Site nefuncțional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  <w:r w:rsidRPr="00564E64">
              <w:rPr>
                <w:rFonts w:eastAsia="Times New Roman" w:cs="Courier New"/>
                <w:bCs/>
                <w:lang w:val="ro-RO"/>
              </w:rPr>
              <w:t>Nerespectarea termenelor privind transparența decizională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highlight w:val="cyan"/>
                <w:lang w:val="ro-RO"/>
              </w:rPr>
            </w:pPr>
            <w:r w:rsidRPr="00564E64">
              <w:rPr>
                <w:rFonts w:eastAsia="Times New Roman" w:cs="Courier New"/>
                <w:bCs/>
                <w:lang w:val="ro-RO"/>
              </w:rPr>
              <w:t>Neaplicarea sancțiunilor disciplinare pentru nerespectarea obligațiilor legale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jc w:val="center"/>
              <w:rPr>
                <w:rFonts w:eastAsia="Times New Roman" w:cs="Courier New"/>
                <w:bCs/>
                <w:lang w:val="ro-RO"/>
              </w:rPr>
            </w:pPr>
            <w:r w:rsidRPr="00564E64">
              <w:rPr>
                <w:rFonts w:eastAsia="Times New Roman" w:cs="Courier New"/>
                <w:bCs/>
                <w:lang w:val="ro-RO"/>
              </w:rPr>
              <w:lastRenderedPageBreak/>
              <w:t>Structura cu atribuții de comunicare și  relații publice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  <w:r w:rsidRPr="00564E64">
              <w:rPr>
                <w:rFonts w:eastAsia="Times New Roman" w:cs="Courier New"/>
                <w:bCs/>
                <w:lang w:val="ro-RO"/>
              </w:rPr>
              <w:t>Structura/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  <w:r w:rsidRPr="00564E64">
              <w:rPr>
                <w:rFonts w:eastAsia="Times New Roman" w:cs="Courier New"/>
                <w:bCs/>
                <w:lang w:val="ro-RO"/>
              </w:rPr>
              <w:t>persoanele desemnate responsabile cu aplicarea  Legii nr 52/2003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</w:p>
          <w:p w:rsidR="00564E64" w:rsidRPr="00564E64" w:rsidRDefault="00F0616E" w:rsidP="00564E64">
            <w:pPr>
              <w:autoSpaceDE w:val="0"/>
              <w:autoSpaceDN w:val="0"/>
              <w:adjustRightInd w:val="0"/>
              <w:spacing w:after="0" w:line="240" w:lineRule="auto"/>
              <w:ind w:left="0" w:right="-18"/>
              <w:rPr>
                <w:rFonts w:eastAsia="Times New Roman" w:cs="Courier New"/>
                <w:bCs/>
                <w:lang w:val="ro-RO"/>
              </w:rPr>
            </w:pPr>
            <w:r>
              <w:rPr>
                <w:rFonts w:eastAsia="Times New Roman" w:cs="Courier New"/>
                <w:bCs/>
                <w:lang w:val="ro-RO"/>
              </w:rPr>
              <w:t>CJRP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997758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lastRenderedPageBreak/>
              <w:t>Anual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-</w:t>
            </w:r>
          </w:p>
        </w:tc>
      </w:tr>
      <w:tr w:rsidR="00564E64" w:rsidRPr="00564E64" w:rsidTr="00527E97">
        <w:tc>
          <w:tcPr>
            <w:tcW w:w="14605" w:type="dxa"/>
            <w:gridSpan w:val="7"/>
            <w:shd w:val="clear" w:color="auto" w:fill="F7CAAC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-Bold"/>
                <w:b/>
                <w:bCs/>
                <w:lang w:eastAsia="zh-CN"/>
              </w:rPr>
            </w:pPr>
            <w:r w:rsidRPr="00564E64">
              <w:rPr>
                <w:rFonts w:eastAsia="Times New Roman" w:cs="TrebuchetMS-Bold"/>
                <w:b/>
                <w:bCs/>
                <w:lang w:eastAsia="zh-CN"/>
              </w:rPr>
              <w:lastRenderedPageBreak/>
              <w:t>OBIECTIV GENERAL NR. 5 – CONSOLIDAREA PERFORMANȚEI DE COMBATERE A CORUPŢIEI PRIN MIJLOACE PENALE ȘI  ADMINISTRATIVE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</w:p>
        </w:tc>
      </w:tr>
      <w:tr w:rsidR="00564E64" w:rsidRPr="00564E64" w:rsidTr="00527E97">
        <w:tc>
          <w:tcPr>
            <w:tcW w:w="14605" w:type="dxa"/>
            <w:gridSpan w:val="7"/>
            <w:shd w:val="clear" w:color="auto" w:fill="F7CAAC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-Bold"/>
                <w:b/>
                <w:bCs/>
                <w:lang w:eastAsia="zh-CN"/>
              </w:rPr>
            </w:pPr>
            <w:r w:rsidRPr="00564E64">
              <w:rPr>
                <w:rFonts w:eastAsia="Times New Roman" w:cs="TrebuchetMS-Bold"/>
                <w:b/>
                <w:bCs/>
                <w:lang w:eastAsia="zh-CN"/>
              </w:rPr>
              <w:t>Obiectivul specific 5.4. - Întărirea rolului de coordonare metodologică în domeniul controlului administrativ desfășurat la nivelul instituțiilor aflate în subordinea AJOFM</w:t>
            </w:r>
            <w:r w:rsidR="00F0616E">
              <w:rPr>
                <w:rFonts w:eastAsia="Times New Roman" w:cs="TrebuchetMS-Bold"/>
                <w:b/>
                <w:bCs/>
                <w:lang w:eastAsia="zh-CN"/>
              </w:rPr>
              <w:t xml:space="preserve"> Hunedoara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</w:p>
        </w:tc>
      </w:tr>
      <w:tr w:rsidR="00564E64" w:rsidRPr="00564E64" w:rsidTr="00527E97">
        <w:tc>
          <w:tcPr>
            <w:tcW w:w="713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564E64" w:rsidRPr="00564E64" w:rsidRDefault="00564E64" w:rsidP="00F0616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 xml:space="preserve">Consolidarea capacității structuriIor de control administrativ din cadrul </w:t>
            </w:r>
            <w:r w:rsidRPr="00564E64">
              <w:rPr>
                <w:rFonts w:eastAsia="Times New Roman" w:cs="TrebuchetMS-Bold"/>
                <w:bCs/>
                <w:lang w:eastAsia="zh-CN"/>
              </w:rPr>
              <w:t>AJOFM</w:t>
            </w:r>
            <w:r w:rsidR="00F0616E">
              <w:rPr>
                <w:rFonts w:eastAsia="Times New Roman" w:cs="TrebuchetMS-Bold"/>
                <w:bCs/>
                <w:lang w:eastAsia="zh-CN"/>
              </w:rPr>
              <w:t xml:space="preserve"> Hunedoara</w:t>
            </w:r>
            <w:r w:rsidRPr="00564E64">
              <w:rPr>
                <w:rFonts w:eastAsia="Times New Roman" w:cs="TrebuchetMS"/>
                <w:lang w:eastAsia="zh-CN"/>
              </w:rPr>
              <w:t xml:space="preserve"> de a identifica riscurile și vulnerabilitățile instituționale, implicit pe cele ce vizează aspecte de integritate;</w:t>
            </w:r>
          </w:p>
        </w:tc>
        <w:tc>
          <w:tcPr>
            <w:tcW w:w="2551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Resurse umane suplimentare alocate;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Nr. controale realizate;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Nr. recomandări implementate;</w:t>
            </w:r>
          </w:p>
        </w:tc>
        <w:tc>
          <w:tcPr>
            <w:tcW w:w="2635" w:type="dxa"/>
            <w:shd w:val="clear" w:color="auto" w:fill="auto"/>
          </w:tcPr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Nealocarea resurselor umane și financiare necesare;</w:t>
            </w:r>
          </w:p>
          <w:p w:rsidR="00564E64" w:rsidRPr="00564E64" w:rsidRDefault="00564E64" w:rsidP="00564E6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jc w:val="left"/>
              <w:rPr>
                <w:rFonts w:eastAsia="Times New Roman" w:cs="TrebuchetMS"/>
                <w:lang w:eastAsia="zh-CN"/>
              </w:rPr>
            </w:pPr>
            <w:r w:rsidRPr="00564E64">
              <w:rPr>
                <w:rFonts w:eastAsia="Times New Roman" w:cs="TrebuchetMS"/>
                <w:lang w:eastAsia="zh-CN"/>
              </w:rPr>
              <w:t>Nerealizarea de controale;</w:t>
            </w: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 w:cs="TrebuchetMS"/>
                <w:lang w:eastAsia="zh-CN"/>
              </w:rPr>
            </w:pPr>
          </w:p>
          <w:p w:rsidR="00564E64" w:rsidRPr="00564E64" w:rsidRDefault="00564E64" w:rsidP="00564E64">
            <w:pPr>
              <w:spacing w:after="0" w:line="240" w:lineRule="auto"/>
              <w:ind w:left="0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 w:cs="TrebuchetMS"/>
                <w:lang w:eastAsia="zh-CN"/>
              </w:rPr>
              <w:t>Neaplicarea recomandărilor formulate</w:t>
            </w:r>
          </w:p>
        </w:tc>
        <w:tc>
          <w:tcPr>
            <w:tcW w:w="1760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lang w:val="ro-RO"/>
              </w:rPr>
            </w:pPr>
            <w:r w:rsidRPr="00564E64">
              <w:rPr>
                <w:rFonts w:eastAsia="Times New Roman"/>
                <w:lang w:val="ro-RO"/>
              </w:rPr>
              <w:t>CCCM</w:t>
            </w:r>
          </w:p>
        </w:tc>
        <w:tc>
          <w:tcPr>
            <w:tcW w:w="1417" w:type="dxa"/>
            <w:shd w:val="clear" w:color="auto" w:fill="auto"/>
          </w:tcPr>
          <w:p w:rsidR="00564E64" w:rsidRPr="00564E64" w:rsidRDefault="00F0616E" w:rsidP="00564E64">
            <w:pPr>
              <w:spacing w:after="0" w:line="240" w:lineRule="auto"/>
              <w:ind w:left="0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Anual</w:t>
            </w:r>
          </w:p>
        </w:tc>
        <w:tc>
          <w:tcPr>
            <w:tcW w:w="2552" w:type="dxa"/>
            <w:shd w:val="clear" w:color="auto" w:fill="auto"/>
          </w:tcPr>
          <w:p w:rsidR="00564E64" w:rsidRPr="00564E64" w:rsidRDefault="00564E64" w:rsidP="00564E64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lang w:val="ro-RO"/>
              </w:rPr>
            </w:pPr>
            <w:r w:rsidRPr="00564E64">
              <w:rPr>
                <w:rFonts w:eastAsia="Times New Roman"/>
                <w:b/>
                <w:lang w:val="ro-RO"/>
              </w:rPr>
              <w:t>-</w:t>
            </w:r>
          </w:p>
        </w:tc>
      </w:tr>
    </w:tbl>
    <w:p w:rsidR="00564E64" w:rsidRPr="00564E64" w:rsidRDefault="00564E64" w:rsidP="00564E64">
      <w:pPr>
        <w:spacing w:after="0"/>
        <w:ind w:left="0"/>
        <w:jc w:val="left"/>
        <w:rPr>
          <w:rFonts w:eastAsia="Times New Roman"/>
          <w:b/>
          <w:sz w:val="24"/>
          <w:szCs w:val="24"/>
          <w:lang w:val="ro-RO"/>
        </w:rPr>
      </w:pPr>
    </w:p>
    <w:p w:rsidR="00564E64" w:rsidRPr="00564E64" w:rsidRDefault="00564E64" w:rsidP="00564E64">
      <w:pPr>
        <w:tabs>
          <w:tab w:val="left" w:pos="132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eastAsia="Arial Unicode MS"/>
          <w:b/>
          <w:color w:val="000000"/>
          <w:lang w:val="ro-RO"/>
        </w:rPr>
      </w:pPr>
    </w:p>
    <w:p w:rsidR="00B16725" w:rsidRDefault="00B16725" w:rsidP="00B16725">
      <w:pPr>
        <w:ind w:left="-90" w:hanging="90"/>
      </w:pPr>
    </w:p>
    <w:sectPr w:rsidR="00B16725" w:rsidSect="00564E64"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/>
      <w:pgMar w:top="810" w:right="1446" w:bottom="864" w:left="576" w:header="56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F8" w:rsidRDefault="003B26F8" w:rsidP="00CD5B3B">
      <w:r>
        <w:separator/>
      </w:r>
    </w:p>
  </w:endnote>
  <w:endnote w:type="continuationSeparator" w:id="0">
    <w:p w:rsidR="003B26F8" w:rsidRDefault="003B26F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75" w:rsidRPr="00443AE8" w:rsidRDefault="00CB6675" w:rsidP="00CB6675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HUNEDOARA</w:t>
    </w:r>
  </w:p>
  <w:p w:rsidR="00CB6675" w:rsidRPr="00443AE8" w:rsidRDefault="00CB6675" w:rsidP="00CB667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578</w:t>
    </w:r>
  </w:p>
  <w:p w:rsidR="00CB6675" w:rsidRPr="009F2D89" w:rsidRDefault="00CB6675" w:rsidP="00CB6675">
    <w:pPr>
      <w:pStyle w:val="Footer"/>
      <w:spacing w:after="0" w:line="240" w:lineRule="auto"/>
      <w:ind w:left="0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Piata Unirii, nr. 2, Deva</w:t>
    </w:r>
  </w:p>
  <w:p w:rsidR="00CB6675" w:rsidRDefault="00CB6675" w:rsidP="00CB667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Tel.</w:t>
    </w:r>
    <w:r>
      <w:rPr>
        <w:sz w:val="14"/>
        <w:szCs w:val="14"/>
      </w:rPr>
      <w:t xml:space="preserve"> +4 0254 216 151; Fax +4 0254 216 088</w:t>
    </w:r>
    <w:r>
      <w:rPr>
        <w:sz w:val="14"/>
        <w:szCs w:val="14"/>
        <w:lang w:val="ro-RO"/>
      </w:rPr>
      <w:t xml:space="preserve"> </w:t>
    </w:r>
  </w:p>
  <w:p w:rsidR="00CB6675" w:rsidRPr="00B63D83" w:rsidRDefault="00CB6675" w:rsidP="00CB667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r w:rsidRPr="003754F2">
      <w:rPr>
        <w:sz w:val="14"/>
        <w:szCs w:val="14"/>
        <w:lang w:val="ro-RO"/>
      </w:rPr>
      <w:t>ajofm</w:t>
    </w:r>
    <w:r>
      <w:rPr>
        <w:sz w:val="14"/>
        <w:szCs w:val="14"/>
        <w:lang w:val="ro-RO"/>
      </w:rPr>
      <w:t>.hd@</w:t>
    </w:r>
    <w:r w:rsidRPr="003754F2">
      <w:rPr>
        <w:sz w:val="14"/>
        <w:szCs w:val="14"/>
        <w:lang w:val="ro-RO"/>
      </w:rPr>
      <w:t>anofm.</w:t>
    </w:r>
    <w:r>
      <w:rPr>
        <w:sz w:val="14"/>
        <w:szCs w:val="14"/>
        <w:lang w:val="ro-RO"/>
      </w:rPr>
      <w:t>gov.</w:t>
    </w:r>
    <w:r w:rsidRPr="003754F2">
      <w:rPr>
        <w:sz w:val="14"/>
        <w:szCs w:val="14"/>
        <w:lang w:val="ro-RO"/>
      </w:rPr>
      <w:t>ro</w:t>
    </w:r>
  </w:p>
  <w:p w:rsidR="004320AC" w:rsidRPr="00CB6675" w:rsidRDefault="00CB6675" w:rsidP="00CB667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3754F2">
      <w:rPr>
        <w:b/>
        <w:sz w:val="14"/>
        <w:szCs w:val="14"/>
        <w:lang w:val="ro-RO"/>
      </w:rPr>
      <w:t>www.a</w:t>
    </w:r>
    <w:r w:rsidR="00161C9B">
      <w:rPr>
        <w:b/>
        <w:sz w:val="14"/>
        <w:szCs w:val="14"/>
        <w:lang w:val="ro-RO"/>
      </w:rPr>
      <w:t>nofm</w:t>
    </w:r>
    <w:r w:rsidRPr="003754F2">
      <w:rPr>
        <w:b/>
        <w:sz w:val="14"/>
        <w:szCs w:val="14"/>
        <w:lang w:val="ro-RO"/>
      </w:rPr>
      <w:t>.ro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F2004">
      <w:rPr>
        <w:noProof/>
        <w:sz w:val="14"/>
        <w:szCs w:val="14"/>
        <w:lang w:val="ro-RO"/>
      </w:rPr>
      <w:t>11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F2004">
      <w:rPr>
        <w:noProof/>
        <w:sz w:val="14"/>
        <w:szCs w:val="14"/>
        <w:lang w:val="ro-RO"/>
      </w:rPr>
      <w:t>11</w:t>
    </w:r>
    <w:r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75" w:rsidRPr="00443AE8" w:rsidRDefault="00CB6675" w:rsidP="00CB6675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HUNEDOARA</w:t>
    </w:r>
  </w:p>
  <w:p w:rsidR="00CB6675" w:rsidRPr="00443AE8" w:rsidRDefault="00CB6675" w:rsidP="00CB667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578</w:t>
    </w:r>
  </w:p>
  <w:p w:rsidR="00CB6675" w:rsidRPr="009F2D89" w:rsidRDefault="00CB6675" w:rsidP="00CB6675">
    <w:pPr>
      <w:pStyle w:val="Footer"/>
      <w:spacing w:after="0" w:line="240" w:lineRule="auto"/>
      <w:ind w:left="0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Piata Unirii, nr. 2, Deva</w:t>
    </w:r>
  </w:p>
  <w:p w:rsidR="00CB6675" w:rsidRDefault="00CB6675" w:rsidP="00CB667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Tel.</w:t>
    </w:r>
    <w:r>
      <w:rPr>
        <w:sz w:val="14"/>
        <w:szCs w:val="14"/>
      </w:rPr>
      <w:t xml:space="preserve"> +4 0254 216 151; Fax +4 0254 216 088</w:t>
    </w:r>
    <w:r>
      <w:rPr>
        <w:sz w:val="14"/>
        <w:szCs w:val="14"/>
        <w:lang w:val="ro-RO"/>
      </w:rPr>
      <w:t xml:space="preserve"> </w:t>
    </w:r>
  </w:p>
  <w:p w:rsidR="00CB6675" w:rsidRPr="00B63D83" w:rsidRDefault="00CB6675" w:rsidP="00CB667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r w:rsidRPr="003754F2">
      <w:rPr>
        <w:sz w:val="14"/>
        <w:szCs w:val="14"/>
        <w:lang w:val="ro-RO"/>
      </w:rPr>
      <w:t>ajofm</w:t>
    </w:r>
    <w:r>
      <w:rPr>
        <w:sz w:val="14"/>
        <w:szCs w:val="14"/>
        <w:lang w:val="ro-RO"/>
      </w:rPr>
      <w:t>.hd@</w:t>
    </w:r>
    <w:r w:rsidRPr="003754F2">
      <w:rPr>
        <w:sz w:val="14"/>
        <w:szCs w:val="14"/>
        <w:lang w:val="ro-RO"/>
      </w:rPr>
      <w:t>anofm.</w:t>
    </w:r>
    <w:r>
      <w:rPr>
        <w:sz w:val="14"/>
        <w:szCs w:val="14"/>
        <w:lang w:val="ro-RO"/>
      </w:rPr>
      <w:t>gov.</w:t>
    </w:r>
    <w:r w:rsidRPr="003754F2">
      <w:rPr>
        <w:sz w:val="14"/>
        <w:szCs w:val="14"/>
        <w:lang w:val="ro-RO"/>
      </w:rPr>
      <w:t>ro</w:t>
    </w:r>
  </w:p>
  <w:p w:rsidR="004320AC" w:rsidRPr="00CB6675" w:rsidRDefault="00CB6675" w:rsidP="00CB667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3754F2">
      <w:rPr>
        <w:b/>
        <w:sz w:val="14"/>
        <w:szCs w:val="14"/>
        <w:lang w:val="ro-RO"/>
      </w:rPr>
      <w:t>www.</w:t>
    </w:r>
    <w:r w:rsidR="00161C9B">
      <w:rPr>
        <w:b/>
        <w:sz w:val="14"/>
        <w:szCs w:val="14"/>
        <w:lang w:val="ro-RO"/>
      </w:rPr>
      <w:t>anofm</w:t>
    </w:r>
    <w:r w:rsidRPr="003754F2">
      <w:rPr>
        <w:b/>
        <w:sz w:val="14"/>
        <w:szCs w:val="14"/>
        <w:lang w:val="ro-RO"/>
      </w:rPr>
      <w:t>.ro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F200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F2004">
      <w:rPr>
        <w:noProof/>
        <w:sz w:val="14"/>
        <w:szCs w:val="14"/>
        <w:lang w:val="ro-RO"/>
      </w:rPr>
      <w:t>11</w:t>
    </w:r>
    <w:r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F8" w:rsidRDefault="003B26F8" w:rsidP="00CD5B3B">
      <w:r>
        <w:separator/>
      </w:r>
    </w:p>
  </w:footnote>
  <w:footnote w:type="continuationSeparator" w:id="0">
    <w:p w:rsidR="003B26F8" w:rsidRDefault="003B26F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89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37"/>
      <w:gridCol w:w="3977"/>
    </w:tblGrid>
    <w:tr w:rsidR="004320AC" w:rsidTr="00CB6675">
      <w:trPr>
        <w:trHeight w:val="756"/>
      </w:trPr>
      <w:tc>
        <w:tcPr>
          <w:tcW w:w="4937" w:type="dxa"/>
          <w:shd w:val="clear" w:color="auto" w:fill="auto"/>
        </w:tcPr>
        <w:p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00BAA852" wp14:editId="13D81261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7" w:type="dxa"/>
          <w:shd w:val="clear" w:color="auto" w:fill="auto"/>
          <w:vAlign w:val="center"/>
        </w:tcPr>
        <w:p w:rsidR="004320AC" w:rsidRDefault="004320AC" w:rsidP="00011077">
          <w:pPr>
            <w:pStyle w:val="MediumGrid21"/>
            <w:jc w:val="right"/>
          </w:pPr>
        </w:p>
      </w:tc>
    </w:tr>
  </w:tbl>
  <w:p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6" w:type="dxa"/>
      <w:jc w:val="center"/>
      <w:tblInd w:w="-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0"/>
      <w:gridCol w:w="2186"/>
    </w:tblGrid>
    <w:tr w:rsidR="004320AC" w:rsidTr="00CB6675">
      <w:trPr>
        <w:jc w:val="center"/>
      </w:trPr>
      <w:tc>
        <w:tcPr>
          <w:tcW w:w="8100" w:type="dxa"/>
          <w:shd w:val="clear" w:color="auto" w:fill="auto"/>
        </w:tcPr>
        <w:p w:rsidR="004320AC" w:rsidRPr="00B44471" w:rsidRDefault="001C7677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345DCBE" wp14:editId="0A3251A3">
                <wp:extent cx="3009265" cy="903605"/>
                <wp:effectExtent l="0" t="0" r="635" b="0"/>
                <wp:docPr id="5" name="Picture 5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6" w:type="dxa"/>
          <w:shd w:val="clear" w:color="auto" w:fill="auto"/>
          <w:vAlign w:val="center"/>
        </w:tcPr>
        <w:p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47728586" wp14:editId="0F793F13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75"/>
    <w:rsid w:val="00011077"/>
    <w:rsid w:val="00013E11"/>
    <w:rsid w:val="000270BE"/>
    <w:rsid w:val="0003163C"/>
    <w:rsid w:val="000373AF"/>
    <w:rsid w:val="00042E51"/>
    <w:rsid w:val="00051AA3"/>
    <w:rsid w:val="0007474B"/>
    <w:rsid w:val="00074D5F"/>
    <w:rsid w:val="00082DF5"/>
    <w:rsid w:val="000832EB"/>
    <w:rsid w:val="00087612"/>
    <w:rsid w:val="000A31B4"/>
    <w:rsid w:val="000A7BB5"/>
    <w:rsid w:val="000C071C"/>
    <w:rsid w:val="000C16DF"/>
    <w:rsid w:val="000C24D5"/>
    <w:rsid w:val="000C30D0"/>
    <w:rsid w:val="000F2163"/>
    <w:rsid w:val="000F4B28"/>
    <w:rsid w:val="000F688A"/>
    <w:rsid w:val="00100F36"/>
    <w:rsid w:val="001517D0"/>
    <w:rsid w:val="00161C9B"/>
    <w:rsid w:val="001632A2"/>
    <w:rsid w:val="001856EE"/>
    <w:rsid w:val="00193E26"/>
    <w:rsid w:val="001B1033"/>
    <w:rsid w:val="001C7677"/>
    <w:rsid w:val="001D2C99"/>
    <w:rsid w:val="001F6EEC"/>
    <w:rsid w:val="001F7A3C"/>
    <w:rsid w:val="002046C8"/>
    <w:rsid w:val="0021532B"/>
    <w:rsid w:val="002673A1"/>
    <w:rsid w:val="0028016A"/>
    <w:rsid w:val="00294102"/>
    <w:rsid w:val="002A1C92"/>
    <w:rsid w:val="002A4FF7"/>
    <w:rsid w:val="002A5742"/>
    <w:rsid w:val="002C59E9"/>
    <w:rsid w:val="002D363D"/>
    <w:rsid w:val="002E3C3B"/>
    <w:rsid w:val="002F2004"/>
    <w:rsid w:val="002F29B8"/>
    <w:rsid w:val="00305DE5"/>
    <w:rsid w:val="003070E3"/>
    <w:rsid w:val="003115C1"/>
    <w:rsid w:val="00312081"/>
    <w:rsid w:val="003134B0"/>
    <w:rsid w:val="003441B9"/>
    <w:rsid w:val="00367AC0"/>
    <w:rsid w:val="003738C8"/>
    <w:rsid w:val="00373E18"/>
    <w:rsid w:val="00395093"/>
    <w:rsid w:val="003950C5"/>
    <w:rsid w:val="003B26F8"/>
    <w:rsid w:val="003C1B81"/>
    <w:rsid w:val="003C5F18"/>
    <w:rsid w:val="003D0D81"/>
    <w:rsid w:val="003D201C"/>
    <w:rsid w:val="003D5A60"/>
    <w:rsid w:val="003F4685"/>
    <w:rsid w:val="00403C3F"/>
    <w:rsid w:val="00403F09"/>
    <w:rsid w:val="00407382"/>
    <w:rsid w:val="00412DAB"/>
    <w:rsid w:val="004246CB"/>
    <w:rsid w:val="00427C17"/>
    <w:rsid w:val="004320AC"/>
    <w:rsid w:val="00441E15"/>
    <w:rsid w:val="00443AE8"/>
    <w:rsid w:val="004510F7"/>
    <w:rsid w:val="00451AD0"/>
    <w:rsid w:val="0045426E"/>
    <w:rsid w:val="00465ABF"/>
    <w:rsid w:val="004713A4"/>
    <w:rsid w:val="004714D6"/>
    <w:rsid w:val="00493AD5"/>
    <w:rsid w:val="004B4737"/>
    <w:rsid w:val="004D5F89"/>
    <w:rsid w:val="004E3CBB"/>
    <w:rsid w:val="004E47D4"/>
    <w:rsid w:val="004F177E"/>
    <w:rsid w:val="004F25DF"/>
    <w:rsid w:val="00511D6E"/>
    <w:rsid w:val="0051391D"/>
    <w:rsid w:val="00554C2D"/>
    <w:rsid w:val="0056387D"/>
    <w:rsid w:val="00564E64"/>
    <w:rsid w:val="0057396F"/>
    <w:rsid w:val="0057501B"/>
    <w:rsid w:val="00577B20"/>
    <w:rsid w:val="005802BB"/>
    <w:rsid w:val="00582C45"/>
    <w:rsid w:val="00595A78"/>
    <w:rsid w:val="005A0010"/>
    <w:rsid w:val="005A36DF"/>
    <w:rsid w:val="005A789B"/>
    <w:rsid w:val="005B0684"/>
    <w:rsid w:val="005C6DC4"/>
    <w:rsid w:val="005C7DF7"/>
    <w:rsid w:val="005D3CDE"/>
    <w:rsid w:val="005E6FFA"/>
    <w:rsid w:val="005F1A51"/>
    <w:rsid w:val="005F756F"/>
    <w:rsid w:val="0061261F"/>
    <w:rsid w:val="00646585"/>
    <w:rsid w:val="006579C6"/>
    <w:rsid w:val="006A263E"/>
    <w:rsid w:val="006B043C"/>
    <w:rsid w:val="006B528B"/>
    <w:rsid w:val="006C1FAB"/>
    <w:rsid w:val="006D7EA7"/>
    <w:rsid w:val="006E1F27"/>
    <w:rsid w:val="006E20E2"/>
    <w:rsid w:val="006E55F8"/>
    <w:rsid w:val="006E6146"/>
    <w:rsid w:val="0071411C"/>
    <w:rsid w:val="00714A39"/>
    <w:rsid w:val="00722BEC"/>
    <w:rsid w:val="0073042D"/>
    <w:rsid w:val="007322B0"/>
    <w:rsid w:val="00733CF7"/>
    <w:rsid w:val="00766E0E"/>
    <w:rsid w:val="007914E2"/>
    <w:rsid w:val="00791E12"/>
    <w:rsid w:val="007966D9"/>
    <w:rsid w:val="007A7BA5"/>
    <w:rsid w:val="007B005F"/>
    <w:rsid w:val="007B54D2"/>
    <w:rsid w:val="007C1093"/>
    <w:rsid w:val="007C1EDA"/>
    <w:rsid w:val="007C627B"/>
    <w:rsid w:val="0080611A"/>
    <w:rsid w:val="008114F7"/>
    <w:rsid w:val="0081302F"/>
    <w:rsid w:val="0081589B"/>
    <w:rsid w:val="00846443"/>
    <w:rsid w:val="00860515"/>
    <w:rsid w:val="00872110"/>
    <w:rsid w:val="00887484"/>
    <w:rsid w:val="00896623"/>
    <w:rsid w:val="00896CE2"/>
    <w:rsid w:val="008A0FDC"/>
    <w:rsid w:val="008A2575"/>
    <w:rsid w:val="008A2AC0"/>
    <w:rsid w:val="008B4FEB"/>
    <w:rsid w:val="008C4503"/>
    <w:rsid w:val="008F3FC8"/>
    <w:rsid w:val="008F4D2B"/>
    <w:rsid w:val="00904EDE"/>
    <w:rsid w:val="00915096"/>
    <w:rsid w:val="009312CC"/>
    <w:rsid w:val="00931B51"/>
    <w:rsid w:val="0093506B"/>
    <w:rsid w:val="00944611"/>
    <w:rsid w:val="009508C1"/>
    <w:rsid w:val="00956C81"/>
    <w:rsid w:val="00976C79"/>
    <w:rsid w:val="00976EF7"/>
    <w:rsid w:val="00985FA2"/>
    <w:rsid w:val="00997758"/>
    <w:rsid w:val="009B5A3D"/>
    <w:rsid w:val="009C4816"/>
    <w:rsid w:val="00A07E98"/>
    <w:rsid w:val="00A73B09"/>
    <w:rsid w:val="00A84CF2"/>
    <w:rsid w:val="00A90C70"/>
    <w:rsid w:val="00A92206"/>
    <w:rsid w:val="00AA090C"/>
    <w:rsid w:val="00AA565A"/>
    <w:rsid w:val="00AB6801"/>
    <w:rsid w:val="00AD6AD2"/>
    <w:rsid w:val="00AE1CF4"/>
    <w:rsid w:val="00AE26B4"/>
    <w:rsid w:val="00B13BB4"/>
    <w:rsid w:val="00B16725"/>
    <w:rsid w:val="00B2305A"/>
    <w:rsid w:val="00B423F2"/>
    <w:rsid w:val="00B44471"/>
    <w:rsid w:val="00B53DD5"/>
    <w:rsid w:val="00B56680"/>
    <w:rsid w:val="00B62D39"/>
    <w:rsid w:val="00B65876"/>
    <w:rsid w:val="00B67595"/>
    <w:rsid w:val="00B711A9"/>
    <w:rsid w:val="00B91EC8"/>
    <w:rsid w:val="00BB4295"/>
    <w:rsid w:val="00BE283F"/>
    <w:rsid w:val="00BE7B02"/>
    <w:rsid w:val="00C05F49"/>
    <w:rsid w:val="00C20EF1"/>
    <w:rsid w:val="00C6554C"/>
    <w:rsid w:val="00C82169"/>
    <w:rsid w:val="00C82841"/>
    <w:rsid w:val="00C92DE1"/>
    <w:rsid w:val="00C94CC6"/>
    <w:rsid w:val="00CB567C"/>
    <w:rsid w:val="00CB5E6B"/>
    <w:rsid w:val="00CB6675"/>
    <w:rsid w:val="00CC0496"/>
    <w:rsid w:val="00CC1BCE"/>
    <w:rsid w:val="00CC3917"/>
    <w:rsid w:val="00CD0C6C"/>
    <w:rsid w:val="00CD0F06"/>
    <w:rsid w:val="00CD17CD"/>
    <w:rsid w:val="00CD5B3B"/>
    <w:rsid w:val="00CF79B2"/>
    <w:rsid w:val="00CF7E5D"/>
    <w:rsid w:val="00D040A5"/>
    <w:rsid w:val="00D06E9C"/>
    <w:rsid w:val="00D1280C"/>
    <w:rsid w:val="00D15E92"/>
    <w:rsid w:val="00D163EB"/>
    <w:rsid w:val="00D27104"/>
    <w:rsid w:val="00D27D4C"/>
    <w:rsid w:val="00D30A85"/>
    <w:rsid w:val="00D44463"/>
    <w:rsid w:val="00D4486D"/>
    <w:rsid w:val="00D474C0"/>
    <w:rsid w:val="00D7361E"/>
    <w:rsid w:val="00D85CF0"/>
    <w:rsid w:val="00D86D72"/>
    <w:rsid w:val="00D86F1D"/>
    <w:rsid w:val="00D9640B"/>
    <w:rsid w:val="00D96A31"/>
    <w:rsid w:val="00DA1C6B"/>
    <w:rsid w:val="00DC0E34"/>
    <w:rsid w:val="00DC4D0D"/>
    <w:rsid w:val="00DD4E72"/>
    <w:rsid w:val="00DE6A18"/>
    <w:rsid w:val="00DE7FC8"/>
    <w:rsid w:val="00DF42F3"/>
    <w:rsid w:val="00E462CE"/>
    <w:rsid w:val="00E543FE"/>
    <w:rsid w:val="00E562FC"/>
    <w:rsid w:val="00E60ED7"/>
    <w:rsid w:val="00E66C49"/>
    <w:rsid w:val="00E756F5"/>
    <w:rsid w:val="00E933E8"/>
    <w:rsid w:val="00E96F2D"/>
    <w:rsid w:val="00EA0F6C"/>
    <w:rsid w:val="00EB6EBB"/>
    <w:rsid w:val="00F0616E"/>
    <w:rsid w:val="00F20FDD"/>
    <w:rsid w:val="00F415E0"/>
    <w:rsid w:val="00F517FD"/>
    <w:rsid w:val="00F5239C"/>
    <w:rsid w:val="00F613A2"/>
    <w:rsid w:val="00F659E6"/>
    <w:rsid w:val="00F67D20"/>
    <w:rsid w:val="00F72AF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qFormat/>
    <w:rsid w:val="000A31B4"/>
    <w:pPr>
      <w:ind w:left="720"/>
      <w:contextualSpacing/>
    </w:pPr>
  </w:style>
  <w:style w:type="paragraph" w:customStyle="1" w:styleId="Style12">
    <w:name w:val="Style12"/>
    <w:basedOn w:val="Normal"/>
    <w:uiPriority w:val="99"/>
    <w:rsid w:val="004F25DF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eastAsia="Times New Roman"/>
      <w:sz w:val="24"/>
      <w:szCs w:val="24"/>
    </w:rPr>
  </w:style>
  <w:style w:type="character" w:customStyle="1" w:styleId="FontStyle29">
    <w:name w:val="Font Style29"/>
    <w:uiPriority w:val="99"/>
    <w:rsid w:val="004F25DF"/>
    <w:rPr>
      <w:rFonts w:ascii="Trebuchet MS" w:hAnsi="Trebuchet MS" w:cs="Trebuchet MS"/>
      <w:sz w:val="16"/>
      <w:szCs w:val="16"/>
    </w:rPr>
  </w:style>
  <w:style w:type="character" w:customStyle="1" w:styleId="FontStyle27">
    <w:name w:val="Font Style27"/>
    <w:uiPriority w:val="99"/>
    <w:rsid w:val="004F25DF"/>
    <w:rPr>
      <w:rFonts w:ascii="Trebuchet MS" w:hAnsi="Trebuchet MS" w:cs="Trebuchet MS"/>
      <w:sz w:val="20"/>
      <w:szCs w:val="20"/>
    </w:rPr>
  </w:style>
  <w:style w:type="paragraph" w:customStyle="1" w:styleId="Style9">
    <w:name w:val="Style9"/>
    <w:basedOn w:val="Normal"/>
    <w:uiPriority w:val="99"/>
    <w:rsid w:val="004F25DF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791E1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qFormat/>
    <w:rsid w:val="000A31B4"/>
    <w:pPr>
      <w:ind w:left="720"/>
      <w:contextualSpacing/>
    </w:pPr>
  </w:style>
  <w:style w:type="paragraph" w:customStyle="1" w:styleId="Style12">
    <w:name w:val="Style12"/>
    <w:basedOn w:val="Normal"/>
    <w:uiPriority w:val="99"/>
    <w:rsid w:val="004F25DF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eastAsia="Times New Roman"/>
      <w:sz w:val="24"/>
      <w:szCs w:val="24"/>
    </w:rPr>
  </w:style>
  <w:style w:type="character" w:customStyle="1" w:styleId="FontStyle29">
    <w:name w:val="Font Style29"/>
    <w:uiPriority w:val="99"/>
    <w:rsid w:val="004F25DF"/>
    <w:rPr>
      <w:rFonts w:ascii="Trebuchet MS" w:hAnsi="Trebuchet MS" w:cs="Trebuchet MS"/>
      <w:sz w:val="16"/>
      <w:szCs w:val="16"/>
    </w:rPr>
  </w:style>
  <w:style w:type="character" w:customStyle="1" w:styleId="FontStyle27">
    <w:name w:val="Font Style27"/>
    <w:uiPriority w:val="99"/>
    <w:rsid w:val="004F25DF"/>
    <w:rPr>
      <w:rFonts w:ascii="Trebuchet MS" w:hAnsi="Trebuchet MS" w:cs="Trebuchet MS"/>
      <w:sz w:val="20"/>
      <w:szCs w:val="20"/>
    </w:rPr>
  </w:style>
  <w:style w:type="paragraph" w:customStyle="1" w:styleId="Style9">
    <w:name w:val="Style9"/>
    <w:basedOn w:val="Normal"/>
    <w:uiPriority w:val="99"/>
    <w:rsid w:val="004F25DF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791E1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LI~1.PAC\AppData\Local\Temp\template%20antet%20AJOFM%20-%20ALOFM%20-%20CRFPA%20-%20CRFPP%20-%20dec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1142-7495-4BC2-A767-B1E23E61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 - dec 2021.dotx</Template>
  <TotalTime>26</TotalTime>
  <Pages>11</Pages>
  <Words>2057</Words>
  <Characters>11725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13755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TOMESTEAN</dc:creator>
  <cp:lastModifiedBy>Nicoleta POPA</cp:lastModifiedBy>
  <cp:revision>4</cp:revision>
  <cp:lastPrinted>2023-01-11T08:07:00Z</cp:lastPrinted>
  <dcterms:created xsi:type="dcterms:W3CDTF">2023-01-11T07:45:00Z</dcterms:created>
  <dcterms:modified xsi:type="dcterms:W3CDTF">2023-02-20T11:01:00Z</dcterms:modified>
</cp:coreProperties>
</file>