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D1A" w:rsidRPr="000D0E4B" w:rsidRDefault="009E2F76" w:rsidP="009712CD">
      <w:pPr>
        <w:pStyle w:val="Frspaiere"/>
        <w:spacing w:after="120"/>
        <w:ind w:left="0"/>
        <w:jc w:val="center"/>
      </w:pPr>
      <w:r w:rsidRPr="000D0E4B">
        <w:t>INFORMARE</w:t>
      </w:r>
    </w:p>
    <w:p w:rsidR="009E2F76" w:rsidRPr="000D0E4B" w:rsidRDefault="009E2F76" w:rsidP="009712CD">
      <w:pPr>
        <w:pStyle w:val="Frspaiere"/>
        <w:spacing w:after="120"/>
        <w:ind w:left="0"/>
        <w:jc w:val="center"/>
      </w:pPr>
      <w:proofErr w:type="spellStart"/>
      <w:proofErr w:type="gramStart"/>
      <w:r w:rsidRPr="000D0E4B">
        <w:t>activitate</w:t>
      </w:r>
      <w:proofErr w:type="spellEnd"/>
      <w:proofErr w:type="gramEnd"/>
      <w:r w:rsidRPr="000D0E4B">
        <w:t xml:space="preserve"> </w:t>
      </w:r>
      <w:proofErr w:type="spellStart"/>
      <w:r w:rsidRPr="000D0E4B">
        <w:t>A</w:t>
      </w:r>
      <w:r w:rsidR="0022438A" w:rsidRPr="000D0E4B">
        <w:t>genția</w:t>
      </w:r>
      <w:proofErr w:type="spellEnd"/>
      <w:r w:rsidR="0022438A" w:rsidRPr="000D0E4B">
        <w:t xml:space="preserve"> </w:t>
      </w:r>
      <w:proofErr w:type="spellStart"/>
      <w:r w:rsidR="0022438A" w:rsidRPr="000D0E4B">
        <w:t>Județeană</w:t>
      </w:r>
      <w:proofErr w:type="spellEnd"/>
      <w:r w:rsidR="0022438A" w:rsidRPr="000D0E4B">
        <w:t xml:space="preserve"> </w:t>
      </w:r>
      <w:proofErr w:type="spellStart"/>
      <w:r w:rsidR="0022438A" w:rsidRPr="000D0E4B">
        <w:t>pentru</w:t>
      </w:r>
      <w:proofErr w:type="spellEnd"/>
      <w:r w:rsidR="0022438A" w:rsidRPr="000D0E4B">
        <w:t xml:space="preserve"> </w:t>
      </w:r>
      <w:proofErr w:type="spellStart"/>
      <w:r w:rsidR="0022438A" w:rsidRPr="000D0E4B">
        <w:t>Ocuparea</w:t>
      </w:r>
      <w:proofErr w:type="spellEnd"/>
      <w:r w:rsidR="0022438A" w:rsidRPr="000D0E4B">
        <w:t xml:space="preserve"> </w:t>
      </w:r>
      <w:proofErr w:type="spellStart"/>
      <w:r w:rsidR="0022438A" w:rsidRPr="000D0E4B">
        <w:t>Forței</w:t>
      </w:r>
      <w:proofErr w:type="spellEnd"/>
      <w:r w:rsidR="0022438A" w:rsidRPr="000D0E4B">
        <w:t xml:space="preserve"> de </w:t>
      </w:r>
      <w:proofErr w:type="spellStart"/>
      <w:r w:rsidR="0022438A" w:rsidRPr="000D0E4B">
        <w:t>Muncă</w:t>
      </w:r>
      <w:proofErr w:type="spellEnd"/>
      <w:r w:rsidR="0022438A" w:rsidRPr="000D0E4B">
        <w:t xml:space="preserve"> Giurgiu</w:t>
      </w:r>
    </w:p>
    <w:p w:rsidR="009A1D1A" w:rsidRPr="000D0E4B" w:rsidRDefault="0022438A" w:rsidP="009712CD">
      <w:pPr>
        <w:pStyle w:val="Frspaiere"/>
        <w:spacing w:after="120"/>
        <w:ind w:left="0"/>
        <w:jc w:val="center"/>
      </w:pPr>
      <w:proofErr w:type="spellStart"/>
      <w:proofErr w:type="gramStart"/>
      <w:r w:rsidRPr="000D0E4B">
        <w:t>luna</w:t>
      </w:r>
      <w:proofErr w:type="spellEnd"/>
      <w:proofErr w:type="gramEnd"/>
      <w:r w:rsidR="00CE4C23" w:rsidRPr="000D0E4B">
        <w:t xml:space="preserve"> </w:t>
      </w:r>
      <w:proofErr w:type="spellStart"/>
      <w:r w:rsidR="00AB230F">
        <w:t>decembrie</w:t>
      </w:r>
      <w:proofErr w:type="spellEnd"/>
      <w:r w:rsidR="001F0408">
        <w:t xml:space="preserve"> </w:t>
      </w:r>
      <w:r w:rsidR="00CE4C23" w:rsidRPr="000D0E4B">
        <w:t>2022</w:t>
      </w:r>
    </w:p>
    <w:p w:rsidR="009A1D1A" w:rsidRPr="000D0E4B" w:rsidRDefault="009A1D1A" w:rsidP="009712CD">
      <w:pPr>
        <w:pStyle w:val="Frspaiere"/>
        <w:spacing w:after="120"/>
        <w:ind w:left="0"/>
        <w:jc w:val="center"/>
      </w:pPr>
    </w:p>
    <w:p w:rsidR="0022438A" w:rsidRPr="000D0E4B" w:rsidRDefault="0022438A" w:rsidP="0022438A">
      <w:pPr>
        <w:pStyle w:val="Frspaiere"/>
        <w:spacing w:after="120"/>
        <w:ind w:left="864"/>
        <w:jc w:val="left"/>
        <w:rPr>
          <w:b/>
        </w:rPr>
      </w:pPr>
      <w:proofErr w:type="spellStart"/>
      <w:r w:rsidRPr="000D0E4B">
        <w:rPr>
          <w:b/>
        </w:rPr>
        <w:t>Situația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statistică</w:t>
      </w:r>
      <w:proofErr w:type="spellEnd"/>
      <w:r w:rsidRPr="000D0E4B">
        <w:rPr>
          <w:b/>
        </w:rPr>
        <w:t xml:space="preserve"> a </w:t>
      </w:r>
      <w:proofErr w:type="spellStart"/>
      <w:r w:rsidRPr="000D0E4B">
        <w:rPr>
          <w:b/>
        </w:rPr>
        <w:t>șomajului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înregistrat</w:t>
      </w:r>
      <w:proofErr w:type="spellEnd"/>
      <w:r w:rsidRPr="000D0E4B">
        <w:rPr>
          <w:b/>
        </w:rPr>
        <w:t xml:space="preserve"> la </w:t>
      </w:r>
      <w:proofErr w:type="spellStart"/>
      <w:r w:rsidRPr="000D0E4B">
        <w:rPr>
          <w:b/>
        </w:rPr>
        <w:t>nivelul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județului</w:t>
      </w:r>
      <w:proofErr w:type="spellEnd"/>
      <w:r w:rsidRPr="000D0E4B">
        <w:rPr>
          <w:b/>
        </w:rPr>
        <w:t xml:space="preserve"> Giurgiu </w:t>
      </w:r>
      <w:proofErr w:type="spellStart"/>
      <w:r w:rsidRPr="000D0E4B">
        <w:rPr>
          <w:b/>
        </w:rPr>
        <w:t>în</w:t>
      </w:r>
      <w:proofErr w:type="spellEnd"/>
      <w:r w:rsidRPr="000D0E4B">
        <w:rPr>
          <w:b/>
        </w:rPr>
        <w:t xml:space="preserve"> </w:t>
      </w:r>
      <w:proofErr w:type="spellStart"/>
      <w:proofErr w:type="gramStart"/>
      <w:r w:rsidRPr="000D0E4B">
        <w:rPr>
          <w:b/>
        </w:rPr>
        <w:t>luna</w:t>
      </w:r>
      <w:proofErr w:type="spellEnd"/>
      <w:r w:rsidRPr="000D0E4B">
        <w:rPr>
          <w:b/>
        </w:rPr>
        <w:t xml:space="preserve"> </w:t>
      </w:r>
      <w:r w:rsidR="001F0408">
        <w:rPr>
          <w:b/>
        </w:rPr>
        <w:t xml:space="preserve"> </w:t>
      </w:r>
      <w:proofErr w:type="spellStart"/>
      <w:r w:rsidR="00AB230F">
        <w:rPr>
          <w:b/>
        </w:rPr>
        <w:t>decembrie</w:t>
      </w:r>
      <w:proofErr w:type="spellEnd"/>
      <w:proofErr w:type="gramEnd"/>
      <w:r w:rsidR="001F0408">
        <w:rPr>
          <w:b/>
        </w:rPr>
        <w:t xml:space="preserve"> </w:t>
      </w:r>
      <w:r w:rsidRPr="000D0E4B">
        <w:rPr>
          <w:b/>
        </w:rPr>
        <w:t>2022</w:t>
      </w:r>
    </w:p>
    <w:p w:rsidR="0022438A" w:rsidRPr="000D0E4B" w:rsidRDefault="0022438A" w:rsidP="009712CD">
      <w:pPr>
        <w:pStyle w:val="Frspaiere"/>
        <w:spacing w:after="120"/>
        <w:ind w:left="864"/>
        <w:rPr>
          <w:lang w:eastAsia="ar-SA"/>
        </w:rPr>
      </w:pPr>
    </w:p>
    <w:p w:rsidR="009A1D1A" w:rsidRPr="000D0E4B" w:rsidRDefault="009A1D1A" w:rsidP="009712CD">
      <w:pPr>
        <w:pStyle w:val="Frspaiere"/>
        <w:spacing w:after="120"/>
        <w:ind w:left="864"/>
        <w:rPr>
          <w:lang w:eastAsia="ar-SA"/>
        </w:rPr>
      </w:pPr>
      <w:proofErr w:type="spellStart"/>
      <w:r w:rsidRPr="000D0E4B">
        <w:rPr>
          <w:lang w:eastAsia="ar-SA"/>
        </w:rPr>
        <w:t>Num</w:t>
      </w:r>
      <w:r w:rsidR="00CF1CA6" w:rsidRPr="000D0E4B">
        <w:rPr>
          <w:lang w:eastAsia="ar-SA"/>
        </w:rPr>
        <w:t>ă</w:t>
      </w:r>
      <w:r w:rsidRPr="000D0E4B">
        <w:rPr>
          <w:lang w:eastAsia="ar-SA"/>
        </w:rPr>
        <w:t>rul</w:t>
      </w:r>
      <w:proofErr w:type="spellEnd"/>
      <w:r w:rsidRPr="000D0E4B">
        <w:rPr>
          <w:lang w:eastAsia="ar-SA"/>
        </w:rPr>
        <w:t xml:space="preserve"> total al </w:t>
      </w:r>
      <w:proofErr w:type="spellStart"/>
      <w:r w:rsidRPr="000D0E4B">
        <w:rPr>
          <w:lang w:eastAsia="ar-SA"/>
        </w:rPr>
        <w:t>persoanelor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înregistrate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evidenţa</w:t>
      </w:r>
      <w:proofErr w:type="spellEnd"/>
      <w:r w:rsidRPr="000D0E4B">
        <w:rPr>
          <w:lang w:eastAsia="ar-SA"/>
        </w:rPr>
        <w:t xml:space="preserve"> AJOFM Giurgiu la data </w:t>
      </w:r>
      <w:proofErr w:type="spellStart"/>
      <w:r w:rsidRPr="000D0E4B">
        <w:rPr>
          <w:lang w:eastAsia="ar-SA"/>
        </w:rPr>
        <w:t>de</w:t>
      </w:r>
      <w:proofErr w:type="spellEnd"/>
      <w:r w:rsidRPr="000D0E4B">
        <w:rPr>
          <w:lang w:eastAsia="ar-SA"/>
        </w:rPr>
        <w:t xml:space="preserve"> </w:t>
      </w:r>
      <w:r w:rsidR="001F0408">
        <w:rPr>
          <w:lang w:eastAsia="ar-SA"/>
        </w:rPr>
        <w:t>31.</w:t>
      </w:r>
      <w:r w:rsidR="00AB230F">
        <w:rPr>
          <w:lang w:eastAsia="ar-SA"/>
        </w:rPr>
        <w:t>12</w:t>
      </w:r>
      <w:r w:rsidR="00CE4C23" w:rsidRPr="000D0E4B">
        <w:rPr>
          <w:lang w:eastAsia="ar-SA"/>
        </w:rPr>
        <w:t>.2022</w:t>
      </w:r>
      <w:r w:rsidRPr="000D0E4B">
        <w:rPr>
          <w:lang w:eastAsia="ar-SA"/>
        </w:rPr>
        <w:t xml:space="preserve"> a </w:t>
      </w:r>
      <w:proofErr w:type="spellStart"/>
      <w:r w:rsidRPr="000D0E4B">
        <w:rPr>
          <w:lang w:eastAsia="ar-SA"/>
        </w:rPr>
        <w:t>fost</w:t>
      </w:r>
      <w:proofErr w:type="spellEnd"/>
      <w:r w:rsidRPr="000D0E4B">
        <w:rPr>
          <w:lang w:eastAsia="ar-SA"/>
        </w:rPr>
        <w:t xml:space="preserve"> de </w:t>
      </w:r>
      <w:r w:rsidR="00AB230F">
        <w:rPr>
          <w:b/>
          <w:lang w:eastAsia="ar-SA"/>
        </w:rPr>
        <w:t xml:space="preserve">2204 </w:t>
      </w:r>
      <w:proofErr w:type="spellStart"/>
      <w:r w:rsidRPr="000D0E4B">
        <w:rPr>
          <w:b/>
          <w:lang w:eastAsia="ar-SA"/>
        </w:rPr>
        <w:t>persoane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cautarea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unui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loc</w:t>
      </w:r>
      <w:proofErr w:type="spellEnd"/>
      <w:r w:rsidRPr="000D0E4B">
        <w:rPr>
          <w:lang w:eastAsia="ar-SA"/>
        </w:rPr>
        <w:t xml:space="preserve"> de </w:t>
      </w:r>
      <w:proofErr w:type="spellStart"/>
      <w:r w:rsidRPr="000D0E4B">
        <w:rPr>
          <w:lang w:eastAsia="ar-SA"/>
        </w:rPr>
        <w:t>munca</w:t>
      </w:r>
      <w:proofErr w:type="spellEnd"/>
      <w:r w:rsidRPr="000D0E4B">
        <w:rPr>
          <w:lang w:eastAsia="ar-SA"/>
        </w:rPr>
        <w:t xml:space="preserve">, </w:t>
      </w:r>
      <w:proofErr w:type="spellStart"/>
      <w:r w:rsidRPr="000D0E4B">
        <w:rPr>
          <w:lang w:eastAsia="ar-SA"/>
        </w:rPr>
        <w:t>dintre</w:t>
      </w:r>
      <w:proofErr w:type="spellEnd"/>
      <w:r w:rsidRPr="000D0E4B">
        <w:rPr>
          <w:lang w:eastAsia="ar-SA"/>
        </w:rPr>
        <w:t xml:space="preserve"> care </w:t>
      </w:r>
      <w:r w:rsidR="00D51B0C" w:rsidRPr="000D0E4B">
        <w:rPr>
          <w:b/>
          <w:lang w:eastAsia="ar-SA"/>
        </w:rPr>
        <w:t>1</w:t>
      </w:r>
      <w:r w:rsidR="00AB230F">
        <w:rPr>
          <w:b/>
          <w:lang w:eastAsia="ar-SA"/>
        </w:rPr>
        <w:t>213</w:t>
      </w:r>
      <w:r w:rsidR="002A31ED">
        <w:rPr>
          <w:b/>
          <w:lang w:eastAsia="ar-SA"/>
        </w:rPr>
        <w:t xml:space="preserve"> </w:t>
      </w:r>
      <w:r w:rsidR="006D17F5">
        <w:rPr>
          <w:b/>
          <w:lang w:eastAsia="ar-SA"/>
        </w:rPr>
        <w:t xml:space="preserve"> </w:t>
      </w:r>
      <w:r w:rsidRPr="000D0E4B">
        <w:rPr>
          <w:b/>
          <w:lang w:eastAsia="ar-SA"/>
        </w:rPr>
        <w:t xml:space="preserve">au </w:t>
      </w:r>
      <w:proofErr w:type="spellStart"/>
      <w:r w:rsidRPr="000D0E4B">
        <w:rPr>
          <w:b/>
          <w:lang w:eastAsia="ar-SA"/>
        </w:rPr>
        <w:t>fost</w:t>
      </w:r>
      <w:proofErr w:type="spellEnd"/>
      <w:r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femei</w:t>
      </w:r>
      <w:proofErr w:type="spellEnd"/>
      <w:r w:rsidRPr="000D0E4B">
        <w:rPr>
          <w:lang w:eastAsia="ar-SA"/>
        </w:rPr>
        <w:t xml:space="preserve">. </w:t>
      </w:r>
    </w:p>
    <w:p w:rsidR="009A1D1A" w:rsidRPr="000D0E4B" w:rsidRDefault="009A1D1A" w:rsidP="009712CD">
      <w:pPr>
        <w:pStyle w:val="Frspaiere"/>
        <w:spacing w:after="120"/>
        <w:ind w:left="864"/>
        <w:rPr>
          <w:lang w:val="it-IT" w:eastAsia="ar-SA"/>
        </w:rPr>
      </w:pPr>
      <w:r w:rsidRPr="000D0E4B">
        <w:rPr>
          <w:lang w:val="it-IT" w:eastAsia="ar-SA"/>
        </w:rPr>
        <w:t xml:space="preserve"> Valoarea ratei şomajului la nivelul judeţului Giurgiu la finele </w:t>
      </w:r>
      <w:r w:rsidRPr="000D0E4B">
        <w:rPr>
          <w:b/>
          <w:lang w:val="it-IT" w:eastAsia="ar-SA"/>
        </w:rPr>
        <w:t xml:space="preserve">lunii </w:t>
      </w:r>
      <w:r w:rsidR="00AB230F">
        <w:rPr>
          <w:b/>
          <w:lang w:val="it-IT" w:eastAsia="ar-SA"/>
        </w:rPr>
        <w:t>decembrie</w:t>
      </w:r>
      <w:r w:rsidR="00CE4C23" w:rsidRPr="000D0E4B">
        <w:rPr>
          <w:b/>
          <w:lang w:val="it-IT" w:eastAsia="ar-SA"/>
        </w:rPr>
        <w:t xml:space="preserve"> 2022</w:t>
      </w:r>
      <w:r w:rsidRPr="000D0E4B">
        <w:rPr>
          <w:b/>
          <w:lang w:val="it-IT" w:eastAsia="ar-SA"/>
        </w:rPr>
        <w:t xml:space="preserve"> a fost de 2.</w:t>
      </w:r>
      <w:r w:rsidR="00AB230F">
        <w:rPr>
          <w:b/>
          <w:lang w:val="it-IT" w:eastAsia="ar-SA"/>
        </w:rPr>
        <w:t>73</w:t>
      </w:r>
      <w:r w:rsidRPr="000D0E4B">
        <w:rPr>
          <w:b/>
          <w:lang w:val="it-IT" w:eastAsia="ar-SA"/>
        </w:rPr>
        <w:t>%,</w:t>
      </w:r>
      <w:r w:rsidRPr="000D0E4B">
        <w:rPr>
          <w:lang w:val="it-IT" w:eastAsia="ar-SA"/>
        </w:rPr>
        <w:t xml:space="preserve"> </w:t>
      </w:r>
      <w:r w:rsidR="00A85936" w:rsidRPr="000D0E4B">
        <w:rPr>
          <w:lang w:val="it-IT" w:eastAsia="ar-SA"/>
        </w:rPr>
        <w:t>î</w:t>
      </w:r>
      <w:r w:rsidRPr="000D0E4B">
        <w:rPr>
          <w:lang w:val="it-IT" w:eastAsia="ar-SA"/>
        </w:rPr>
        <w:t>nregistr</w:t>
      </w:r>
      <w:r w:rsidR="00A85936" w:rsidRPr="000D0E4B">
        <w:rPr>
          <w:lang w:val="it-IT" w:eastAsia="ar-SA"/>
        </w:rPr>
        <w:t>â</w:t>
      </w:r>
      <w:r w:rsidRPr="000D0E4B">
        <w:rPr>
          <w:lang w:val="it-IT" w:eastAsia="ar-SA"/>
        </w:rPr>
        <w:t xml:space="preserve">nd o </w:t>
      </w:r>
      <w:r w:rsidR="00886256" w:rsidRPr="000D0E4B">
        <w:rPr>
          <w:lang w:val="ro-RO" w:eastAsia="ar-SA"/>
        </w:rPr>
        <w:t xml:space="preserve">ușoară </w:t>
      </w:r>
      <w:r w:rsidR="002A31ED">
        <w:rPr>
          <w:lang w:val="it-IT" w:eastAsia="ar-SA"/>
        </w:rPr>
        <w:t>creștere</w:t>
      </w:r>
      <w:r w:rsidR="005E2DDC" w:rsidRPr="000D0E4B">
        <w:rPr>
          <w:lang w:val="it-IT" w:eastAsia="ar-SA"/>
        </w:rPr>
        <w:t xml:space="preserve"> </w:t>
      </w:r>
      <w:r w:rsidRPr="000D0E4B">
        <w:rPr>
          <w:lang w:val="it-IT" w:eastAsia="ar-SA"/>
        </w:rPr>
        <w:t>fa</w:t>
      </w:r>
      <w:r w:rsidR="00A85936" w:rsidRPr="000D0E4B">
        <w:rPr>
          <w:lang w:val="it-IT" w:eastAsia="ar-SA"/>
        </w:rPr>
        <w:t>ță</w:t>
      </w:r>
      <w:r w:rsidRPr="000D0E4B">
        <w:rPr>
          <w:lang w:val="it-IT" w:eastAsia="ar-SA"/>
        </w:rPr>
        <w:t xml:space="preserve"> de cea existent</w:t>
      </w:r>
      <w:r w:rsidR="00A85936" w:rsidRPr="000D0E4B">
        <w:rPr>
          <w:lang w:val="it-IT" w:eastAsia="ar-SA"/>
        </w:rPr>
        <w:t>ă</w:t>
      </w:r>
      <w:r w:rsidRPr="000D0E4B">
        <w:rPr>
          <w:lang w:val="it-IT" w:eastAsia="ar-SA"/>
        </w:rPr>
        <w:t xml:space="preserve"> la finele lunii</w:t>
      </w:r>
      <w:r w:rsidRPr="000D0E4B">
        <w:rPr>
          <w:b/>
          <w:bCs/>
          <w:lang w:val="it-IT" w:eastAsia="ar-SA"/>
        </w:rPr>
        <w:t xml:space="preserve"> </w:t>
      </w:r>
      <w:r w:rsidRPr="000D0E4B">
        <w:rPr>
          <w:bCs/>
          <w:lang w:val="it-IT" w:eastAsia="ar-SA"/>
        </w:rPr>
        <w:t>anterioare</w:t>
      </w:r>
      <w:r w:rsidRPr="000D0E4B">
        <w:rPr>
          <w:lang w:val="it-IT" w:eastAsia="ar-SA"/>
        </w:rPr>
        <w:t xml:space="preserve"> de 2.</w:t>
      </w:r>
      <w:r w:rsidR="003B73E9">
        <w:rPr>
          <w:lang w:val="it-IT" w:eastAsia="ar-SA"/>
        </w:rPr>
        <w:t>51</w:t>
      </w:r>
      <w:r w:rsidR="00A85AE2">
        <w:rPr>
          <w:lang w:val="it-IT" w:eastAsia="ar-SA"/>
        </w:rPr>
        <w:t>%</w:t>
      </w:r>
      <w:r w:rsidRPr="000D0E4B">
        <w:rPr>
          <w:lang w:val="it-IT" w:eastAsia="ar-SA"/>
        </w:rPr>
        <w:t>.</w:t>
      </w:r>
    </w:p>
    <w:p w:rsidR="009A1D1A" w:rsidRPr="000D0E4B" w:rsidRDefault="009A1D1A" w:rsidP="009712CD">
      <w:pPr>
        <w:pStyle w:val="Frspaiere"/>
        <w:spacing w:after="120"/>
        <w:ind w:left="864"/>
      </w:pPr>
      <w:r w:rsidRPr="000D0E4B">
        <w:rPr>
          <w:lang w:val="it-IT" w:eastAsia="ar-SA"/>
        </w:rPr>
        <w:t xml:space="preserve"> </w:t>
      </w:r>
      <w:proofErr w:type="spellStart"/>
      <w:r w:rsidRPr="000D0E4B">
        <w:t>Referitor</w:t>
      </w:r>
      <w:proofErr w:type="spellEnd"/>
      <w:r w:rsidRPr="000D0E4B">
        <w:t xml:space="preserve"> la </w:t>
      </w:r>
      <w:proofErr w:type="spellStart"/>
      <w:r w:rsidRPr="000D0E4B">
        <w:t>şomajul</w:t>
      </w:r>
      <w:proofErr w:type="spellEnd"/>
      <w:r w:rsidRPr="000D0E4B">
        <w:t xml:space="preserve"> </w:t>
      </w:r>
      <w:proofErr w:type="spellStart"/>
      <w:r w:rsidRPr="000D0E4B">
        <w:t>înregistrat</w:t>
      </w:r>
      <w:proofErr w:type="spellEnd"/>
      <w:r w:rsidRPr="000D0E4B">
        <w:t xml:space="preserve"> </w:t>
      </w:r>
      <w:proofErr w:type="spellStart"/>
      <w:r w:rsidRPr="000D0E4B">
        <w:t>pe</w:t>
      </w:r>
      <w:proofErr w:type="spellEnd"/>
      <w:r w:rsidRPr="000D0E4B">
        <w:t xml:space="preserve"> </w:t>
      </w:r>
      <w:proofErr w:type="spellStart"/>
      <w:r w:rsidRPr="000D0E4B">
        <w:t>sexe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luna</w:t>
      </w:r>
      <w:proofErr w:type="spellEnd"/>
      <w:r w:rsidRPr="000D0E4B">
        <w:t xml:space="preserve"> </w:t>
      </w:r>
      <w:proofErr w:type="spellStart"/>
      <w:r w:rsidR="00AB230F">
        <w:t>decembrie</w:t>
      </w:r>
      <w:proofErr w:type="spellEnd"/>
      <w:r w:rsidR="00AB230F">
        <w:t xml:space="preserve"> </w:t>
      </w:r>
      <w:r w:rsidR="00CE4C23" w:rsidRPr="000D0E4B">
        <w:t xml:space="preserve"> 2022</w:t>
      </w:r>
      <w:r w:rsidRPr="000D0E4B">
        <w:t xml:space="preserve"> , </w:t>
      </w:r>
      <w:proofErr w:type="spellStart"/>
      <w:r w:rsidRPr="000D0E4B">
        <w:t>numărul</w:t>
      </w:r>
      <w:proofErr w:type="spellEnd"/>
      <w:r w:rsidRPr="000D0E4B">
        <w:t xml:space="preserve"> </w:t>
      </w:r>
      <w:proofErr w:type="spellStart"/>
      <w:r w:rsidRPr="000D0E4B">
        <w:t>şomerilor</w:t>
      </w:r>
      <w:proofErr w:type="spellEnd"/>
      <w:r w:rsidRPr="000D0E4B">
        <w:t xml:space="preserve"> </w:t>
      </w:r>
      <w:proofErr w:type="spellStart"/>
      <w:r w:rsidRPr="000D0E4B">
        <w:t>femei</w:t>
      </w:r>
      <w:proofErr w:type="spellEnd"/>
      <w:r w:rsidRPr="000D0E4B">
        <w:t xml:space="preserve"> la </w:t>
      </w:r>
      <w:proofErr w:type="spellStart"/>
      <w:r w:rsidRPr="000D0E4B">
        <w:t>sf</w:t>
      </w:r>
      <w:r w:rsidR="00CF1CA6" w:rsidRPr="000D0E4B">
        <w:t>â</w:t>
      </w:r>
      <w:r w:rsidRPr="000D0E4B">
        <w:t>r</w:t>
      </w:r>
      <w:r w:rsidR="00CF1CA6" w:rsidRPr="000D0E4B">
        <w:t>ș</w:t>
      </w:r>
      <w:r w:rsidRPr="000D0E4B">
        <w:t>itul</w:t>
      </w:r>
      <w:proofErr w:type="spellEnd"/>
      <w:r w:rsidRPr="000D0E4B">
        <w:t xml:space="preserve"> </w:t>
      </w:r>
      <w:proofErr w:type="spellStart"/>
      <w:r w:rsidRPr="000D0E4B">
        <w:t>lunii</w:t>
      </w:r>
      <w:proofErr w:type="spellEnd"/>
      <w:r w:rsidRPr="000D0E4B">
        <w:t xml:space="preserve"> a </w:t>
      </w:r>
      <w:proofErr w:type="spellStart"/>
      <w:r w:rsidRPr="000D0E4B">
        <w:t>fost</w:t>
      </w:r>
      <w:proofErr w:type="spellEnd"/>
      <w:r w:rsidRPr="000D0E4B">
        <w:t xml:space="preserve"> de </w:t>
      </w:r>
      <w:r w:rsidR="00AB230F">
        <w:t>1213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, rata </w:t>
      </w:r>
      <w:proofErr w:type="spellStart"/>
      <w:r w:rsidR="00CF1CA6" w:rsidRPr="000D0E4B">
        <w:t>ș</w:t>
      </w:r>
      <w:r w:rsidRPr="000D0E4B">
        <w:t>omajului</w:t>
      </w:r>
      <w:proofErr w:type="spellEnd"/>
      <w:r w:rsidRPr="000D0E4B">
        <w:t xml:space="preserve"> </w:t>
      </w:r>
      <w:proofErr w:type="spellStart"/>
      <w:r w:rsidRPr="000D0E4B">
        <w:t>feminin</w:t>
      </w:r>
      <w:proofErr w:type="spellEnd"/>
      <w:r w:rsidRPr="000D0E4B">
        <w:t xml:space="preserve"> </w:t>
      </w:r>
      <w:proofErr w:type="spellStart"/>
      <w:r w:rsidRPr="000D0E4B">
        <w:t>fiind</w:t>
      </w:r>
      <w:proofErr w:type="spellEnd"/>
      <w:r w:rsidRPr="000D0E4B">
        <w:t xml:space="preserve"> de 2.</w:t>
      </w:r>
      <w:r w:rsidR="00AB230F">
        <w:t>77</w:t>
      </w:r>
      <w:r w:rsidRPr="000D0E4B">
        <w:t xml:space="preserve">%, </w:t>
      </w:r>
      <w:proofErr w:type="spellStart"/>
      <w:r w:rsidRPr="000D0E4B">
        <w:t>iar</w:t>
      </w:r>
      <w:proofErr w:type="spellEnd"/>
      <w:r w:rsidRPr="000D0E4B">
        <w:t xml:space="preserve"> </w:t>
      </w:r>
      <w:proofErr w:type="spellStart"/>
      <w:r w:rsidRPr="000D0E4B">
        <w:t>cea</w:t>
      </w:r>
      <w:proofErr w:type="spellEnd"/>
      <w:r w:rsidRPr="000D0E4B">
        <w:t xml:space="preserve"> a </w:t>
      </w:r>
      <w:proofErr w:type="spellStart"/>
      <w:r w:rsidR="00CF1CA6" w:rsidRPr="000D0E4B">
        <w:t>ș</w:t>
      </w:r>
      <w:r w:rsidRPr="000D0E4B">
        <w:t>omajului</w:t>
      </w:r>
      <w:proofErr w:type="spellEnd"/>
      <w:r w:rsidRPr="000D0E4B">
        <w:t xml:space="preserve"> </w:t>
      </w:r>
      <w:proofErr w:type="spellStart"/>
      <w:r w:rsidRPr="000D0E4B">
        <w:t>masculin</w:t>
      </w:r>
      <w:proofErr w:type="spellEnd"/>
      <w:r w:rsidRPr="000D0E4B">
        <w:t xml:space="preserve"> </w:t>
      </w:r>
      <w:proofErr w:type="spellStart"/>
      <w:r w:rsidR="00CF1CA6" w:rsidRPr="000D0E4B">
        <w:t>î</w:t>
      </w:r>
      <w:r w:rsidRPr="000D0E4B">
        <w:t>nregistrand</w:t>
      </w:r>
      <w:proofErr w:type="spellEnd"/>
      <w:r w:rsidRPr="000D0E4B">
        <w:t xml:space="preserve"> o </w:t>
      </w:r>
      <w:proofErr w:type="spellStart"/>
      <w:r w:rsidRPr="000D0E4B">
        <w:t>valoare</w:t>
      </w:r>
      <w:proofErr w:type="spellEnd"/>
      <w:r w:rsidRPr="000D0E4B">
        <w:t xml:space="preserve"> de </w:t>
      </w:r>
      <w:r w:rsidR="00D51B0C" w:rsidRPr="000D0E4B">
        <w:t>0.</w:t>
      </w:r>
      <w:r w:rsidR="00AB230F">
        <w:t>77</w:t>
      </w:r>
      <w:r w:rsidRPr="000D0E4B">
        <w:t>%.</w:t>
      </w:r>
    </w:p>
    <w:p w:rsidR="009A1D1A" w:rsidRPr="000D0E4B" w:rsidRDefault="009A1D1A" w:rsidP="009712CD">
      <w:pPr>
        <w:pStyle w:val="Frspaiere"/>
        <w:spacing w:after="120"/>
        <w:ind w:left="864"/>
        <w:rPr>
          <w:lang w:eastAsia="ar-SA"/>
        </w:rPr>
      </w:pPr>
      <w:r w:rsidRPr="000D0E4B">
        <w:rPr>
          <w:lang w:eastAsia="ar-SA"/>
        </w:rPr>
        <w:t xml:space="preserve">Din </w:t>
      </w:r>
      <w:proofErr w:type="spellStart"/>
      <w:r w:rsidRPr="000D0E4B">
        <w:rPr>
          <w:lang w:eastAsia="ar-SA"/>
        </w:rPr>
        <w:t>totalul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persoanelor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aflate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evidenţa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agenţiei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anume</w:t>
      </w:r>
      <w:proofErr w:type="spellEnd"/>
      <w:r w:rsidRPr="000D0E4B">
        <w:rPr>
          <w:lang w:eastAsia="ar-SA"/>
        </w:rPr>
        <w:t xml:space="preserve"> </w:t>
      </w:r>
      <w:r w:rsidR="00AB230F">
        <w:rPr>
          <w:lang w:eastAsia="ar-SA"/>
        </w:rPr>
        <w:t>2204</w:t>
      </w:r>
      <w:r w:rsidRPr="000D0E4B">
        <w:rPr>
          <w:lang w:eastAsia="ar-SA"/>
        </w:rPr>
        <w:t>,</w:t>
      </w:r>
      <w:r w:rsidRPr="000D0E4B">
        <w:rPr>
          <w:b/>
          <w:lang w:eastAsia="ar-SA"/>
        </w:rPr>
        <w:t xml:space="preserve"> </w:t>
      </w:r>
      <w:r w:rsidR="00AB230F">
        <w:rPr>
          <w:b/>
          <w:lang w:eastAsia="ar-SA"/>
        </w:rPr>
        <w:t>285</w:t>
      </w:r>
      <w:r w:rsidR="0053645C"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persoane</w:t>
      </w:r>
      <w:proofErr w:type="spellEnd"/>
      <w:r w:rsidRPr="000D0E4B">
        <w:rPr>
          <w:b/>
          <w:lang w:eastAsia="ar-SA"/>
        </w:rPr>
        <w:t xml:space="preserve"> (</w:t>
      </w:r>
      <w:r w:rsidR="00AB230F">
        <w:rPr>
          <w:b/>
          <w:lang w:eastAsia="ar-SA"/>
        </w:rPr>
        <w:t>183</w:t>
      </w:r>
      <w:r w:rsidR="0053645C" w:rsidRPr="000D0E4B">
        <w:rPr>
          <w:b/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femei</w:t>
      </w:r>
      <w:proofErr w:type="spellEnd"/>
      <w:r w:rsidRPr="000D0E4B">
        <w:rPr>
          <w:b/>
          <w:lang w:eastAsia="ar-SA"/>
        </w:rPr>
        <w:t xml:space="preserve">) </w:t>
      </w:r>
      <w:proofErr w:type="spellStart"/>
      <w:r w:rsidRPr="000D0E4B">
        <w:rPr>
          <w:b/>
          <w:lang w:eastAsia="ar-SA"/>
        </w:rPr>
        <w:t>beneficiază</w:t>
      </w:r>
      <w:proofErr w:type="spellEnd"/>
      <w:r w:rsidRPr="000D0E4B">
        <w:rPr>
          <w:b/>
          <w:lang w:eastAsia="ar-SA"/>
        </w:rPr>
        <w:t xml:space="preserve"> de </w:t>
      </w:r>
      <w:proofErr w:type="spellStart"/>
      <w:r w:rsidRPr="000D0E4B">
        <w:rPr>
          <w:b/>
          <w:lang w:eastAsia="ar-SA"/>
        </w:rPr>
        <w:t>indemnizaţie</w:t>
      </w:r>
      <w:proofErr w:type="spellEnd"/>
      <w:r w:rsidRPr="000D0E4B">
        <w:rPr>
          <w:b/>
          <w:lang w:eastAsia="ar-SA"/>
        </w:rPr>
        <w:t xml:space="preserve"> de </w:t>
      </w:r>
      <w:proofErr w:type="spellStart"/>
      <w:r w:rsidRPr="000D0E4B">
        <w:rPr>
          <w:b/>
          <w:lang w:eastAsia="ar-SA"/>
        </w:rPr>
        <w:t>şomaj</w:t>
      </w:r>
      <w:proofErr w:type="spellEnd"/>
      <w:r w:rsidRPr="000D0E4B">
        <w:rPr>
          <w:b/>
          <w:lang w:eastAsia="ar-SA"/>
        </w:rPr>
        <w:t xml:space="preserve"> (</w:t>
      </w:r>
      <w:r w:rsidRPr="000D0E4B">
        <w:rPr>
          <w:lang w:eastAsia="ar-SA"/>
        </w:rPr>
        <w:t xml:space="preserve">cf. Legii76/2002 </w:t>
      </w:r>
      <w:proofErr w:type="spellStart"/>
      <w:r w:rsidRPr="000D0E4B">
        <w:rPr>
          <w:lang w:eastAsia="ar-SA"/>
        </w:rPr>
        <w:t>privind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sistemul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asigurărilor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pentru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şomaj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stimularea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ocupării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forţei</w:t>
      </w:r>
      <w:proofErr w:type="spellEnd"/>
      <w:r w:rsidRPr="000D0E4B">
        <w:rPr>
          <w:lang w:eastAsia="ar-SA"/>
        </w:rPr>
        <w:t xml:space="preserve"> de </w:t>
      </w:r>
      <w:proofErr w:type="spellStart"/>
      <w:r w:rsidRPr="000D0E4B">
        <w:rPr>
          <w:lang w:eastAsia="ar-SA"/>
        </w:rPr>
        <w:t>muncă</w:t>
      </w:r>
      <w:proofErr w:type="spellEnd"/>
      <w:r w:rsidRPr="000D0E4B">
        <w:rPr>
          <w:lang w:eastAsia="ar-SA"/>
        </w:rPr>
        <w:t xml:space="preserve">, cu </w:t>
      </w:r>
      <w:proofErr w:type="spellStart"/>
      <w:r w:rsidRPr="000D0E4B">
        <w:rPr>
          <w:lang w:eastAsia="ar-SA"/>
        </w:rPr>
        <w:t>modificările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şi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completările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ulterioare</w:t>
      </w:r>
      <w:proofErr w:type="spellEnd"/>
      <w:r w:rsidRPr="000D0E4B">
        <w:rPr>
          <w:b/>
          <w:lang w:eastAsia="ar-SA"/>
        </w:rPr>
        <w:t>)</w:t>
      </w:r>
      <w:r w:rsidRPr="000D0E4B">
        <w:rPr>
          <w:lang w:eastAsia="ar-SA"/>
        </w:rPr>
        <w:t xml:space="preserve">, </w:t>
      </w:r>
      <w:r w:rsidR="00D51B0C" w:rsidRPr="000D0E4B">
        <w:rPr>
          <w:b/>
          <w:lang w:eastAsia="ar-SA"/>
        </w:rPr>
        <w:t>1</w:t>
      </w:r>
      <w:r w:rsidR="00AB230F">
        <w:rPr>
          <w:b/>
          <w:lang w:eastAsia="ar-SA"/>
        </w:rPr>
        <w:t>919</w:t>
      </w:r>
      <w:r w:rsidR="00D51B0C" w:rsidRPr="000D0E4B">
        <w:rPr>
          <w:lang w:eastAsia="ar-SA"/>
        </w:rPr>
        <w:t xml:space="preserve"> </w:t>
      </w:r>
      <w:proofErr w:type="spellStart"/>
      <w:r w:rsidRPr="000D0E4B">
        <w:rPr>
          <w:b/>
          <w:lang w:eastAsia="ar-SA"/>
        </w:rPr>
        <w:t>persoane</w:t>
      </w:r>
      <w:proofErr w:type="spellEnd"/>
      <w:r w:rsidRPr="000D0E4B">
        <w:rPr>
          <w:lang w:eastAsia="ar-SA"/>
        </w:rPr>
        <w:t xml:space="preserve"> </w:t>
      </w:r>
      <w:r w:rsidR="00E056C4" w:rsidRPr="000D0E4B">
        <w:rPr>
          <w:lang w:eastAsia="ar-SA"/>
        </w:rPr>
        <w:t>(</w:t>
      </w:r>
      <w:r w:rsidR="00AB230F">
        <w:rPr>
          <w:lang w:eastAsia="ar-SA"/>
        </w:rPr>
        <w:t>1030</w:t>
      </w:r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femei</w:t>
      </w:r>
      <w:proofErr w:type="spellEnd"/>
      <w:r w:rsidRPr="000D0E4B">
        <w:rPr>
          <w:lang w:eastAsia="ar-SA"/>
        </w:rPr>
        <w:t xml:space="preserve">) </w:t>
      </w:r>
      <w:proofErr w:type="spellStart"/>
      <w:r w:rsidRPr="000D0E4B">
        <w:rPr>
          <w:lang w:eastAsia="ar-SA"/>
        </w:rPr>
        <w:t>sunt</w:t>
      </w:r>
      <w:proofErr w:type="spellEnd"/>
      <w:r w:rsidRPr="000D0E4B">
        <w:rPr>
          <w:lang w:eastAsia="ar-SA"/>
        </w:rPr>
        <w:t xml:space="preserve">  </w:t>
      </w:r>
      <w:proofErr w:type="spellStart"/>
      <w:r w:rsidRPr="000D0E4B">
        <w:rPr>
          <w:lang w:eastAsia="ar-SA"/>
        </w:rPr>
        <w:t>persoane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aflate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în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căutarea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unui</w:t>
      </w:r>
      <w:proofErr w:type="spellEnd"/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loc</w:t>
      </w:r>
      <w:proofErr w:type="spellEnd"/>
      <w:r w:rsidRPr="000D0E4B">
        <w:rPr>
          <w:lang w:eastAsia="ar-SA"/>
        </w:rPr>
        <w:t xml:space="preserve"> de </w:t>
      </w:r>
      <w:proofErr w:type="spellStart"/>
      <w:r w:rsidRPr="000D0E4B">
        <w:rPr>
          <w:lang w:eastAsia="ar-SA"/>
        </w:rPr>
        <w:t>muncă</w:t>
      </w:r>
      <w:proofErr w:type="spellEnd"/>
      <w:r w:rsidRPr="000D0E4B">
        <w:rPr>
          <w:lang w:eastAsia="ar-SA"/>
        </w:rPr>
        <w:t>.</w:t>
      </w:r>
    </w:p>
    <w:p w:rsidR="009A1D1A" w:rsidRDefault="009A1D1A" w:rsidP="009712CD">
      <w:pPr>
        <w:pStyle w:val="Frspaiere"/>
        <w:spacing w:after="120"/>
        <w:ind w:left="864"/>
      </w:pPr>
      <w:r w:rsidRPr="000D0E4B">
        <w:t xml:space="preserve">In </w:t>
      </w:r>
      <w:proofErr w:type="spellStart"/>
      <w:r w:rsidRPr="000D0E4B">
        <w:t>ceea</w:t>
      </w:r>
      <w:proofErr w:type="spellEnd"/>
      <w:r w:rsidRPr="000D0E4B">
        <w:t xml:space="preserve"> </w:t>
      </w:r>
      <w:proofErr w:type="spellStart"/>
      <w:r w:rsidRPr="000D0E4B">
        <w:t>ce</w:t>
      </w:r>
      <w:proofErr w:type="spellEnd"/>
      <w:r w:rsidRPr="000D0E4B">
        <w:t xml:space="preserve"> </w:t>
      </w:r>
      <w:proofErr w:type="spellStart"/>
      <w:r w:rsidRPr="000D0E4B">
        <w:t>priveşte</w:t>
      </w:r>
      <w:proofErr w:type="spellEnd"/>
      <w:r w:rsidRPr="000D0E4B">
        <w:t xml:space="preserve"> </w:t>
      </w:r>
      <w:proofErr w:type="spellStart"/>
      <w:r w:rsidRPr="000D0E4B">
        <w:t>distribuţia</w:t>
      </w:r>
      <w:proofErr w:type="spellEnd"/>
      <w:r w:rsidRPr="000D0E4B">
        <w:t xml:space="preserve"> </w:t>
      </w:r>
      <w:proofErr w:type="spellStart"/>
      <w:r w:rsidRPr="000D0E4B">
        <w:t>teritorială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luna</w:t>
      </w:r>
      <w:proofErr w:type="spellEnd"/>
      <w:r w:rsidRPr="000D0E4B">
        <w:t xml:space="preserve"> </w:t>
      </w:r>
      <w:proofErr w:type="spellStart"/>
      <w:r w:rsidR="00AB230F">
        <w:t>decembrie</w:t>
      </w:r>
      <w:proofErr w:type="spellEnd"/>
      <w:r w:rsidR="00AB230F">
        <w:t xml:space="preserve"> </w:t>
      </w:r>
      <w:r w:rsidR="00CE4C23" w:rsidRPr="000D0E4B">
        <w:t>2022</w:t>
      </w:r>
      <w:r w:rsidRPr="000D0E4B">
        <w:t xml:space="preserve">, din </w:t>
      </w:r>
      <w:proofErr w:type="spellStart"/>
      <w:r w:rsidRPr="000D0E4B">
        <w:t>numărul</w:t>
      </w:r>
      <w:proofErr w:type="spellEnd"/>
      <w:r w:rsidRPr="000D0E4B">
        <w:t xml:space="preserve"> total de </w:t>
      </w:r>
      <w:r w:rsidR="00FF7D02">
        <w:t>2</w:t>
      </w:r>
      <w:r w:rsidR="00AB230F">
        <w:t>204</w:t>
      </w:r>
      <w:r w:rsidR="00886256" w:rsidRPr="000D0E4B">
        <w:t xml:space="preserve"> </w:t>
      </w:r>
      <w:proofErr w:type="spellStart"/>
      <w:r w:rsidRPr="000D0E4B">
        <w:t>şomeri</w:t>
      </w:r>
      <w:proofErr w:type="spellEnd"/>
      <w:r w:rsidRPr="000D0E4B">
        <w:t xml:space="preserve"> </w:t>
      </w:r>
      <w:proofErr w:type="spellStart"/>
      <w:r w:rsidRPr="000D0E4B">
        <w:t>înregistraţi</w:t>
      </w:r>
      <w:proofErr w:type="spellEnd"/>
      <w:r w:rsidRPr="000D0E4B">
        <w:t xml:space="preserve">, </w:t>
      </w:r>
      <w:r w:rsidR="00AB230F">
        <w:rPr>
          <w:lang w:eastAsia="ar-SA"/>
        </w:rPr>
        <w:t>505</w:t>
      </w:r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persoane</w:t>
      </w:r>
      <w:proofErr w:type="spellEnd"/>
      <w:r w:rsidRPr="000D0E4B">
        <w:rPr>
          <w:lang w:eastAsia="ar-SA"/>
        </w:rPr>
        <w:t xml:space="preserve"> (</w:t>
      </w:r>
      <w:r w:rsidR="00AB230F">
        <w:rPr>
          <w:lang w:eastAsia="ar-SA"/>
        </w:rPr>
        <w:t>329</w:t>
      </w:r>
      <w:r w:rsidRPr="000D0E4B">
        <w:rPr>
          <w:lang w:eastAsia="ar-SA"/>
        </w:rPr>
        <w:t xml:space="preserve"> </w:t>
      </w:r>
      <w:proofErr w:type="spellStart"/>
      <w:r w:rsidRPr="000D0E4B">
        <w:rPr>
          <w:lang w:eastAsia="ar-SA"/>
        </w:rPr>
        <w:t>femei</w:t>
      </w:r>
      <w:proofErr w:type="spellEnd"/>
      <w:r w:rsidRPr="000D0E4B">
        <w:rPr>
          <w:lang w:eastAsia="ar-SA"/>
        </w:rPr>
        <w:t>)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 </w:t>
      </w:r>
      <w:proofErr w:type="spellStart"/>
      <w:r w:rsidRPr="000D0E4B">
        <w:t>provin</w:t>
      </w:r>
      <w:proofErr w:type="spellEnd"/>
      <w:r w:rsidRPr="000D0E4B">
        <w:t xml:space="preserve"> din </w:t>
      </w:r>
      <w:proofErr w:type="spellStart"/>
      <w:r w:rsidRPr="000D0E4B">
        <w:t>mediul</w:t>
      </w:r>
      <w:proofErr w:type="spellEnd"/>
      <w:r w:rsidRPr="000D0E4B">
        <w:t xml:space="preserve"> urban, </w:t>
      </w:r>
      <w:proofErr w:type="spellStart"/>
      <w:r w:rsidRPr="000D0E4B">
        <w:t>reprezentând</w:t>
      </w:r>
      <w:proofErr w:type="spellEnd"/>
      <w:r w:rsidRPr="000D0E4B">
        <w:t xml:space="preserve"> </w:t>
      </w:r>
      <w:r w:rsidR="00AB230F">
        <w:t>22.91</w:t>
      </w:r>
      <w:r w:rsidRPr="000D0E4B">
        <w:t xml:space="preserve">%, </w:t>
      </w:r>
      <w:r w:rsidR="00AB230F">
        <w:t>1699</w:t>
      </w:r>
      <w:r w:rsidRPr="000D0E4B">
        <w:t>(</w:t>
      </w:r>
      <w:r w:rsidR="00AB230F">
        <w:t>884</w:t>
      </w:r>
      <w:r w:rsidR="00A85936" w:rsidRPr="000D0E4B">
        <w:t xml:space="preserve"> </w:t>
      </w:r>
      <w:proofErr w:type="spellStart"/>
      <w:r w:rsidRPr="000D0E4B">
        <w:t>femei</w:t>
      </w:r>
      <w:proofErr w:type="spellEnd"/>
      <w:r w:rsidRPr="000D0E4B">
        <w:t xml:space="preserve">) </w:t>
      </w:r>
      <w:proofErr w:type="spellStart"/>
      <w:r w:rsidRPr="000D0E4B">
        <w:t>persoane</w:t>
      </w:r>
      <w:proofErr w:type="spellEnd"/>
      <w:r w:rsidRPr="000D0E4B">
        <w:t xml:space="preserve"> </w:t>
      </w:r>
      <w:proofErr w:type="spellStart"/>
      <w:r w:rsidRPr="000D0E4B">
        <w:t>provin</w:t>
      </w:r>
      <w:proofErr w:type="spellEnd"/>
      <w:r w:rsidRPr="000D0E4B">
        <w:t xml:space="preserve"> din </w:t>
      </w:r>
      <w:proofErr w:type="spellStart"/>
      <w:r w:rsidRPr="000D0E4B">
        <w:t>mediul</w:t>
      </w:r>
      <w:proofErr w:type="spellEnd"/>
      <w:r w:rsidRPr="000D0E4B">
        <w:t xml:space="preserve"> rural, </w:t>
      </w:r>
      <w:proofErr w:type="spellStart"/>
      <w:r w:rsidRPr="000D0E4B">
        <w:t>ceea</w:t>
      </w:r>
      <w:proofErr w:type="spellEnd"/>
      <w:r w:rsidRPr="000D0E4B">
        <w:t xml:space="preserve"> </w:t>
      </w:r>
      <w:proofErr w:type="spellStart"/>
      <w:r w:rsidRPr="000D0E4B">
        <w:t>ce</w:t>
      </w:r>
      <w:proofErr w:type="spellEnd"/>
      <w:r w:rsidRPr="000D0E4B">
        <w:t xml:space="preserve"> a </w:t>
      </w:r>
      <w:proofErr w:type="spellStart"/>
      <w:r w:rsidRPr="000D0E4B">
        <w:t>reprezentat</w:t>
      </w:r>
      <w:proofErr w:type="spellEnd"/>
      <w:r w:rsidRPr="000D0E4B">
        <w:t xml:space="preserve"> </w:t>
      </w:r>
      <w:r w:rsidR="00AB230F">
        <w:t>77.09</w:t>
      </w:r>
      <w:r w:rsidRPr="000D0E4B">
        <w:t xml:space="preserve"> %. 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  <w:color w:val="000066"/>
        </w:rPr>
      </w:pPr>
      <w:proofErr w:type="spellStart"/>
      <w:r w:rsidRPr="000D0E4B">
        <w:rPr>
          <w:b/>
        </w:rPr>
        <w:t>Distribuţia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şomerilor</w:t>
      </w:r>
      <w:proofErr w:type="spellEnd"/>
      <w:r w:rsidRPr="000D0E4B">
        <w:rPr>
          <w:b/>
        </w:rPr>
        <w:t xml:space="preserve"> </w:t>
      </w:r>
      <w:proofErr w:type="spellStart"/>
      <w:r w:rsidR="009B21FB" w:rsidRPr="000D0E4B">
        <w:rPr>
          <w:b/>
        </w:rPr>
        <w:t>pe</w:t>
      </w:r>
      <w:proofErr w:type="spellEnd"/>
      <w:r w:rsidR="009B21FB" w:rsidRPr="000D0E4B">
        <w:rPr>
          <w:b/>
        </w:rPr>
        <w:t xml:space="preserve"> </w:t>
      </w:r>
      <w:proofErr w:type="spellStart"/>
      <w:r w:rsidR="009B21FB" w:rsidRPr="000D0E4B">
        <w:rPr>
          <w:b/>
        </w:rPr>
        <w:t>forme</w:t>
      </w:r>
      <w:proofErr w:type="spellEnd"/>
      <w:r w:rsidR="009B21FB" w:rsidRPr="000D0E4B">
        <w:rPr>
          <w:b/>
        </w:rPr>
        <w:t xml:space="preserve"> de </w:t>
      </w:r>
      <w:proofErr w:type="spellStart"/>
      <w:r w:rsidR="009B21FB" w:rsidRPr="000D0E4B">
        <w:rPr>
          <w:b/>
        </w:rPr>
        <w:t>învăţământ</w:t>
      </w:r>
      <w:proofErr w:type="spellEnd"/>
      <w:r w:rsidR="009B21FB" w:rsidRPr="000D0E4B">
        <w:rPr>
          <w:b/>
        </w:rPr>
        <w:t xml:space="preserve">     </w:t>
      </w:r>
      <w:r w:rsidR="00984759">
        <w:rPr>
          <w:b/>
        </w:rPr>
        <w:tab/>
        <w:t xml:space="preserve"> </w:t>
      </w:r>
      <w:r w:rsidR="002A31ED">
        <w:rPr>
          <w:b/>
        </w:rPr>
        <w:t>2</w:t>
      </w:r>
      <w:r w:rsidR="00AB230F">
        <w:rPr>
          <w:b/>
        </w:rPr>
        <w:t>204</w:t>
      </w:r>
    </w:p>
    <w:p w:rsidR="009A1D1A" w:rsidRPr="000D0E4B" w:rsidRDefault="009A1D1A" w:rsidP="009712CD">
      <w:pPr>
        <w:pStyle w:val="Frspaiere"/>
        <w:spacing w:after="120"/>
        <w:ind w:left="864"/>
        <w:rPr>
          <w:color w:val="FF0000"/>
        </w:rPr>
      </w:pPr>
      <w:proofErr w:type="gramStart"/>
      <w:r w:rsidRPr="000D0E4B">
        <w:rPr>
          <w:color w:val="FF0000"/>
          <w:highlight w:val="cyan"/>
        </w:rPr>
        <w:t>cu</w:t>
      </w:r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niv</w:t>
      </w:r>
      <w:proofErr w:type="spellEnd"/>
      <w:r w:rsidRPr="000D0E4B">
        <w:rPr>
          <w:color w:val="FF0000"/>
          <w:highlight w:val="cyan"/>
        </w:rPr>
        <w:t xml:space="preserve">. </w:t>
      </w:r>
      <w:proofErr w:type="spellStart"/>
      <w:proofErr w:type="gramStart"/>
      <w:r w:rsidRPr="000D0E4B">
        <w:rPr>
          <w:color w:val="FF0000"/>
          <w:highlight w:val="cyan"/>
        </w:rPr>
        <w:t>instruire</w:t>
      </w:r>
      <w:proofErr w:type="spellEnd"/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Primar</w:t>
      </w:r>
      <w:proofErr w:type="spellEnd"/>
      <w:r w:rsidRPr="000D0E4B">
        <w:rPr>
          <w:color w:val="FF0000"/>
          <w:highlight w:val="cyan"/>
        </w:rPr>
        <w:t xml:space="preserve"> </w:t>
      </w:r>
      <w:proofErr w:type="spellStart"/>
      <w:r w:rsidR="00CF1CA6" w:rsidRPr="000D0E4B">
        <w:rPr>
          <w:color w:val="FF0000"/>
          <w:highlight w:val="cyan"/>
        </w:rPr>
        <w:t>ș</w:t>
      </w:r>
      <w:r w:rsidRPr="000D0E4B">
        <w:rPr>
          <w:color w:val="FF0000"/>
          <w:highlight w:val="cyan"/>
        </w:rPr>
        <w:t>i</w:t>
      </w:r>
      <w:proofErr w:type="spell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f</w:t>
      </w:r>
      <w:r w:rsidR="00CF1CA6" w:rsidRPr="000D0E4B">
        <w:rPr>
          <w:color w:val="FF0000"/>
          <w:highlight w:val="cyan"/>
        </w:rPr>
        <w:t>ă</w:t>
      </w:r>
      <w:r w:rsidRPr="000D0E4B">
        <w:rPr>
          <w:color w:val="FF0000"/>
          <w:highlight w:val="cyan"/>
        </w:rPr>
        <w:t>r</w:t>
      </w:r>
      <w:r w:rsidR="00CF1CA6" w:rsidRPr="000D0E4B">
        <w:rPr>
          <w:color w:val="FF0000"/>
          <w:highlight w:val="cyan"/>
        </w:rPr>
        <w:t>ă</w:t>
      </w:r>
      <w:proofErr w:type="spell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studii</w:t>
      </w:r>
      <w:proofErr w:type="spellEnd"/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  <w:t xml:space="preserve"> </w:t>
      </w:r>
      <w:r w:rsidR="0053645C" w:rsidRPr="000D0E4B">
        <w:rPr>
          <w:color w:val="FF0000"/>
          <w:highlight w:val="cyan"/>
        </w:rPr>
        <w:t xml:space="preserve"> </w:t>
      </w:r>
      <w:r w:rsidRPr="000D0E4B">
        <w:rPr>
          <w:color w:val="FF0000"/>
          <w:highlight w:val="cyan"/>
        </w:rPr>
        <w:t xml:space="preserve"> </w:t>
      </w:r>
      <w:r w:rsidR="00AB230F">
        <w:rPr>
          <w:color w:val="FF0000"/>
          <w:highlight w:val="cyan"/>
        </w:rPr>
        <w:t>532</w:t>
      </w:r>
      <w:r w:rsidR="005E2DDC" w:rsidRPr="000D0E4B">
        <w:rPr>
          <w:color w:val="FF0000"/>
          <w:highlight w:val="cyan"/>
        </w:rPr>
        <w:t xml:space="preserve"> 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  <w:color w:val="FF0000"/>
        </w:rPr>
      </w:pPr>
      <w:proofErr w:type="gramStart"/>
      <w:r w:rsidRPr="000D0E4B">
        <w:rPr>
          <w:color w:val="FF0000"/>
          <w:highlight w:val="cyan"/>
        </w:rPr>
        <w:t>cu</w:t>
      </w:r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niv</w:t>
      </w:r>
      <w:proofErr w:type="spellEnd"/>
      <w:r w:rsidRPr="000D0E4B">
        <w:rPr>
          <w:color w:val="FF0000"/>
          <w:highlight w:val="cyan"/>
        </w:rPr>
        <w:t xml:space="preserve">. </w:t>
      </w:r>
      <w:proofErr w:type="spellStart"/>
      <w:proofErr w:type="gramStart"/>
      <w:r w:rsidRPr="000D0E4B">
        <w:rPr>
          <w:color w:val="FF0000"/>
          <w:highlight w:val="cyan"/>
        </w:rPr>
        <w:t>instruire</w:t>
      </w:r>
      <w:proofErr w:type="spellEnd"/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gimnazial</w:t>
      </w:r>
      <w:proofErr w:type="spellEnd"/>
      <w:r w:rsidRPr="000D0E4B">
        <w:rPr>
          <w:color w:val="FF0000"/>
          <w:highlight w:val="cyan"/>
        </w:rPr>
        <w:t xml:space="preserve"> </w:t>
      </w:r>
      <w:r w:rsidR="0053645C" w:rsidRPr="000D0E4B">
        <w:rPr>
          <w:color w:val="FF0000"/>
          <w:highlight w:val="cyan"/>
        </w:rPr>
        <w:tab/>
      </w:r>
      <w:r w:rsidR="0053645C" w:rsidRPr="000D0E4B">
        <w:rPr>
          <w:color w:val="FF0000"/>
          <w:highlight w:val="cyan"/>
        </w:rPr>
        <w:tab/>
      </w:r>
      <w:r w:rsidR="0053645C" w:rsidRPr="000D0E4B">
        <w:rPr>
          <w:color w:val="FF0000"/>
          <w:highlight w:val="cyan"/>
        </w:rPr>
        <w:tab/>
      </w:r>
      <w:r w:rsidR="0053645C" w:rsidRPr="000D0E4B">
        <w:rPr>
          <w:color w:val="FF0000"/>
          <w:highlight w:val="cyan"/>
        </w:rPr>
        <w:tab/>
        <w:t xml:space="preserve"> </w:t>
      </w:r>
      <w:r w:rsidR="00984759">
        <w:rPr>
          <w:color w:val="FF0000"/>
          <w:highlight w:val="cyan"/>
        </w:rPr>
        <w:tab/>
      </w:r>
      <w:r w:rsidR="00553D40" w:rsidRPr="000D0E4B">
        <w:rPr>
          <w:color w:val="FF0000"/>
          <w:highlight w:val="cyan"/>
        </w:rPr>
        <w:t xml:space="preserve"> </w:t>
      </w:r>
      <w:r w:rsidR="0053645C" w:rsidRPr="000D0E4B">
        <w:rPr>
          <w:color w:val="FF0000"/>
          <w:highlight w:val="cyan"/>
        </w:rPr>
        <w:t xml:space="preserve"> </w:t>
      </w:r>
      <w:r w:rsidR="00984759">
        <w:rPr>
          <w:color w:val="FF0000"/>
          <w:highlight w:val="cyan"/>
        </w:rPr>
        <w:t xml:space="preserve"> </w:t>
      </w:r>
      <w:r w:rsidR="00AB230F">
        <w:rPr>
          <w:color w:val="FF0000"/>
          <w:highlight w:val="cyan"/>
        </w:rPr>
        <w:t>960</w:t>
      </w:r>
    </w:p>
    <w:p w:rsidR="009A1D1A" w:rsidRPr="000D0E4B" w:rsidRDefault="009A1D1A" w:rsidP="009712CD">
      <w:pPr>
        <w:pStyle w:val="Frspaiere"/>
        <w:spacing w:after="120"/>
        <w:ind w:left="864"/>
        <w:rPr>
          <w:b/>
          <w:color w:val="FF0000"/>
        </w:rPr>
      </w:pPr>
      <w:proofErr w:type="gramStart"/>
      <w:r w:rsidRPr="000D0E4B">
        <w:rPr>
          <w:color w:val="FF0000"/>
          <w:highlight w:val="cyan"/>
        </w:rPr>
        <w:t>cu</w:t>
      </w:r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niv</w:t>
      </w:r>
      <w:proofErr w:type="spellEnd"/>
      <w:r w:rsidRPr="000D0E4B">
        <w:rPr>
          <w:color w:val="FF0000"/>
          <w:highlight w:val="cyan"/>
        </w:rPr>
        <w:t xml:space="preserve">. </w:t>
      </w:r>
      <w:proofErr w:type="spellStart"/>
      <w:proofErr w:type="gramStart"/>
      <w:r w:rsidRPr="000D0E4B">
        <w:rPr>
          <w:color w:val="FF0000"/>
          <w:highlight w:val="cyan"/>
        </w:rPr>
        <w:t>instruire</w:t>
      </w:r>
      <w:proofErr w:type="spellEnd"/>
      <w:proofErr w:type="gramEnd"/>
      <w:r w:rsidRPr="000D0E4B">
        <w:rPr>
          <w:color w:val="FF0000"/>
          <w:highlight w:val="cyan"/>
        </w:rPr>
        <w:t xml:space="preserve"> </w:t>
      </w:r>
      <w:proofErr w:type="spellStart"/>
      <w:r w:rsidRPr="000D0E4B">
        <w:rPr>
          <w:color w:val="FF0000"/>
          <w:highlight w:val="cyan"/>
        </w:rPr>
        <w:t>profesional</w:t>
      </w:r>
      <w:proofErr w:type="spellEnd"/>
      <w:r w:rsidRPr="000D0E4B">
        <w:rPr>
          <w:color w:val="FF0000"/>
          <w:highlight w:val="cyan"/>
        </w:rPr>
        <w:t xml:space="preserve">        </w:t>
      </w:r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ab/>
      </w:r>
      <w:r w:rsidR="00984759">
        <w:rPr>
          <w:color w:val="FF0000"/>
          <w:highlight w:val="cyan"/>
        </w:rPr>
        <w:tab/>
      </w:r>
      <w:r w:rsidRPr="000D0E4B">
        <w:rPr>
          <w:color w:val="FF0000"/>
          <w:highlight w:val="cyan"/>
        </w:rPr>
        <w:t xml:space="preserve"> </w:t>
      </w:r>
      <w:r w:rsidR="0053645C" w:rsidRPr="000D0E4B">
        <w:rPr>
          <w:color w:val="FF0000"/>
          <w:highlight w:val="cyan"/>
        </w:rPr>
        <w:t xml:space="preserve"> </w:t>
      </w:r>
      <w:r w:rsidR="002A31ED">
        <w:rPr>
          <w:color w:val="FF0000"/>
          <w:highlight w:val="cyan"/>
        </w:rPr>
        <w:t xml:space="preserve"> </w:t>
      </w:r>
      <w:r w:rsidR="00AB230F">
        <w:rPr>
          <w:color w:val="FF0000"/>
          <w:highlight w:val="cyan"/>
        </w:rPr>
        <w:t>122</w:t>
      </w:r>
    </w:p>
    <w:p w:rsidR="009A1D1A" w:rsidRPr="000D0E4B" w:rsidRDefault="009A1D1A" w:rsidP="009712CD">
      <w:pPr>
        <w:pStyle w:val="Frspaiere"/>
        <w:spacing w:after="120"/>
        <w:ind w:left="864"/>
      </w:pPr>
      <w:proofErr w:type="gramStart"/>
      <w:r w:rsidRPr="000D0E4B">
        <w:rPr>
          <w:highlight w:val="lightGray"/>
        </w:rPr>
        <w:t>cu</w:t>
      </w:r>
      <w:proofErr w:type="gramEnd"/>
      <w:r w:rsidRPr="000D0E4B">
        <w:rPr>
          <w:highlight w:val="lightGray"/>
        </w:rPr>
        <w:t xml:space="preserve"> </w:t>
      </w:r>
      <w:proofErr w:type="spellStart"/>
      <w:r w:rsidRPr="000D0E4B">
        <w:rPr>
          <w:highlight w:val="lightGray"/>
        </w:rPr>
        <w:t>niv</w:t>
      </w:r>
      <w:proofErr w:type="spellEnd"/>
      <w:r w:rsidRPr="000D0E4B">
        <w:rPr>
          <w:highlight w:val="lightGray"/>
        </w:rPr>
        <w:t xml:space="preserve">. </w:t>
      </w:r>
      <w:proofErr w:type="spellStart"/>
      <w:proofErr w:type="gramStart"/>
      <w:r w:rsidRPr="000D0E4B">
        <w:rPr>
          <w:highlight w:val="lightGray"/>
        </w:rPr>
        <w:t>instruire</w:t>
      </w:r>
      <w:proofErr w:type="spellEnd"/>
      <w:proofErr w:type="gramEnd"/>
      <w:r w:rsidRPr="000D0E4B">
        <w:rPr>
          <w:highlight w:val="lightGray"/>
        </w:rPr>
        <w:t xml:space="preserve"> </w:t>
      </w:r>
      <w:proofErr w:type="spellStart"/>
      <w:r w:rsidRPr="000D0E4B">
        <w:rPr>
          <w:highlight w:val="lightGray"/>
        </w:rPr>
        <w:t>Liceal</w:t>
      </w:r>
      <w:proofErr w:type="spellEnd"/>
      <w:r w:rsidRPr="000D0E4B">
        <w:rPr>
          <w:highlight w:val="lightGray"/>
        </w:rPr>
        <w:tab/>
      </w:r>
      <w:r w:rsidRPr="000D0E4B">
        <w:rPr>
          <w:highlight w:val="lightGray"/>
        </w:rPr>
        <w:tab/>
      </w:r>
      <w:r w:rsidRPr="000D0E4B">
        <w:rPr>
          <w:highlight w:val="lightGray"/>
        </w:rPr>
        <w:tab/>
      </w:r>
      <w:r w:rsidR="009B21FB" w:rsidRPr="000D0E4B">
        <w:rPr>
          <w:highlight w:val="lightGray"/>
        </w:rPr>
        <w:t xml:space="preserve">                      </w:t>
      </w:r>
      <w:r w:rsidR="0053645C" w:rsidRPr="000D0E4B">
        <w:rPr>
          <w:highlight w:val="lightGray"/>
        </w:rPr>
        <w:t xml:space="preserve"> </w:t>
      </w:r>
      <w:r w:rsidR="00AB230F">
        <w:rPr>
          <w:highlight w:val="lightGray"/>
        </w:rPr>
        <w:t xml:space="preserve"> 535</w:t>
      </w:r>
    </w:p>
    <w:p w:rsidR="009A1D1A" w:rsidRPr="000D0E4B" w:rsidRDefault="009A1D1A" w:rsidP="009712CD">
      <w:pPr>
        <w:pStyle w:val="Frspaiere"/>
        <w:spacing w:after="120"/>
        <w:ind w:left="864"/>
      </w:pPr>
      <w:proofErr w:type="gramStart"/>
      <w:r w:rsidRPr="000D0E4B">
        <w:rPr>
          <w:highlight w:val="lightGray"/>
        </w:rPr>
        <w:t>cu</w:t>
      </w:r>
      <w:proofErr w:type="gramEnd"/>
      <w:r w:rsidRPr="000D0E4B">
        <w:rPr>
          <w:highlight w:val="lightGray"/>
        </w:rPr>
        <w:t xml:space="preserve"> </w:t>
      </w:r>
      <w:proofErr w:type="spellStart"/>
      <w:r w:rsidRPr="000D0E4B">
        <w:rPr>
          <w:highlight w:val="lightGray"/>
        </w:rPr>
        <w:t>niv</w:t>
      </w:r>
      <w:proofErr w:type="spellEnd"/>
      <w:r w:rsidRPr="000D0E4B">
        <w:rPr>
          <w:highlight w:val="lightGray"/>
        </w:rPr>
        <w:t xml:space="preserve">. </w:t>
      </w:r>
      <w:proofErr w:type="spellStart"/>
      <w:proofErr w:type="gramStart"/>
      <w:r w:rsidRPr="000D0E4B">
        <w:rPr>
          <w:highlight w:val="lightGray"/>
        </w:rPr>
        <w:t>instruire</w:t>
      </w:r>
      <w:proofErr w:type="spellEnd"/>
      <w:proofErr w:type="gramEnd"/>
      <w:r w:rsidRPr="000D0E4B">
        <w:rPr>
          <w:highlight w:val="lightGray"/>
        </w:rPr>
        <w:t xml:space="preserve"> post-</w:t>
      </w:r>
      <w:proofErr w:type="spellStart"/>
      <w:r w:rsidRPr="000D0E4B">
        <w:rPr>
          <w:highlight w:val="lightGray"/>
        </w:rPr>
        <w:t>liceal</w:t>
      </w:r>
      <w:proofErr w:type="spellEnd"/>
      <w:r w:rsidRPr="000D0E4B">
        <w:rPr>
          <w:highlight w:val="lightGray"/>
        </w:rPr>
        <w:t xml:space="preserve">    </w:t>
      </w:r>
      <w:r w:rsidRPr="000D0E4B">
        <w:rPr>
          <w:highlight w:val="lightGray"/>
        </w:rPr>
        <w:tab/>
      </w:r>
      <w:r w:rsidRPr="000D0E4B">
        <w:rPr>
          <w:highlight w:val="lightGray"/>
        </w:rPr>
        <w:tab/>
        <w:t xml:space="preserve">                        </w:t>
      </w:r>
      <w:r w:rsidR="00984759">
        <w:rPr>
          <w:highlight w:val="lightGray"/>
        </w:rPr>
        <w:t xml:space="preserve"> </w:t>
      </w:r>
      <w:r w:rsidR="00AB230F">
        <w:rPr>
          <w:highlight w:val="lightGray"/>
        </w:rPr>
        <w:t xml:space="preserve"> 13</w:t>
      </w:r>
    </w:p>
    <w:p w:rsidR="009A1D1A" w:rsidRDefault="009A1D1A" w:rsidP="009712CD">
      <w:pPr>
        <w:pStyle w:val="Frspaiere"/>
        <w:spacing w:after="120"/>
        <w:ind w:left="864"/>
      </w:pPr>
      <w:proofErr w:type="gramStart"/>
      <w:r w:rsidRPr="000D0E4B">
        <w:rPr>
          <w:highlight w:val="cyan"/>
        </w:rPr>
        <w:t>cu</w:t>
      </w:r>
      <w:proofErr w:type="gramEnd"/>
      <w:r w:rsidRPr="000D0E4B">
        <w:rPr>
          <w:highlight w:val="cyan"/>
        </w:rPr>
        <w:t xml:space="preserve"> </w:t>
      </w:r>
      <w:proofErr w:type="spellStart"/>
      <w:r w:rsidRPr="000D0E4B">
        <w:rPr>
          <w:highlight w:val="cyan"/>
        </w:rPr>
        <w:t>niv</w:t>
      </w:r>
      <w:proofErr w:type="spellEnd"/>
      <w:r w:rsidRPr="000D0E4B">
        <w:rPr>
          <w:highlight w:val="cyan"/>
        </w:rPr>
        <w:t xml:space="preserve">. </w:t>
      </w:r>
      <w:proofErr w:type="spellStart"/>
      <w:proofErr w:type="gramStart"/>
      <w:r w:rsidRPr="000D0E4B">
        <w:rPr>
          <w:highlight w:val="cyan"/>
        </w:rPr>
        <w:t>instruire</w:t>
      </w:r>
      <w:proofErr w:type="spellEnd"/>
      <w:proofErr w:type="gramEnd"/>
      <w:r w:rsidRPr="000D0E4B">
        <w:rPr>
          <w:highlight w:val="cyan"/>
        </w:rPr>
        <w:t xml:space="preserve"> </w:t>
      </w:r>
      <w:proofErr w:type="spellStart"/>
      <w:r w:rsidRPr="000D0E4B">
        <w:rPr>
          <w:highlight w:val="cyan"/>
        </w:rPr>
        <w:t>Universitar</w:t>
      </w:r>
      <w:proofErr w:type="spellEnd"/>
      <w:r w:rsidRPr="000D0E4B">
        <w:rPr>
          <w:highlight w:val="cyan"/>
        </w:rPr>
        <w:t xml:space="preserve">                                     </w:t>
      </w:r>
      <w:r w:rsidR="009B21FB" w:rsidRPr="000D0E4B">
        <w:rPr>
          <w:highlight w:val="cyan"/>
        </w:rPr>
        <w:t xml:space="preserve">    </w:t>
      </w:r>
      <w:r w:rsidR="00984759">
        <w:rPr>
          <w:highlight w:val="cyan"/>
        </w:rPr>
        <w:tab/>
        <w:t xml:space="preserve">   </w:t>
      </w:r>
      <w:r w:rsidR="009B21FB" w:rsidRPr="000D0E4B">
        <w:rPr>
          <w:highlight w:val="cyan"/>
        </w:rPr>
        <w:t xml:space="preserve"> </w:t>
      </w:r>
      <w:r w:rsidR="00AB230F">
        <w:rPr>
          <w:highlight w:val="cyan"/>
        </w:rPr>
        <w:t>42</w:t>
      </w:r>
      <w:r w:rsidR="00553D40" w:rsidRPr="000D0E4B">
        <w:t>.</w:t>
      </w:r>
    </w:p>
    <w:p w:rsidR="000D185A" w:rsidRPr="000D0E4B" w:rsidRDefault="000D185A" w:rsidP="009712CD">
      <w:pPr>
        <w:pStyle w:val="Frspaiere"/>
        <w:spacing w:after="120"/>
        <w:ind w:left="864"/>
      </w:pPr>
    </w:p>
    <w:p w:rsidR="009A1D1A" w:rsidRPr="000D0E4B" w:rsidRDefault="009A1D1A" w:rsidP="009712CD">
      <w:pPr>
        <w:pStyle w:val="Frspaiere"/>
        <w:spacing w:after="120"/>
        <w:ind w:left="864"/>
        <w:rPr>
          <w:b/>
        </w:rPr>
      </w:pPr>
      <w:proofErr w:type="spellStart"/>
      <w:r w:rsidRPr="000D0E4B">
        <w:rPr>
          <w:b/>
        </w:rPr>
        <w:t>Repartizarea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şomerilor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în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funcţie</w:t>
      </w:r>
      <w:proofErr w:type="spellEnd"/>
      <w:r w:rsidRPr="000D0E4B">
        <w:rPr>
          <w:b/>
        </w:rPr>
        <w:t xml:space="preserve"> de </w:t>
      </w:r>
      <w:proofErr w:type="spellStart"/>
      <w:r w:rsidRPr="000D0E4B">
        <w:rPr>
          <w:b/>
        </w:rPr>
        <w:t>grupa</w:t>
      </w:r>
      <w:proofErr w:type="spellEnd"/>
      <w:r w:rsidRPr="000D0E4B">
        <w:rPr>
          <w:b/>
        </w:rPr>
        <w:t xml:space="preserve"> de </w:t>
      </w:r>
      <w:proofErr w:type="spellStart"/>
      <w:r w:rsidRPr="000D0E4B">
        <w:rPr>
          <w:b/>
        </w:rPr>
        <w:t>vârstă</w:t>
      </w:r>
      <w:proofErr w:type="spellEnd"/>
      <w:r w:rsidRPr="000D0E4B">
        <w:rPr>
          <w:b/>
        </w:rPr>
        <w:t>: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r w:rsidRPr="000D0E4B">
        <w:t xml:space="preserve">sub 25 de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  <w:t xml:space="preserve"> </w:t>
      </w:r>
      <w:r w:rsidRPr="000D0E4B">
        <w:tab/>
      </w:r>
      <w:r w:rsidR="006F632A">
        <w:t>4</w:t>
      </w:r>
      <w:r w:rsidR="00AB230F">
        <w:t>66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25 </w:t>
      </w:r>
      <w:proofErr w:type="spellStart"/>
      <w:r w:rsidRPr="000D0E4B">
        <w:t>şi</w:t>
      </w:r>
      <w:proofErr w:type="spellEnd"/>
      <w:r w:rsidRPr="000D0E4B">
        <w:t xml:space="preserve"> 30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  <w:t xml:space="preserve">  </w:t>
      </w:r>
      <w:r w:rsidR="00CE4C23" w:rsidRPr="000D0E4B">
        <w:t xml:space="preserve"> </w:t>
      </w:r>
      <w:r w:rsidR="00CE4C23" w:rsidRPr="000D0E4B">
        <w:tab/>
      </w:r>
      <w:r w:rsidR="00AB230F">
        <w:t>232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30 </w:t>
      </w:r>
      <w:proofErr w:type="spellStart"/>
      <w:r w:rsidRPr="000D0E4B">
        <w:t>şi</w:t>
      </w:r>
      <w:proofErr w:type="spellEnd"/>
      <w:r w:rsidRPr="000D0E4B">
        <w:t xml:space="preserve"> 40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="00AB230F">
        <w:t>239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40 </w:t>
      </w:r>
      <w:proofErr w:type="spellStart"/>
      <w:r w:rsidRPr="000D0E4B">
        <w:t>şi</w:t>
      </w:r>
      <w:proofErr w:type="spellEnd"/>
      <w:r w:rsidRPr="000D0E4B">
        <w:t xml:space="preserve"> 50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="00AB230F">
        <w:t>475</w:t>
      </w:r>
    </w:p>
    <w:p w:rsidR="009A1D1A" w:rsidRPr="000D0E4B" w:rsidRDefault="009A1D1A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r w:rsidRPr="000D0E4B">
        <w:t>între</w:t>
      </w:r>
      <w:proofErr w:type="spellEnd"/>
      <w:r w:rsidRPr="000D0E4B">
        <w:t xml:space="preserve"> 50 </w:t>
      </w:r>
      <w:proofErr w:type="spellStart"/>
      <w:r w:rsidRPr="000D0E4B">
        <w:t>şi</w:t>
      </w:r>
      <w:proofErr w:type="spellEnd"/>
      <w:r w:rsidRPr="000D0E4B">
        <w:t xml:space="preserve"> 55 </w:t>
      </w:r>
      <w:proofErr w:type="spellStart"/>
      <w:r w:rsidRPr="000D0E4B">
        <w:t>ani</w:t>
      </w:r>
      <w:proofErr w:type="spellEnd"/>
      <w:r w:rsidRPr="000D0E4B">
        <w:t xml:space="preserve"> </w:t>
      </w:r>
      <w:r w:rsidRPr="000D0E4B">
        <w:tab/>
      </w:r>
      <w:r w:rsidRPr="000D0E4B">
        <w:tab/>
      </w:r>
      <w:r w:rsidRPr="000D0E4B">
        <w:tab/>
      </w:r>
      <w:r w:rsidRPr="000D0E4B">
        <w:tab/>
        <w:t xml:space="preserve">  </w:t>
      </w:r>
      <w:r w:rsidRPr="000D0E4B">
        <w:tab/>
      </w:r>
      <w:r w:rsidR="00AB230F">
        <w:t>475</w:t>
      </w:r>
    </w:p>
    <w:p w:rsidR="009A1D1A" w:rsidRPr="000D0E4B" w:rsidRDefault="009C1712" w:rsidP="009712CD">
      <w:pPr>
        <w:pStyle w:val="Frspaiere"/>
        <w:numPr>
          <w:ilvl w:val="0"/>
          <w:numId w:val="4"/>
        </w:numPr>
        <w:spacing w:after="120"/>
        <w:ind w:left="864"/>
      </w:pPr>
      <w:proofErr w:type="spellStart"/>
      <w:proofErr w:type="gramStart"/>
      <w:r w:rsidRPr="000D0E4B">
        <w:t>peste</w:t>
      </w:r>
      <w:proofErr w:type="spellEnd"/>
      <w:proofErr w:type="gramEnd"/>
      <w:r w:rsidRPr="000D0E4B">
        <w:t xml:space="preserve"> 55 </w:t>
      </w:r>
      <w:proofErr w:type="spellStart"/>
      <w:r w:rsidRPr="000D0E4B">
        <w:t>ani</w:t>
      </w:r>
      <w:proofErr w:type="spellEnd"/>
      <w:r w:rsidRPr="000D0E4B">
        <w:tab/>
      </w:r>
      <w:r w:rsidRPr="000D0E4B">
        <w:tab/>
      </w:r>
      <w:r w:rsidRPr="000D0E4B">
        <w:tab/>
      </w:r>
      <w:r w:rsidRPr="000D0E4B">
        <w:tab/>
      </w:r>
      <w:r w:rsidRPr="000D0E4B">
        <w:tab/>
      </w:r>
      <w:r w:rsidR="00984759">
        <w:tab/>
      </w:r>
      <w:r w:rsidR="00AB230F">
        <w:t>317</w:t>
      </w:r>
      <w:r w:rsidR="009A1D1A" w:rsidRPr="000D0E4B">
        <w:t>.</w:t>
      </w:r>
    </w:p>
    <w:p w:rsidR="009A1D1A" w:rsidRDefault="009A1D1A" w:rsidP="009712CD">
      <w:pPr>
        <w:pStyle w:val="Frspaiere"/>
        <w:spacing w:after="120"/>
        <w:ind w:left="864"/>
      </w:pPr>
    </w:p>
    <w:p w:rsidR="009A1D1A" w:rsidRPr="000D0E4B" w:rsidRDefault="009A1D1A" w:rsidP="009712CD">
      <w:pPr>
        <w:pStyle w:val="Frspaiere"/>
        <w:spacing w:after="120"/>
        <w:ind w:left="864"/>
      </w:pPr>
      <w:bookmarkStart w:id="0" w:name="_Toc161965680"/>
      <w:bookmarkStart w:id="1" w:name="_Toc161966695"/>
      <w:bookmarkStart w:id="2" w:name="_Toc161979673"/>
      <w:r w:rsidRPr="000D0E4B">
        <w:lastRenderedPageBreak/>
        <w:t xml:space="preserve">In </w:t>
      </w:r>
      <w:proofErr w:type="spellStart"/>
      <w:r w:rsidRPr="000D0E4B">
        <w:t>cursul</w:t>
      </w:r>
      <w:proofErr w:type="spellEnd"/>
      <w:r w:rsidRPr="000D0E4B">
        <w:t xml:space="preserve"> </w:t>
      </w:r>
      <w:proofErr w:type="spellStart"/>
      <w:r w:rsidRPr="000D0E4B">
        <w:t>lunii</w:t>
      </w:r>
      <w:proofErr w:type="spellEnd"/>
      <w:r w:rsidRPr="000D0E4B">
        <w:t xml:space="preserve"> </w:t>
      </w:r>
      <w:proofErr w:type="spellStart"/>
      <w:r w:rsidR="00AB230F">
        <w:t>decembrie</w:t>
      </w:r>
      <w:proofErr w:type="spellEnd"/>
      <w:r w:rsidR="00CE4C23" w:rsidRPr="000D0E4B">
        <w:t xml:space="preserve"> 2022</w:t>
      </w:r>
      <w:r w:rsidRPr="000D0E4B">
        <w:t xml:space="preserve">, </w:t>
      </w:r>
      <w:proofErr w:type="spellStart"/>
      <w:r w:rsidRPr="000D0E4B">
        <w:t>numărul</w:t>
      </w:r>
      <w:proofErr w:type="spellEnd"/>
      <w:r w:rsidRPr="000D0E4B">
        <w:t xml:space="preserve"> total de </w:t>
      </w:r>
      <w:proofErr w:type="spellStart"/>
      <w:r w:rsidRPr="000D0E4B">
        <w:t>şomeri</w:t>
      </w:r>
      <w:proofErr w:type="spellEnd"/>
      <w:r w:rsidRPr="000D0E4B">
        <w:t xml:space="preserve"> </w:t>
      </w:r>
      <w:proofErr w:type="spellStart"/>
      <w:r w:rsidRPr="000D0E4B">
        <w:t>intraţi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evidenţe</w:t>
      </w:r>
      <w:proofErr w:type="spellEnd"/>
      <w:r w:rsidRPr="000D0E4B">
        <w:t xml:space="preserve"> a </w:t>
      </w:r>
      <w:proofErr w:type="spellStart"/>
      <w:r w:rsidRPr="000D0E4B">
        <w:t>fost</w:t>
      </w:r>
      <w:proofErr w:type="spellEnd"/>
      <w:r w:rsidRPr="000D0E4B">
        <w:t xml:space="preserve"> de </w:t>
      </w:r>
      <w:r w:rsidR="004B7E88">
        <w:t xml:space="preserve">424 </w:t>
      </w:r>
      <w:proofErr w:type="spellStart"/>
      <w:r w:rsidRPr="000D0E4B">
        <w:t>persoane</w:t>
      </w:r>
      <w:proofErr w:type="spellEnd"/>
      <w:r w:rsidRPr="000D0E4B">
        <w:t xml:space="preserve">, </w:t>
      </w:r>
      <w:proofErr w:type="spellStart"/>
      <w:r w:rsidRPr="000D0E4B">
        <w:t>repartizate</w:t>
      </w:r>
      <w:proofErr w:type="spellEnd"/>
      <w:r w:rsidRPr="000D0E4B">
        <w:t xml:space="preserve"> </w:t>
      </w:r>
      <w:proofErr w:type="spellStart"/>
      <w:r w:rsidRPr="000D0E4B">
        <w:t>astfel</w:t>
      </w:r>
      <w:proofErr w:type="spellEnd"/>
      <w:r w:rsidRPr="000D0E4B">
        <w:t>:</w:t>
      </w:r>
    </w:p>
    <w:p w:rsidR="009A1D1A" w:rsidRPr="000D0E4B" w:rsidRDefault="004B7E88" w:rsidP="009712CD">
      <w:pPr>
        <w:pStyle w:val="Frspaiere"/>
        <w:spacing w:after="120"/>
        <w:ind w:left="864"/>
        <w:rPr>
          <w:i/>
        </w:rPr>
      </w:pPr>
      <w:r>
        <w:rPr>
          <w:i/>
        </w:rPr>
        <w:t>394</w:t>
      </w:r>
      <w:r w:rsidR="00E056C4" w:rsidRPr="000D0E4B">
        <w:rPr>
          <w:i/>
        </w:rPr>
        <w:t xml:space="preserve"> </w:t>
      </w:r>
      <w:proofErr w:type="spellStart"/>
      <w:r w:rsidR="009A1D1A" w:rsidRPr="000D0E4B">
        <w:rPr>
          <w:i/>
        </w:rPr>
        <w:t>persoane</w:t>
      </w:r>
      <w:proofErr w:type="spellEnd"/>
      <w:r w:rsidR="009A1D1A" w:rsidRPr="000D0E4B">
        <w:rPr>
          <w:i/>
        </w:rPr>
        <w:t xml:space="preserve"> </w:t>
      </w:r>
      <w:r w:rsidR="009A1D1A" w:rsidRPr="000D0E4B">
        <w:t xml:space="preserve">– </w:t>
      </w:r>
      <w:proofErr w:type="spellStart"/>
      <w:r w:rsidR="009A1D1A" w:rsidRPr="000D0E4B">
        <w:t>prin</w:t>
      </w:r>
      <w:proofErr w:type="spellEnd"/>
      <w:r w:rsidR="009A1D1A" w:rsidRPr="000D0E4B">
        <w:t xml:space="preserve"> </w:t>
      </w:r>
      <w:proofErr w:type="spellStart"/>
      <w:r w:rsidR="009A1D1A" w:rsidRPr="000D0E4B">
        <w:rPr>
          <w:u w:val="single"/>
        </w:rPr>
        <w:t>înscrieri</w:t>
      </w:r>
      <w:proofErr w:type="spellEnd"/>
      <w:r w:rsidR="009A1D1A" w:rsidRPr="000D0E4B">
        <w:rPr>
          <w:u w:val="single"/>
        </w:rPr>
        <w:t xml:space="preserve"> </w:t>
      </w:r>
      <w:proofErr w:type="spellStart"/>
      <w:r w:rsidR="009A1D1A" w:rsidRPr="000D0E4B">
        <w:rPr>
          <w:u w:val="single"/>
        </w:rPr>
        <w:t>noi</w:t>
      </w:r>
      <w:proofErr w:type="spellEnd"/>
      <w:r w:rsidR="009A1D1A" w:rsidRPr="000D0E4B">
        <w:rPr>
          <w:u w:val="single"/>
        </w:rPr>
        <w:t xml:space="preserve">, </w:t>
      </w:r>
      <w:r w:rsidR="009A1D1A" w:rsidRPr="000D0E4B">
        <w:rPr>
          <w:i/>
        </w:rPr>
        <w:t>din care:</w:t>
      </w:r>
    </w:p>
    <w:p w:rsidR="009A1D1A" w:rsidRDefault="004B7E88" w:rsidP="009712CD">
      <w:pPr>
        <w:pStyle w:val="Frspaiere"/>
        <w:numPr>
          <w:ilvl w:val="0"/>
          <w:numId w:val="5"/>
        </w:numPr>
        <w:spacing w:after="120"/>
        <w:ind w:left="864"/>
      </w:pPr>
      <w:r>
        <w:t>41</w:t>
      </w:r>
      <w:r w:rsidR="00A85AE2">
        <w:t xml:space="preserve"> </w:t>
      </w:r>
      <w:proofErr w:type="spellStart"/>
      <w:r w:rsidR="009A1D1A" w:rsidRPr="000D0E4B">
        <w:t>persoane</w:t>
      </w:r>
      <w:proofErr w:type="spellEnd"/>
      <w:r w:rsidR="009A1D1A" w:rsidRPr="000D0E4B">
        <w:t xml:space="preserve">, </w:t>
      </w:r>
      <w:proofErr w:type="spellStart"/>
      <w:r w:rsidR="009A1D1A" w:rsidRPr="000D0E4B">
        <w:t>prin</w:t>
      </w:r>
      <w:proofErr w:type="spellEnd"/>
      <w:r w:rsidR="009A1D1A" w:rsidRPr="000D0E4B">
        <w:t xml:space="preserve"> </w:t>
      </w:r>
      <w:proofErr w:type="spellStart"/>
      <w:r w:rsidR="009A1D1A" w:rsidRPr="000D0E4B">
        <w:t>disponibilizări</w:t>
      </w:r>
      <w:proofErr w:type="spellEnd"/>
      <w:r w:rsidR="009A1D1A" w:rsidRPr="000D0E4B">
        <w:t xml:space="preserve"> </w:t>
      </w:r>
      <w:proofErr w:type="spellStart"/>
      <w:r w:rsidR="009A1D1A" w:rsidRPr="000D0E4B">
        <w:t>curente</w:t>
      </w:r>
      <w:proofErr w:type="spellEnd"/>
      <w:r w:rsidR="009A1D1A" w:rsidRPr="000D0E4B">
        <w:t xml:space="preserve"> de personal;</w:t>
      </w:r>
    </w:p>
    <w:p w:rsidR="009A1D1A" w:rsidRPr="000D0E4B" w:rsidRDefault="006F632A" w:rsidP="004B7E88">
      <w:pPr>
        <w:pStyle w:val="Frspaiere"/>
        <w:spacing w:after="120"/>
        <w:ind w:left="864"/>
      </w:pPr>
      <w:r>
        <w:t>3</w:t>
      </w:r>
      <w:r w:rsidR="004B7E88">
        <w:t xml:space="preserve">53 </w:t>
      </w:r>
      <w:proofErr w:type="spellStart"/>
      <w:r w:rsidR="009A1D1A" w:rsidRPr="000D0E4B">
        <w:t>persoane</w:t>
      </w:r>
      <w:proofErr w:type="spellEnd"/>
      <w:r w:rsidR="009A1D1A" w:rsidRPr="000D0E4B">
        <w:t xml:space="preserve"> </w:t>
      </w:r>
      <w:proofErr w:type="spellStart"/>
      <w:r w:rsidR="009A1D1A" w:rsidRPr="000D0E4B">
        <w:t>înregistrate</w:t>
      </w:r>
      <w:proofErr w:type="spellEnd"/>
      <w:r w:rsidR="009A1D1A" w:rsidRPr="000D0E4B">
        <w:t xml:space="preserve"> ca </w:t>
      </w:r>
      <w:proofErr w:type="spellStart"/>
      <w:r w:rsidR="009A1D1A" w:rsidRPr="000D0E4B">
        <w:t>şomeri</w:t>
      </w:r>
      <w:proofErr w:type="spellEnd"/>
      <w:r w:rsidR="009A1D1A" w:rsidRPr="000D0E4B">
        <w:t xml:space="preserve"> </w:t>
      </w:r>
      <w:proofErr w:type="spellStart"/>
      <w:r w:rsidR="009A1D1A" w:rsidRPr="000D0E4B">
        <w:t>neindemnizaţi</w:t>
      </w:r>
      <w:proofErr w:type="spellEnd"/>
      <w:r w:rsidR="002A31ED" w:rsidRPr="000D0E4B">
        <w:t>;</w:t>
      </w:r>
    </w:p>
    <w:p w:rsidR="002A31ED" w:rsidRPr="000D0E4B" w:rsidRDefault="004B7E88" w:rsidP="00A85AE2">
      <w:pPr>
        <w:pStyle w:val="Frspaiere"/>
        <w:spacing w:after="120"/>
        <w:ind w:left="0" w:firstLine="720"/>
      </w:pPr>
      <w:r>
        <w:t xml:space="preserve">  25</w:t>
      </w:r>
      <w:r w:rsidR="002A31ED">
        <w:t xml:space="preserve"> </w:t>
      </w:r>
      <w:proofErr w:type="spellStart"/>
      <w:r w:rsidR="002A31ED">
        <w:t>persoane</w:t>
      </w:r>
      <w:proofErr w:type="spellEnd"/>
      <w:r w:rsidR="002A31ED"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</w:t>
      </w:r>
      <w:r w:rsidR="002A31ED" w:rsidRPr="002A31ED">
        <w:t>eactualizarea</w:t>
      </w:r>
      <w:proofErr w:type="spellEnd"/>
      <w:r w:rsidR="002A31ED" w:rsidRPr="002A31ED">
        <w:t xml:space="preserve"> </w:t>
      </w:r>
      <w:proofErr w:type="spellStart"/>
      <w:r w:rsidR="002A31ED" w:rsidRPr="002A31ED">
        <w:t>cererilor</w:t>
      </w:r>
      <w:proofErr w:type="spellEnd"/>
      <w:r w:rsidR="002A31ED">
        <w:t xml:space="preserve"> </w:t>
      </w:r>
      <w:proofErr w:type="spellStart"/>
      <w:r w:rsidR="002A31ED">
        <w:t>șomerilor</w:t>
      </w:r>
      <w:proofErr w:type="spellEnd"/>
      <w:r w:rsidR="002A31ED">
        <w:t xml:space="preserve"> </w:t>
      </w:r>
      <w:proofErr w:type="spellStart"/>
      <w:r w:rsidR="002A31ED">
        <w:t>neindemnizați</w:t>
      </w:r>
      <w:proofErr w:type="spellEnd"/>
      <w:r w:rsidR="002A31ED">
        <w:t>.</w:t>
      </w:r>
    </w:p>
    <w:p w:rsidR="009A1D1A" w:rsidRPr="000D0E4B" w:rsidRDefault="004B7E88" w:rsidP="004B7E88">
      <w:pPr>
        <w:pStyle w:val="Frspaiere"/>
        <w:spacing w:after="120"/>
        <w:ind w:left="0" w:firstLine="720"/>
      </w:pPr>
      <w:r>
        <w:t xml:space="preserve">  </w:t>
      </w:r>
      <w:r>
        <w:t xml:space="preserve">5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reactivarea</w:t>
      </w:r>
      <w:proofErr w:type="spellEnd"/>
      <w:r w:rsidRPr="002A31ED">
        <w:t xml:space="preserve"> </w:t>
      </w:r>
      <w:proofErr w:type="spellStart"/>
      <w:r w:rsidRPr="002A31ED">
        <w:t>cererilor</w:t>
      </w:r>
      <w:proofErr w:type="spellEnd"/>
      <w:r>
        <w:t xml:space="preserve"> </w:t>
      </w:r>
      <w:proofErr w:type="spellStart"/>
      <w:r>
        <w:t>șomerilor</w:t>
      </w:r>
      <w:proofErr w:type="spellEnd"/>
      <w:r>
        <w:t xml:space="preserve"> </w:t>
      </w:r>
      <w:proofErr w:type="spellStart"/>
      <w:r>
        <w:t>indemnizați</w:t>
      </w:r>
      <w:proofErr w:type="spellEnd"/>
    </w:p>
    <w:p w:rsidR="009A1D1A" w:rsidRPr="000D0E4B" w:rsidRDefault="009A1D1A" w:rsidP="009712CD">
      <w:pPr>
        <w:pStyle w:val="Frspaiere"/>
        <w:spacing w:after="120"/>
        <w:ind w:left="864"/>
      </w:pPr>
      <w:r w:rsidRPr="000D0E4B">
        <w:t xml:space="preserve">In </w:t>
      </w:r>
      <w:proofErr w:type="spellStart"/>
      <w:r w:rsidRPr="000D0E4B">
        <w:t>aceeaşi</w:t>
      </w:r>
      <w:proofErr w:type="spellEnd"/>
      <w:r w:rsidRPr="000D0E4B">
        <w:t xml:space="preserve"> </w:t>
      </w:r>
      <w:proofErr w:type="spellStart"/>
      <w:r w:rsidRPr="000D0E4B">
        <w:t>perioadă</w:t>
      </w:r>
      <w:proofErr w:type="spellEnd"/>
      <w:r w:rsidRPr="000D0E4B">
        <w:t xml:space="preserve">, au </w:t>
      </w:r>
      <w:proofErr w:type="spellStart"/>
      <w:r w:rsidRPr="000D0E4B">
        <w:t>fost</w:t>
      </w:r>
      <w:proofErr w:type="spellEnd"/>
      <w:r w:rsidRPr="000D0E4B">
        <w:t xml:space="preserve"> </w:t>
      </w:r>
      <w:proofErr w:type="spellStart"/>
      <w:r w:rsidRPr="000D0E4B">
        <w:t>scoşi</w:t>
      </w:r>
      <w:proofErr w:type="spellEnd"/>
      <w:r w:rsidRPr="000D0E4B">
        <w:t xml:space="preserve"> din </w:t>
      </w:r>
      <w:proofErr w:type="spellStart"/>
      <w:r w:rsidRPr="000D0E4B">
        <w:t>evidenţele</w:t>
      </w:r>
      <w:proofErr w:type="spellEnd"/>
      <w:r w:rsidRPr="000D0E4B">
        <w:t xml:space="preserve"> </w:t>
      </w:r>
      <w:proofErr w:type="spellStart"/>
      <w:r w:rsidRPr="000D0E4B">
        <w:t>Agenţiei</w:t>
      </w:r>
      <w:proofErr w:type="spellEnd"/>
      <w:r w:rsidRPr="000D0E4B">
        <w:t xml:space="preserve"> </w:t>
      </w:r>
      <w:proofErr w:type="spellStart"/>
      <w:r w:rsidRPr="000D0E4B">
        <w:t>Judeţene</w:t>
      </w:r>
      <w:proofErr w:type="spellEnd"/>
      <w:r w:rsidRPr="000D0E4B">
        <w:t xml:space="preserve"> </w:t>
      </w:r>
      <w:proofErr w:type="spellStart"/>
      <w:r w:rsidRPr="000D0E4B">
        <w:t>pentru</w:t>
      </w:r>
      <w:proofErr w:type="spellEnd"/>
      <w:r w:rsidRPr="000D0E4B">
        <w:t xml:space="preserve"> </w:t>
      </w:r>
      <w:proofErr w:type="spellStart"/>
      <w:r w:rsidRPr="000D0E4B">
        <w:t>Ocuparea</w:t>
      </w:r>
      <w:proofErr w:type="spellEnd"/>
      <w:r w:rsidRPr="000D0E4B">
        <w:t xml:space="preserve"> </w:t>
      </w:r>
      <w:proofErr w:type="spellStart"/>
      <w:r w:rsidRPr="000D0E4B">
        <w:t>Forţei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, </w:t>
      </w:r>
      <w:proofErr w:type="gramStart"/>
      <w:r w:rsidRPr="000D0E4B">
        <w:t>un</w:t>
      </w:r>
      <w:proofErr w:type="gramEnd"/>
      <w:r w:rsidRPr="000D0E4B">
        <w:t xml:space="preserve"> </w:t>
      </w:r>
      <w:proofErr w:type="spellStart"/>
      <w:r w:rsidRPr="000D0E4B">
        <w:t>număr</w:t>
      </w:r>
      <w:proofErr w:type="spellEnd"/>
      <w:r w:rsidRPr="000D0E4B">
        <w:t xml:space="preserve"> total </w:t>
      </w:r>
      <w:r w:rsidR="006F632A">
        <w:t>4</w:t>
      </w:r>
      <w:r w:rsidR="004B7E88">
        <w:t>55</w:t>
      </w:r>
      <w:r w:rsidRPr="000D0E4B">
        <w:t xml:space="preserve"> </w:t>
      </w:r>
      <w:proofErr w:type="spellStart"/>
      <w:r w:rsidRPr="000D0E4B">
        <w:t>şomeri</w:t>
      </w:r>
      <w:proofErr w:type="spellEnd"/>
      <w:r w:rsidRPr="000D0E4B">
        <w:t xml:space="preserve">, </w:t>
      </w:r>
      <w:proofErr w:type="spellStart"/>
      <w:r w:rsidRPr="000D0E4B">
        <w:t>prin</w:t>
      </w:r>
      <w:proofErr w:type="spellEnd"/>
      <w:r w:rsidRPr="000D0E4B">
        <w:t>:</w:t>
      </w:r>
    </w:p>
    <w:p w:rsidR="009A1D1A" w:rsidRPr="000D0E4B" w:rsidRDefault="009A1D1A" w:rsidP="009712CD">
      <w:pPr>
        <w:pStyle w:val="Frspaiere"/>
        <w:numPr>
          <w:ilvl w:val="0"/>
          <w:numId w:val="3"/>
        </w:numPr>
        <w:spacing w:after="120"/>
        <w:ind w:left="864"/>
      </w:pPr>
      <w:proofErr w:type="spellStart"/>
      <w:r w:rsidRPr="000D0E4B">
        <w:t>încadrarea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muncă</w:t>
      </w:r>
      <w:proofErr w:type="spellEnd"/>
      <w:r w:rsidRPr="000D0E4B">
        <w:t xml:space="preserve"> a </w:t>
      </w:r>
      <w:r w:rsidR="004B7E88">
        <w:t>295</w:t>
      </w:r>
      <w:r w:rsidR="009E7FEE"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, din care </w:t>
      </w:r>
      <w:r w:rsidR="004B7E88">
        <w:t>293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 xml:space="preserve"> (</w:t>
      </w:r>
      <w:r w:rsidR="004B7E88">
        <w:t>99.33</w:t>
      </w:r>
      <w:r w:rsidRPr="000D0E4B">
        <w:t xml:space="preserve">%) au </w:t>
      </w:r>
      <w:proofErr w:type="spellStart"/>
      <w:r w:rsidRPr="000D0E4B">
        <w:t>fost</w:t>
      </w:r>
      <w:proofErr w:type="spellEnd"/>
      <w:r w:rsidRPr="000D0E4B">
        <w:t xml:space="preserve"> </w:t>
      </w:r>
      <w:proofErr w:type="spellStart"/>
      <w:r w:rsidRPr="000D0E4B">
        <w:t>încadrate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muncă</w:t>
      </w:r>
      <w:proofErr w:type="spellEnd"/>
      <w:r w:rsidRPr="000D0E4B">
        <w:t xml:space="preserve"> </w:t>
      </w:r>
      <w:proofErr w:type="spellStart"/>
      <w:r w:rsidRPr="000D0E4B">
        <w:t>pe</w:t>
      </w:r>
      <w:proofErr w:type="spellEnd"/>
      <w:r w:rsidRPr="000D0E4B">
        <w:t xml:space="preserve"> </w:t>
      </w:r>
      <w:proofErr w:type="spellStart"/>
      <w:r w:rsidRPr="000D0E4B">
        <w:t>perioadă</w:t>
      </w:r>
      <w:proofErr w:type="spellEnd"/>
      <w:r w:rsidRPr="000D0E4B">
        <w:t xml:space="preserve"> </w:t>
      </w:r>
      <w:proofErr w:type="spellStart"/>
      <w:r w:rsidRPr="000D0E4B">
        <w:t>nedeterminată</w:t>
      </w:r>
      <w:proofErr w:type="spellEnd"/>
      <w:r w:rsidRPr="000D0E4B">
        <w:t xml:space="preserve">, </w:t>
      </w:r>
      <w:proofErr w:type="spellStart"/>
      <w:r w:rsidRPr="000D0E4B">
        <w:t>iar</w:t>
      </w:r>
      <w:proofErr w:type="spellEnd"/>
      <w:r w:rsidRPr="000D0E4B">
        <w:t xml:space="preserve"> </w:t>
      </w:r>
      <w:r w:rsidR="004B7E88">
        <w:t>2</w:t>
      </w:r>
      <w:r w:rsidR="00422E15">
        <w:t xml:space="preserve"> </w:t>
      </w:r>
      <w:proofErr w:type="spellStart"/>
      <w:r w:rsidRPr="000D0E4B">
        <w:t>persoan</w:t>
      </w:r>
      <w:r w:rsidR="002A31ED">
        <w:t>e</w:t>
      </w:r>
      <w:proofErr w:type="spellEnd"/>
      <w:r w:rsidRPr="000D0E4B">
        <w:t xml:space="preserve"> a</w:t>
      </w:r>
      <w:r w:rsidR="002A31ED">
        <w:t>u</w:t>
      </w:r>
      <w:r w:rsidR="00A85AE2">
        <w:t xml:space="preserve"> </w:t>
      </w:r>
      <w:r w:rsidRPr="000D0E4B">
        <w:t xml:space="preserve"> </w:t>
      </w:r>
      <w:proofErr w:type="spellStart"/>
      <w:r w:rsidRPr="000D0E4B">
        <w:t>fost</w:t>
      </w:r>
      <w:proofErr w:type="spellEnd"/>
      <w:r w:rsidRPr="000D0E4B">
        <w:t xml:space="preserve"> </w:t>
      </w:r>
      <w:proofErr w:type="spellStart"/>
      <w:r w:rsidRPr="000D0E4B">
        <w:t>încadrat</w:t>
      </w:r>
      <w:r w:rsidR="002A31ED">
        <w:t>e</w:t>
      </w:r>
      <w:proofErr w:type="spellEnd"/>
      <w:r w:rsidRPr="000D0E4B">
        <w:t xml:space="preserve"> </w:t>
      </w:r>
      <w:proofErr w:type="spellStart"/>
      <w:r w:rsidRPr="000D0E4B">
        <w:t>pe</w:t>
      </w:r>
      <w:proofErr w:type="spellEnd"/>
      <w:r w:rsidRPr="000D0E4B">
        <w:t xml:space="preserve"> </w:t>
      </w:r>
      <w:proofErr w:type="spellStart"/>
      <w:r w:rsidRPr="000D0E4B">
        <w:t>perioadă</w:t>
      </w:r>
      <w:proofErr w:type="spellEnd"/>
      <w:r w:rsidRPr="000D0E4B">
        <w:t xml:space="preserve"> </w:t>
      </w:r>
      <w:proofErr w:type="spellStart"/>
      <w:r w:rsidRPr="000D0E4B">
        <w:t>determinată</w:t>
      </w:r>
      <w:proofErr w:type="spellEnd"/>
      <w:r w:rsidRPr="000D0E4B">
        <w:t xml:space="preserve"> (</w:t>
      </w:r>
      <w:r w:rsidR="004B7E88">
        <w:t>0.67</w:t>
      </w:r>
      <w:r w:rsidRPr="000D0E4B">
        <w:t>%);</w:t>
      </w:r>
    </w:p>
    <w:p w:rsidR="009A1D1A" w:rsidRPr="000D0E4B" w:rsidRDefault="009A1D1A" w:rsidP="009712CD">
      <w:pPr>
        <w:pStyle w:val="Frspaiere"/>
        <w:numPr>
          <w:ilvl w:val="0"/>
          <w:numId w:val="3"/>
        </w:numPr>
        <w:spacing w:after="120"/>
        <w:ind w:left="864"/>
      </w:pPr>
      <w:proofErr w:type="spellStart"/>
      <w:r w:rsidRPr="000D0E4B">
        <w:t>iesiri</w:t>
      </w:r>
      <w:proofErr w:type="spellEnd"/>
      <w:r w:rsidRPr="000D0E4B">
        <w:t xml:space="preserve"> din </w:t>
      </w:r>
      <w:proofErr w:type="spellStart"/>
      <w:r w:rsidRPr="000D0E4B">
        <w:t>categoria</w:t>
      </w:r>
      <w:proofErr w:type="spellEnd"/>
      <w:r w:rsidRPr="000D0E4B">
        <w:t xml:space="preserve"> </w:t>
      </w:r>
      <w:proofErr w:type="spellStart"/>
      <w:r w:rsidRPr="000D0E4B">
        <w:t>şomerilor</w:t>
      </w:r>
      <w:proofErr w:type="spellEnd"/>
      <w:r w:rsidRPr="000D0E4B">
        <w:t xml:space="preserve"> </w:t>
      </w:r>
      <w:proofErr w:type="spellStart"/>
      <w:r w:rsidRPr="000D0E4B">
        <w:t>indemnizati</w:t>
      </w:r>
      <w:proofErr w:type="spellEnd"/>
      <w:r w:rsidRPr="000D0E4B">
        <w:t xml:space="preserve"> ca </w:t>
      </w:r>
      <w:proofErr w:type="spellStart"/>
      <w:r w:rsidRPr="000D0E4B">
        <w:t>urmare</w:t>
      </w:r>
      <w:proofErr w:type="spellEnd"/>
      <w:r w:rsidRPr="000D0E4B">
        <w:t xml:space="preserve"> a </w:t>
      </w:r>
      <w:proofErr w:type="spellStart"/>
      <w:r w:rsidRPr="000D0E4B">
        <w:t>suspendărilor</w:t>
      </w:r>
      <w:proofErr w:type="spellEnd"/>
      <w:r w:rsidRPr="000D0E4B">
        <w:t xml:space="preserve">, </w:t>
      </w:r>
      <w:proofErr w:type="spellStart"/>
      <w:r w:rsidRPr="000D0E4B">
        <w:t>încetărilor</w:t>
      </w:r>
      <w:proofErr w:type="spellEnd"/>
      <w:r w:rsidRPr="000D0E4B">
        <w:t xml:space="preserve"> de </w:t>
      </w:r>
      <w:proofErr w:type="spellStart"/>
      <w:r w:rsidRPr="000D0E4B">
        <w:t>drepturi</w:t>
      </w:r>
      <w:proofErr w:type="spellEnd"/>
      <w:r w:rsidRPr="000D0E4B">
        <w:t xml:space="preserve"> </w:t>
      </w:r>
      <w:proofErr w:type="spellStart"/>
      <w:r w:rsidRPr="000D0E4B">
        <w:t>băneşti</w:t>
      </w:r>
      <w:proofErr w:type="spellEnd"/>
      <w:r w:rsidRPr="000D0E4B">
        <w:t xml:space="preserve"> – </w:t>
      </w:r>
      <w:proofErr w:type="spellStart"/>
      <w:r w:rsidRPr="000D0E4B">
        <w:t>diferite</w:t>
      </w:r>
      <w:proofErr w:type="spellEnd"/>
      <w:r w:rsidRPr="000D0E4B">
        <w:t xml:space="preserve"> </w:t>
      </w:r>
      <w:proofErr w:type="spellStart"/>
      <w:r w:rsidRPr="000D0E4B">
        <w:t>situaţii</w:t>
      </w:r>
      <w:proofErr w:type="spellEnd"/>
      <w:r w:rsidRPr="000D0E4B">
        <w:t xml:space="preserve"> (</w:t>
      </w:r>
      <w:proofErr w:type="spellStart"/>
      <w:r w:rsidRPr="000D0E4B">
        <w:t>pensionări</w:t>
      </w:r>
      <w:proofErr w:type="spellEnd"/>
      <w:r w:rsidRPr="000D0E4B">
        <w:t xml:space="preserve">, </w:t>
      </w:r>
      <w:proofErr w:type="spellStart"/>
      <w:r w:rsidRPr="000D0E4B">
        <w:t>concedii</w:t>
      </w:r>
      <w:proofErr w:type="spellEnd"/>
      <w:r w:rsidRPr="000D0E4B">
        <w:t xml:space="preserve"> de </w:t>
      </w:r>
      <w:proofErr w:type="spellStart"/>
      <w:r w:rsidRPr="000D0E4B">
        <w:t>maternitate</w:t>
      </w:r>
      <w:proofErr w:type="spellEnd"/>
      <w:r w:rsidRPr="000D0E4B">
        <w:t xml:space="preserve">, </w:t>
      </w:r>
      <w:proofErr w:type="spellStart"/>
      <w:r w:rsidRPr="000D0E4B">
        <w:t>plecări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străinătate</w:t>
      </w:r>
      <w:proofErr w:type="spellEnd"/>
      <w:r w:rsidRPr="000D0E4B">
        <w:t xml:space="preserve">, </w:t>
      </w:r>
      <w:proofErr w:type="spellStart"/>
      <w:r w:rsidRPr="000D0E4B">
        <w:t>admitere</w:t>
      </w:r>
      <w:proofErr w:type="spellEnd"/>
      <w:r w:rsidRPr="000D0E4B">
        <w:t xml:space="preserve"> </w:t>
      </w:r>
      <w:proofErr w:type="spellStart"/>
      <w:r w:rsidRPr="000D0E4B">
        <w:t>într</w:t>
      </w:r>
      <w:proofErr w:type="spellEnd"/>
      <w:r w:rsidRPr="000D0E4B">
        <w:t xml:space="preserve">-o </w:t>
      </w:r>
      <w:proofErr w:type="spellStart"/>
      <w:r w:rsidRPr="000D0E4B">
        <w:t>formă</w:t>
      </w:r>
      <w:proofErr w:type="spellEnd"/>
      <w:r w:rsidRPr="000D0E4B">
        <w:t xml:space="preserve"> de </w:t>
      </w:r>
      <w:proofErr w:type="spellStart"/>
      <w:r w:rsidRPr="000D0E4B">
        <w:t>învăţământ</w:t>
      </w:r>
      <w:proofErr w:type="spellEnd"/>
      <w:r w:rsidRPr="000D0E4B">
        <w:t xml:space="preserve">) – </w:t>
      </w:r>
      <w:r w:rsidR="004B7E88">
        <w:t>29</w:t>
      </w:r>
      <w:r w:rsidR="004073D0">
        <w:t xml:space="preserve"> </w:t>
      </w:r>
      <w:proofErr w:type="spellStart"/>
      <w:r w:rsidRPr="000D0E4B">
        <w:t>persoane</w:t>
      </w:r>
      <w:proofErr w:type="spellEnd"/>
      <w:r w:rsidRPr="000D0E4B">
        <w:t>;</w:t>
      </w:r>
    </w:p>
    <w:p w:rsidR="009A1D1A" w:rsidRPr="000D0E4B" w:rsidRDefault="009A1D1A" w:rsidP="009712CD">
      <w:pPr>
        <w:pStyle w:val="Frspaiere"/>
        <w:numPr>
          <w:ilvl w:val="0"/>
          <w:numId w:val="3"/>
        </w:numPr>
        <w:spacing w:after="120"/>
        <w:ind w:left="864"/>
      </w:pPr>
      <w:proofErr w:type="spellStart"/>
      <w:proofErr w:type="gramStart"/>
      <w:r w:rsidRPr="000D0E4B">
        <w:t>ieşiri</w:t>
      </w:r>
      <w:proofErr w:type="spellEnd"/>
      <w:proofErr w:type="gramEnd"/>
      <w:r w:rsidRPr="000D0E4B">
        <w:t xml:space="preserve"> din </w:t>
      </w:r>
      <w:proofErr w:type="spellStart"/>
      <w:r w:rsidRPr="000D0E4B">
        <w:t>categoria</w:t>
      </w:r>
      <w:proofErr w:type="spellEnd"/>
      <w:r w:rsidRPr="000D0E4B">
        <w:t xml:space="preserve"> </w:t>
      </w:r>
      <w:proofErr w:type="spellStart"/>
      <w:r w:rsidRPr="000D0E4B">
        <w:t>şomerilor</w:t>
      </w:r>
      <w:proofErr w:type="spellEnd"/>
      <w:r w:rsidRPr="000D0E4B">
        <w:t xml:space="preserve"> </w:t>
      </w:r>
      <w:proofErr w:type="spellStart"/>
      <w:r w:rsidRPr="000D0E4B">
        <w:t>neindemnizaţi</w:t>
      </w:r>
      <w:proofErr w:type="spellEnd"/>
      <w:r w:rsidRPr="000D0E4B">
        <w:t xml:space="preserve">, care nu au </w:t>
      </w:r>
      <w:proofErr w:type="spellStart"/>
      <w:r w:rsidRPr="000D0E4B">
        <w:t>mai</w:t>
      </w:r>
      <w:proofErr w:type="spellEnd"/>
      <w:r w:rsidRPr="000D0E4B">
        <w:t xml:space="preserve"> </w:t>
      </w:r>
      <w:proofErr w:type="spellStart"/>
      <w:r w:rsidRPr="000D0E4B">
        <w:t>solicitat</w:t>
      </w:r>
      <w:proofErr w:type="spellEnd"/>
      <w:r w:rsidRPr="000D0E4B">
        <w:t xml:space="preserve"> </w:t>
      </w:r>
      <w:proofErr w:type="spellStart"/>
      <w:r w:rsidRPr="000D0E4B">
        <w:t>menţinerea</w:t>
      </w:r>
      <w:proofErr w:type="spellEnd"/>
      <w:r w:rsidRPr="000D0E4B">
        <w:t xml:space="preserve"> </w:t>
      </w:r>
      <w:proofErr w:type="spellStart"/>
      <w:r w:rsidRPr="000D0E4B">
        <w:t>cererii</w:t>
      </w:r>
      <w:proofErr w:type="spellEnd"/>
      <w:r w:rsidRPr="000D0E4B">
        <w:t xml:space="preserve"> de </w:t>
      </w:r>
      <w:proofErr w:type="spellStart"/>
      <w:r w:rsidRPr="000D0E4B">
        <w:t>loc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 </w:t>
      </w:r>
      <w:proofErr w:type="spellStart"/>
      <w:r w:rsidRPr="000D0E4B">
        <w:t>peste</w:t>
      </w:r>
      <w:proofErr w:type="spellEnd"/>
      <w:r w:rsidRPr="000D0E4B">
        <w:t xml:space="preserve"> 6 </w:t>
      </w:r>
      <w:proofErr w:type="spellStart"/>
      <w:r w:rsidRPr="000D0E4B">
        <w:t>luni</w:t>
      </w:r>
      <w:proofErr w:type="spellEnd"/>
      <w:r w:rsidRPr="000D0E4B">
        <w:t xml:space="preserve"> - </w:t>
      </w:r>
      <w:r w:rsidR="006F632A">
        <w:t>1</w:t>
      </w:r>
      <w:r w:rsidR="004B7E88">
        <w:t>31</w:t>
      </w:r>
      <w:r w:rsidRPr="000D0E4B">
        <w:t xml:space="preserve"> </w:t>
      </w:r>
      <w:proofErr w:type="spellStart"/>
      <w:r w:rsidRPr="000D0E4B">
        <w:t>persoane</w:t>
      </w:r>
      <w:proofErr w:type="spellEnd"/>
      <w:r w:rsidRPr="000D0E4B">
        <w:t>.</w:t>
      </w:r>
    </w:p>
    <w:bookmarkEnd w:id="0"/>
    <w:bookmarkEnd w:id="1"/>
    <w:bookmarkEnd w:id="2"/>
    <w:p w:rsidR="00EB25D1" w:rsidRPr="000D0E4B" w:rsidRDefault="00EB25D1" w:rsidP="009712CD">
      <w:pPr>
        <w:pStyle w:val="Frspaiere"/>
        <w:spacing w:after="120"/>
        <w:ind w:left="864"/>
      </w:pPr>
    </w:p>
    <w:p w:rsidR="00EB25D1" w:rsidRPr="000D0E4B" w:rsidRDefault="00EB25D1" w:rsidP="009712CD">
      <w:pPr>
        <w:pStyle w:val="Frspaiere"/>
        <w:spacing w:after="120"/>
        <w:ind w:left="864"/>
        <w:rPr>
          <w:b/>
        </w:rPr>
      </w:pPr>
      <w:proofErr w:type="spellStart"/>
      <w:r w:rsidRPr="000D0E4B">
        <w:rPr>
          <w:b/>
        </w:rPr>
        <w:t>Rezultatele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implementării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Programului</w:t>
      </w:r>
      <w:proofErr w:type="spellEnd"/>
      <w:r w:rsidRPr="000D0E4B">
        <w:rPr>
          <w:b/>
        </w:rPr>
        <w:t xml:space="preserve"> </w:t>
      </w:r>
      <w:proofErr w:type="gramStart"/>
      <w:r w:rsidRPr="000D0E4B">
        <w:rPr>
          <w:b/>
        </w:rPr>
        <w:t xml:space="preserve">de  </w:t>
      </w:r>
      <w:proofErr w:type="spellStart"/>
      <w:r w:rsidRPr="000D0E4B">
        <w:rPr>
          <w:b/>
        </w:rPr>
        <w:t>ocupare</w:t>
      </w:r>
      <w:proofErr w:type="spellEnd"/>
      <w:proofErr w:type="gramEnd"/>
      <w:r w:rsidRPr="000D0E4B">
        <w:rPr>
          <w:b/>
        </w:rPr>
        <w:t xml:space="preserve"> a </w:t>
      </w:r>
      <w:proofErr w:type="spellStart"/>
      <w:r w:rsidRPr="000D0E4B">
        <w:rPr>
          <w:b/>
        </w:rPr>
        <w:t>forţei</w:t>
      </w:r>
      <w:proofErr w:type="spellEnd"/>
      <w:r w:rsidRPr="000D0E4B">
        <w:rPr>
          <w:b/>
        </w:rPr>
        <w:t xml:space="preserve"> de </w:t>
      </w:r>
      <w:proofErr w:type="spellStart"/>
      <w:r w:rsidRPr="000D0E4B">
        <w:rPr>
          <w:b/>
        </w:rPr>
        <w:t>muncă</w:t>
      </w:r>
      <w:proofErr w:type="spellEnd"/>
      <w:r w:rsidRPr="000D0E4B">
        <w:rPr>
          <w:b/>
        </w:rPr>
        <w:t xml:space="preserve"> la data de </w:t>
      </w:r>
      <w:r w:rsidR="00DF3B68">
        <w:rPr>
          <w:b/>
        </w:rPr>
        <w:t xml:space="preserve">31 </w:t>
      </w:r>
      <w:proofErr w:type="spellStart"/>
      <w:r w:rsidR="004B7E88">
        <w:rPr>
          <w:b/>
        </w:rPr>
        <w:t>decembrie</w:t>
      </w:r>
      <w:proofErr w:type="spellEnd"/>
      <w:r w:rsidR="00CE4C23" w:rsidRPr="000D0E4B">
        <w:rPr>
          <w:b/>
        </w:rPr>
        <w:t xml:space="preserve"> 2022</w:t>
      </w:r>
    </w:p>
    <w:p w:rsidR="00EB25D1" w:rsidRPr="000D0E4B" w:rsidRDefault="00EB25D1" w:rsidP="009712CD">
      <w:pPr>
        <w:pStyle w:val="Frspaiere"/>
        <w:spacing w:after="120"/>
        <w:ind w:left="864"/>
        <w:rPr>
          <w:lang w:val="fr-FR"/>
        </w:rPr>
      </w:pPr>
      <w:r w:rsidRPr="000D0E4B">
        <w:t xml:space="preserve">Ca </w:t>
      </w:r>
      <w:proofErr w:type="spellStart"/>
      <w:r w:rsidRPr="000D0E4B">
        <w:t>urmare</w:t>
      </w:r>
      <w:proofErr w:type="spellEnd"/>
      <w:r w:rsidRPr="000D0E4B">
        <w:t xml:space="preserve"> a </w:t>
      </w:r>
      <w:proofErr w:type="spellStart"/>
      <w:r w:rsidRPr="000D0E4B">
        <w:t>implementării</w:t>
      </w:r>
      <w:proofErr w:type="spellEnd"/>
      <w:r w:rsidRPr="000D0E4B">
        <w:t xml:space="preserve"> </w:t>
      </w:r>
      <w:proofErr w:type="spellStart"/>
      <w:r w:rsidRPr="000D0E4B">
        <w:t>Programului</w:t>
      </w:r>
      <w:proofErr w:type="spellEnd"/>
      <w:r w:rsidRPr="000D0E4B">
        <w:t xml:space="preserve"> </w:t>
      </w:r>
      <w:proofErr w:type="spellStart"/>
      <w:r w:rsidRPr="000D0E4B">
        <w:t>judetean</w:t>
      </w:r>
      <w:proofErr w:type="spellEnd"/>
      <w:r w:rsidRPr="000D0E4B">
        <w:t xml:space="preserve"> de </w:t>
      </w:r>
      <w:proofErr w:type="spellStart"/>
      <w:r w:rsidRPr="000D0E4B">
        <w:t>Ocupare</w:t>
      </w:r>
      <w:proofErr w:type="spellEnd"/>
      <w:r w:rsidRPr="000D0E4B">
        <w:t xml:space="preserve"> </w:t>
      </w:r>
      <w:proofErr w:type="spellStart"/>
      <w:r w:rsidRPr="000D0E4B">
        <w:t>pentru</w:t>
      </w:r>
      <w:proofErr w:type="spellEnd"/>
      <w:r w:rsidRPr="000D0E4B">
        <w:t xml:space="preserve"> </w:t>
      </w:r>
      <w:proofErr w:type="spellStart"/>
      <w:r w:rsidRPr="000D0E4B">
        <w:t>anul</w:t>
      </w:r>
      <w:proofErr w:type="spellEnd"/>
      <w:r w:rsidRPr="000D0E4B">
        <w:t xml:space="preserve"> </w:t>
      </w:r>
      <w:r w:rsidR="00CE4C23" w:rsidRPr="000D0E4B">
        <w:t>2022</w:t>
      </w:r>
      <w:r w:rsidRPr="000D0E4B">
        <w:t xml:space="preserve">, </w:t>
      </w:r>
      <w:proofErr w:type="spellStart"/>
      <w:r w:rsidR="009C1712" w:rsidRPr="000D0E4B">
        <w:t>î</w:t>
      </w:r>
      <w:r w:rsidRPr="000D0E4B">
        <w:t>n</w:t>
      </w:r>
      <w:proofErr w:type="spellEnd"/>
      <w:r w:rsidRPr="000D0E4B">
        <w:t xml:space="preserve"> </w:t>
      </w:r>
      <w:proofErr w:type="spellStart"/>
      <w:proofErr w:type="gramStart"/>
      <w:r w:rsidRPr="000D0E4B">
        <w:t>luna</w:t>
      </w:r>
      <w:proofErr w:type="spellEnd"/>
      <w:proofErr w:type="gramEnd"/>
      <w:r w:rsidRPr="000D0E4B">
        <w:t xml:space="preserve"> </w:t>
      </w:r>
      <w:proofErr w:type="spellStart"/>
      <w:r w:rsidR="004B7E88">
        <w:t>decembrie</w:t>
      </w:r>
      <w:proofErr w:type="spellEnd"/>
      <w:r w:rsidR="00CE4C23" w:rsidRPr="000D0E4B">
        <w:t xml:space="preserve"> 2022 </w:t>
      </w:r>
      <w:r w:rsidRPr="000D0E4B">
        <w:rPr>
          <w:bCs/>
          <w:lang w:val="fr-FR"/>
        </w:rPr>
        <w:t xml:space="preserve">s-a </w:t>
      </w:r>
      <w:proofErr w:type="spellStart"/>
      <w:r w:rsidRPr="000D0E4B">
        <w:rPr>
          <w:bCs/>
          <w:lang w:val="fr-FR"/>
        </w:rPr>
        <w:t>re</w:t>
      </w:r>
      <w:r w:rsidR="00250ABC" w:rsidRPr="000D0E4B">
        <w:rPr>
          <w:bCs/>
          <w:lang w:val="fr-FR"/>
        </w:rPr>
        <w:t>alizat</w:t>
      </w:r>
      <w:proofErr w:type="spellEnd"/>
      <w:r w:rsidR="00250ABC" w:rsidRPr="000D0E4B">
        <w:rPr>
          <w:bCs/>
          <w:lang w:val="fr-FR"/>
        </w:rPr>
        <w:t xml:space="preserve"> </w:t>
      </w:r>
      <w:proofErr w:type="spellStart"/>
      <w:r w:rsidR="00250ABC" w:rsidRPr="000D0E4B">
        <w:rPr>
          <w:bCs/>
          <w:lang w:val="fr-FR"/>
        </w:rPr>
        <w:t>încadrarea</w:t>
      </w:r>
      <w:proofErr w:type="spellEnd"/>
      <w:r w:rsidR="00250ABC" w:rsidRPr="000D0E4B">
        <w:rPr>
          <w:bCs/>
          <w:lang w:val="fr-FR"/>
        </w:rPr>
        <w:t xml:space="preserve"> </w:t>
      </w:r>
      <w:proofErr w:type="spellStart"/>
      <w:r w:rsidR="00250ABC" w:rsidRPr="000D0E4B">
        <w:rPr>
          <w:bCs/>
          <w:lang w:val="fr-FR"/>
        </w:rPr>
        <w:t>unui</w:t>
      </w:r>
      <w:proofErr w:type="spellEnd"/>
      <w:r w:rsidR="00250ABC" w:rsidRPr="000D0E4B">
        <w:rPr>
          <w:bCs/>
          <w:lang w:val="fr-FR"/>
        </w:rPr>
        <w:t xml:space="preserve"> </w:t>
      </w:r>
      <w:proofErr w:type="spellStart"/>
      <w:r w:rsidR="00250ABC" w:rsidRPr="000D0E4B">
        <w:rPr>
          <w:bCs/>
          <w:lang w:val="fr-FR"/>
        </w:rPr>
        <w:t>număr</w:t>
      </w:r>
      <w:proofErr w:type="spellEnd"/>
      <w:r w:rsidR="00250ABC" w:rsidRPr="000D0E4B">
        <w:rPr>
          <w:bCs/>
          <w:lang w:val="fr-FR"/>
        </w:rPr>
        <w:t xml:space="preserve"> de </w:t>
      </w:r>
      <w:r w:rsidR="004B7E88">
        <w:rPr>
          <w:bCs/>
          <w:lang w:val="fr-FR"/>
        </w:rPr>
        <w:t>295</w:t>
      </w:r>
      <w:r w:rsidRPr="000D0E4B">
        <w:rPr>
          <w:bCs/>
          <w:lang w:val="fr-FR"/>
        </w:rPr>
        <w:t xml:space="preserve"> </w:t>
      </w:r>
      <w:proofErr w:type="spellStart"/>
      <w:r w:rsidRPr="000D0E4B">
        <w:rPr>
          <w:bCs/>
          <w:lang w:val="fr-FR"/>
        </w:rPr>
        <w:t>persoane</w:t>
      </w:r>
      <w:proofErr w:type="spellEnd"/>
      <w:r w:rsidRPr="000D0E4B">
        <w:rPr>
          <w:bCs/>
          <w:lang w:val="fr-FR"/>
        </w:rPr>
        <w:t xml:space="preserve">, </w:t>
      </w:r>
      <w:proofErr w:type="spellStart"/>
      <w:r w:rsidRPr="000D0E4B">
        <w:rPr>
          <w:bCs/>
          <w:lang w:val="fr-FR"/>
        </w:rPr>
        <w:t>din</w:t>
      </w:r>
      <w:proofErr w:type="spellEnd"/>
      <w:r w:rsidRPr="000D0E4B">
        <w:rPr>
          <w:bCs/>
          <w:lang w:val="fr-FR"/>
        </w:rPr>
        <w:t xml:space="preserve"> care </w:t>
      </w:r>
      <w:r w:rsidR="006F632A">
        <w:rPr>
          <w:bCs/>
          <w:lang w:val="fr-FR"/>
        </w:rPr>
        <w:t>1</w:t>
      </w:r>
      <w:r w:rsidR="004B7E88">
        <w:rPr>
          <w:bCs/>
          <w:lang w:val="fr-FR"/>
        </w:rPr>
        <w:t>52</w:t>
      </w:r>
      <w:r w:rsidR="00783087">
        <w:rPr>
          <w:bCs/>
          <w:lang w:val="fr-FR"/>
        </w:rPr>
        <w:t xml:space="preserve"> </w:t>
      </w:r>
      <w:proofErr w:type="spellStart"/>
      <w:r w:rsidRPr="000D0E4B">
        <w:rPr>
          <w:bCs/>
          <w:lang w:val="fr-FR"/>
        </w:rPr>
        <w:t>femei</w:t>
      </w:r>
      <w:proofErr w:type="spellEnd"/>
      <w:r w:rsidRPr="000D0E4B">
        <w:rPr>
          <w:bCs/>
          <w:lang w:val="fr-FR"/>
        </w:rPr>
        <w:t xml:space="preserve">. </w:t>
      </w:r>
      <w:proofErr w:type="spellStart"/>
      <w:r w:rsidRPr="000D0E4B">
        <w:rPr>
          <w:lang w:val="fr-FR"/>
        </w:rPr>
        <w:t>Facem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precizarea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că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pentru</w:t>
      </w:r>
      <w:proofErr w:type="spellEnd"/>
      <w:r w:rsidRPr="000D0E4B">
        <w:rPr>
          <w:lang w:val="fr-FR"/>
        </w:rPr>
        <w:t xml:space="preserve"> a </w:t>
      </w:r>
      <w:proofErr w:type="spellStart"/>
      <w:r w:rsidRPr="000D0E4B">
        <w:rPr>
          <w:lang w:val="fr-FR"/>
        </w:rPr>
        <w:t>putea</w:t>
      </w:r>
      <w:proofErr w:type="spellEnd"/>
      <w:r w:rsidRPr="000D0E4B">
        <w:rPr>
          <w:lang w:val="fr-FR"/>
        </w:rPr>
        <w:t xml:space="preserve"> fi </w:t>
      </w:r>
      <w:proofErr w:type="spellStart"/>
      <w:r w:rsidRPr="000D0E4B">
        <w:rPr>
          <w:lang w:val="fr-FR"/>
        </w:rPr>
        <w:t>ocupată</w:t>
      </w:r>
      <w:proofErr w:type="spellEnd"/>
      <w:r w:rsidRPr="000D0E4B">
        <w:rPr>
          <w:lang w:val="fr-FR"/>
        </w:rPr>
        <w:t xml:space="preserve">, o </w:t>
      </w:r>
      <w:proofErr w:type="spellStart"/>
      <w:r w:rsidRPr="000D0E4B">
        <w:rPr>
          <w:lang w:val="fr-FR"/>
        </w:rPr>
        <w:t>persoană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participă</w:t>
      </w:r>
      <w:proofErr w:type="spellEnd"/>
      <w:r w:rsidRPr="000D0E4B">
        <w:rPr>
          <w:lang w:val="fr-FR"/>
        </w:rPr>
        <w:t xml:space="preserve"> </w:t>
      </w:r>
      <w:proofErr w:type="gramStart"/>
      <w:r w:rsidRPr="000D0E4B">
        <w:rPr>
          <w:lang w:val="fr-FR"/>
        </w:rPr>
        <w:t>la</w:t>
      </w:r>
      <w:proofErr w:type="gramEnd"/>
      <w:r w:rsidRPr="000D0E4B">
        <w:rPr>
          <w:lang w:val="fr-FR"/>
        </w:rPr>
        <w:t xml:space="preserve"> mai </w:t>
      </w:r>
      <w:proofErr w:type="spellStart"/>
      <w:r w:rsidRPr="000D0E4B">
        <w:rPr>
          <w:lang w:val="fr-FR"/>
        </w:rPr>
        <w:t>multe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măsuri</w:t>
      </w:r>
      <w:proofErr w:type="spellEnd"/>
      <w:r w:rsidRPr="000D0E4B">
        <w:rPr>
          <w:lang w:val="fr-FR"/>
        </w:rPr>
        <w:t xml:space="preserve"> active, </w:t>
      </w:r>
      <w:proofErr w:type="spellStart"/>
      <w:r w:rsidRPr="000D0E4B">
        <w:rPr>
          <w:lang w:val="fr-FR"/>
        </w:rPr>
        <w:t>aplicându</w:t>
      </w:r>
      <w:proofErr w:type="spellEnd"/>
      <w:r w:rsidRPr="000D0E4B">
        <w:rPr>
          <w:lang w:val="fr-FR"/>
        </w:rPr>
        <w:t>-</w:t>
      </w:r>
      <w:proofErr w:type="spellStart"/>
      <w:r w:rsidRPr="000D0E4B">
        <w:rPr>
          <w:lang w:val="fr-FR"/>
        </w:rPr>
        <w:t>i-se</w:t>
      </w:r>
      <w:proofErr w:type="spellEnd"/>
      <w:r w:rsidRPr="000D0E4B">
        <w:rPr>
          <w:lang w:val="fr-FR"/>
        </w:rPr>
        <w:t xml:space="preserve"> un </w:t>
      </w:r>
      <w:proofErr w:type="spellStart"/>
      <w:r w:rsidRPr="000D0E4B">
        <w:rPr>
          <w:lang w:val="fr-FR"/>
        </w:rPr>
        <w:t>pachet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personalizat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în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funcţie</w:t>
      </w:r>
      <w:proofErr w:type="spellEnd"/>
      <w:r w:rsidRPr="000D0E4B">
        <w:rPr>
          <w:lang w:val="fr-FR"/>
        </w:rPr>
        <w:t xml:space="preserve"> de </w:t>
      </w:r>
      <w:proofErr w:type="spellStart"/>
      <w:r w:rsidRPr="000D0E4B">
        <w:rPr>
          <w:lang w:val="fr-FR"/>
        </w:rPr>
        <w:t>nivelul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profesional</w:t>
      </w:r>
      <w:proofErr w:type="spellEnd"/>
      <w:r w:rsidRPr="000D0E4B">
        <w:rPr>
          <w:lang w:val="fr-FR"/>
        </w:rPr>
        <w:t xml:space="preserve">, </w:t>
      </w:r>
      <w:proofErr w:type="spellStart"/>
      <w:r w:rsidRPr="000D0E4B">
        <w:rPr>
          <w:lang w:val="fr-FR"/>
        </w:rPr>
        <w:t>aptitudinilor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şi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capacităţilor</w:t>
      </w:r>
      <w:proofErr w:type="spellEnd"/>
      <w:r w:rsidRPr="000D0E4B">
        <w:rPr>
          <w:lang w:val="fr-FR"/>
        </w:rPr>
        <w:t xml:space="preserve"> sale de a se </w:t>
      </w:r>
      <w:proofErr w:type="spellStart"/>
      <w:r w:rsidRPr="000D0E4B">
        <w:rPr>
          <w:lang w:val="fr-FR"/>
        </w:rPr>
        <w:t>ocupa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în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muncă</w:t>
      </w:r>
      <w:proofErr w:type="spellEnd"/>
      <w:r w:rsidRPr="000D0E4B">
        <w:rPr>
          <w:lang w:val="fr-FR"/>
        </w:rPr>
        <w:t>.</w:t>
      </w:r>
    </w:p>
    <w:p w:rsidR="00EB25D1" w:rsidRPr="000D0E4B" w:rsidRDefault="00EB25D1" w:rsidP="009712CD">
      <w:pPr>
        <w:pStyle w:val="Frspaiere"/>
        <w:spacing w:after="120"/>
        <w:ind w:left="864"/>
        <w:rPr>
          <w:lang w:val="fr-FR"/>
        </w:rPr>
      </w:pPr>
      <w:proofErr w:type="spellStart"/>
      <w:r w:rsidRPr="000D0E4B">
        <w:rPr>
          <w:lang w:val="fr-FR"/>
        </w:rPr>
        <w:t>Astfel</w:t>
      </w:r>
      <w:proofErr w:type="spellEnd"/>
      <w:r w:rsidRPr="000D0E4B">
        <w:rPr>
          <w:lang w:val="fr-FR"/>
        </w:rPr>
        <w:t xml:space="preserve">, ca </w:t>
      </w:r>
      <w:proofErr w:type="spellStart"/>
      <w:r w:rsidRPr="000D0E4B">
        <w:rPr>
          <w:lang w:val="fr-FR"/>
        </w:rPr>
        <w:t>exemplu</w:t>
      </w:r>
      <w:proofErr w:type="spellEnd"/>
      <w:r w:rsidRPr="000D0E4B">
        <w:rPr>
          <w:lang w:val="fr-FR"/>
        </w:rPr>
        <w:t xml:space="preserve">, o </w:t>
      </w:r>
      <w:proofErr w:type="spellStart"/>
      <w:r w:rsidRPr="000D0E4B">
        <w:rPr>
          <w:lang w:val="fr-FR"/>
        </w:rPr>
        <w:t>persoană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poate</w:t>
      </w:r>
      <w:proofErr w:type="spellEnd"/>
      <w:r w:rsidRPr="000D0E4B">
        <w:rPr>
          <w:lang w:val="fr-FR"/>
        </w:rPr>
        <w:t xml:space="preserve"> fi </w:t>
      </w:r>
      <w:proofErr w:type="spellStart"/>
      <w:r w:rsidRPr="000D0E4B">
        <w:rPr>
          <w:lang w:val="fr-FR"/>
        </w:rPr>
        <w:t>evidenţiată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atât</w:t>
      </w:r>
      <w:proofErr w:type="spellEnd"/>
      <w:r w:rsidRPr="000D0E4B">
        <w:rPr>
          <w:lang w:val="fr-FR"/>
        </w:rPr>
        <w:t xml:space="preserve"> la </w:t>
      </w:r>
      <w:proofErr w:type="spellStart"/>
      <w:r w:rsidRPr="000D0E4B">
        <w:rPr>
          <w:lang w:val="fr-FR"/>
        </w:rPr>
        <w:t>mediere</w:t>
      </w:r>
      <w:proofErr w:type="spellEnd"/>
      <w:r w:rsidRPr="000D0E4B">
        <w:rPr>
          <w:lang w:val="fr-FR"/>
        </w:rPr>
        <w:t xml:space="preserve">, la </w:t>
      </w:r>
      <w:proofErr w:type="spellStart"/>
      <w:r w:rsidRPr="000D0E4B">
        <w:rPr>
          <w:lang w:val="fr-FR"/>
        </w:rPr>
        <w:t>informare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şi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consiliere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profesională</w:t>
      </w:r>
      <w:proofErr w:type="spellEnd"/>
      <w:r w:rsidRPr="000D0E4B">
        <w:rPr>
          <w:lang w:val="fr-FR"/>
        </w:rPr>
        <w:t xml:space="preserve">, </w:t>
      </w:r>
      <w:proofErr w:type="spellStart"/>
      <w:r w:rsidRPr="000D0E4B">
        <w:rPr>
          <w:lang w:val="fr-FR"/>
        </w:rPr>
        <w:t>cât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şi</w:t>
      </w:r>
      <w:proofErr w:type="spellEnd"/>
      <w:r w:rsidRPr="000D0E4B">
        <w:rPr>
          <w:lang w:val="fr-FR"/>
        </w:rPr>
        <w:t xml:space="preserve"> la </w:t>
      </w:r>
      <w:proofErr w:type="spellStart"/>
      <w:r w:rsidRPr="000D0E4B">
        <w:rPr>
          <w:lang w:val="fr-FR"/>
        </w:rPr>
        <w:t>formare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profesională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sau</w:t>
      </w:r>
      <w:proofErr w:type="spellEnd"/>
      <w:r w:rsidRPr="000D0E4B">
        <w:rPr>
          <w:lang w:val="fr-FR"/>
        </w:rPr>
        <w:t xml:space="preserve"> la </w:t>
      </w:r>
      <w:proofErr w:type="spellStart"/>
      <w:r w:rsidRPr="000D0E4B">
        <w:rPr>
          <w:lang w:val="fr-FR"/>
        </w:rPr>
        <w:t>una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dintre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măsurile</w:t>
      </w:r>
      <w:proofErr w:type="spellEnd"/>
      <w:r w:rsidRPr="000D0E4B">
        <w:rPr>
          <w:lang w:val="fr-FR"/>
        </w:rPr>
        <w:t xml:space="preserve"> de </w:t>
      </w:r>
      <w:proofErr w:type="spellStart"/>
      <w:r w:rsidRPr="000D0E4B">
        <w:rPr>
          <w:lang w:val="fr-FR"/>
        </w:rPr>
        <w:t>subvenţionare</w:t>
      </w:r>
      <w:proofErr w:type="spellEnd"/>
      <w:r w:rsidRPr="000D0E4B">
        <w:rPr>
          <w:lang w:val="fr-FR"/>
        </w:rPr>
        <w:t xml:space="preserve">, la total, </w:t>
      </w:r>
      <w:proofErr w:type="spellStart"/>
      <w:r w:rsidRPr="000D0E4B">
        <w:rPr>
          <w:lang w:val="fr-FR"/>
        </w:rPr>
        <w:t>însă</w:t>
      </w:r>
      <w:proofErr w:type="spellEnd"/>
      <w:r w:rsidRPr="000D0E4B">
        <w:rPr>
          <w:lang w:val="fr-FR"/>
        </w:rPr>
        <w:t xml:space="preserve">, </w:t>
      </w:r>
      <w:proofErr w:type="spellStart"/>
      <w:r w:rsidRPr="000D0E4B">
        <w:rPr>
          <w:lang w:val="fr-FR"/>
        </w:rPr>
        <w:t>fiind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evidenţiată</w:t>
      </w:r>
      <w:proofErr w:type="spellEnd"/>
      <w:r w:rsidRPr="000D0E4B">
        <w:rPr>
          <w:lang w:val="fr-FR"/>
        </w:rPr>
        <w:t xml:space="preserve"> o </w:t>
      </w:r>
      <w:proofErr w:type="spellStart"/>
      <w:r w:rsidRPr="000D0E4B">
        <w:rPr>
          <w:lang w:val="fr-FR"/>
        </w:rPr>
        <w:t>singură</w:t>
      </w:r>
      <w:proofErr w:type="spellEnd"/>
      <w:r w:rsidRPr="000D0E4B">
        <w:rPr>
          <w:lang w:val="fr-FR"/>
        </w:rPr>
        <w:t xml:space="preserve"> </w:t>
      </w:r>
      <w:proofErr w:type="spellStart"/>
      <w:r w:rsidRPr="000D0E4B">
        <w:rPr>
          <w:lang w:val="fr-FR"/>
        </w:rPr>
        <w:t>dată</w:t>
      </w:r>
      <w:proofErr w:type="spellEnd"/>
      <w:r w:rsidRPr="000D0E4B">
        <w:rPr>
          <w:lang w:val="fr-FR"/>
        </w:rPr>
        <w:t>.</w:t>
      </w:r>
    </w:p>
    <w:p w:rsidR="00EB25D1" w:rsidRDefault="00EB25D1" w:rsidP="009712CD">
      <w:pPr>
        <w:pStyle w:val="Frspaiere"/>
        <w:spacing w:after="120"/>
        <w:ind w:left="864"/>
        <w:rPr>
          <w:lang w:val="it-IT" w:eastAsia="ar-SA"/>
        </w:rPr>
      </w:pPr>
      <w:r w:rsidRPr="000D0E4B">
        <w:rPr>
          <w:lang w:val="it-IT" w:eastAsia="ar-SA"/>
        </w:rPr>
        <w:t>Serviciile de care au beneficiat persoanele încadrate în muncă sunt: medierea muncii, informarea şi consilierea profesională, formarea profesională, subvenţionarea locului de muncă pentru persoanele peste 45 de ani, unici întreţinători ai familiilor monoparentale, persoane care mai au 5 ani până la pensie, absolvenţi.</w:t>
      </w:r>
    </w:p>
    <w:p w:rsidR="000D0E4B" w:rsidRPr="000D0E4B" w:rsidRDefault="000D0E4B" w:rsidP="009712CD">
      <w:pPr>
        <w:pStyle w:val="Frspaiere"/>
        <w:spacing w:after="120"/>
        <w:ind w:left="864"/>
        <w:rPr>
          <w:lang w:val="it-IT" w:eastAsia="ar-SA"/>
        </w:rPr>
      </w:pPr>
    </w:p>
    <w:p w:rsidR="00EB25D1" w:rsidRPr="000D0E4B" w:rsidRDefault="00EB25D1" w:rsidP="009712CD">
      <w:pPr>
        <w:pStyle w:val="Frspaiere"/>
        <w:spacing w:after="120"/>
        <w:ind w:left="864"/>
        <w:rPr>
          <w:b/>
        </w:rPr>
      </w:pPr>
      <w:bookmarkStart w:id="3" w:name="_Toc161920272"/>
      <w:bookmarkStart w:id="4" w:name="_Toc161965684"/>
      <w:bookmarkStart w:id="5" w:name="_Toc161966698"/>
      <w:bookmarkStart w:id="6" w:name="_Toc161979676"/>
      <w:bookmarkStart w:id="7" w:name="_Toc258851653"/>
      <w:r w:rsidRPr="000D0E4B">
        <w:rPr>
          <w:b/>
        </w:rPr>
        <w:t xml:space="preserve">1. </w:t>
      </w:r>
      <w:proofErr w:type="spellStart"/>
      <w:r w:rsidRPr="000D0E4B">
        <w:rPr>
          <w:b/>
        </w:rPr>
        <w:t>Informare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şi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consiliere</w:t>
      </w:r>
      <w:proofErr w:type="spellEnd"/>
      <w:r w:rsidRPr="000D0E4B">
        <w:rPr>
          <w:b/>
        </w:rPr>
        <w:t xml:space="preserve"> </w:t>
      </w:r>
      <w:proofErr w:type="spellStart"/>
      <w:r w:rsidRPr="000D0E4B">
        <w:rPr>
          <w:b/>
        </w:rPr>
        <w:t>profesională</w:t>
      </w:r>
      <w:bookmarkEnd w:id="3"/>
      <w:bookmarkEnd w:id="4"/>
      <w:bookmarkEnd w:id="5"/>
      <w:bookmarkEnd w:id="6"/>
      <w:bookmarkEnd w:id="7"/>
      <w:proofErr w:type="spellEnd"/>
    </w:p>
    <w:p w:rsidR="00EB25D1" w:rsidRPr="000D0E4B" w:rsidRDefault="00EB25D1" w:rsidP="009712CD">
      <w:pPr>
        <w:pStyle w:val="Frspaiere"/>
        <w:spacing w:after="120"/>
        <w:ind w:left="864"/>
      </w:pPr>
      <w:bookmarkStart w:id="8" w:name="_Toc258851654"/>
      <w:proofErr w:type="spellStart"/>
      <w:r w:rsidRPr="000D0E4B">
        <w:t>Serviciile</w:t>
      </w:r>
      <w:proofErr w:type="spellEnd"/>
      <w:r w:rsidRPr="000D0E4B">
        <w:t xml:space="preserve"> de </w:t>
      </w:r>
      <w:proofErr w:type="spellStart"/>
      <w:r w:rsidRPr="000D0E4B">
        <w:t>informare</w:t>
      </w:r>
      <w:proofErr w:type="spellEnd"/>
      <w:r w:rsidRPr="000D0E4B">
        <w:t xml:space="preserve"> </w:t>
      </w:r>
      <w:proofErr w:type="spellStart"/>
      <w:r w:rsidRPr="000D0E4B">
        <w:t>şi</w:t>
      </w:r>
      <w:proofErr w:type="spellEnd"/>
      <w:r w:rsidRPr="000D0E4B">
        <w:t xml:space="preserve"> </w:t>
      </w:r>
      <w:proofErr w:type="spellStart"/>
      <w:r w:rsidRPr="000D0E4B">
        <w:t>consiliere</w:t>
      </w:r>
      <w:proofErr w:type="spellEnd"/>
      <w:r w:rsidRPr="000D0E4B">
        <w:t xml:space="preserve"> </w:t>
      </w:r>
      <w:proofErr w:type="spellStart"/>
      <w:r w:rsidRPr="000D0E4B">
        <w:t>profesională</w:t>
      </w:r>
      <w:proofErr w:type="spellEnd"/>
      <w:r w:rsidRPr="000D0E4B">
        <w:t xml:space="preserve"> au un </w:t>
      </w:r>
      <w:proofErr w:type="spellStart"/>
      <w:r w:rsidRPr="000D0E4B">
        <w:t>rol</w:t>
      </w:r>
      <w:proofErr w:type="spellEnd"/>
      <w:r w:rsidRPr="000D0E4B">
        <w:t xml:space="preserve"> </w:t>
      </w:r>
      <w:proofErr w:type="spellStart"/>
      <w:r w:rsidRPr="000D0E4B">
        <w:t>esenţial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activitatea</w:t>
      </w:r>
      <w:proofErr w:type="spellEnd"/>
      <w:proofErr w:type="gramStart"/>
      <w:r w:rsidRPr="000D0E4B">
        <w:t xml:space="preserve">  </w:t>
      </w:r>
      <w:proofErr w:type="spellStart"/>
      <w:r w:rsidRPr="000D0E4B">
        <w:t>desfăşurată</w:t>
      </w:r>
      <w:proofErr w:type="spellEnd"/>
      <w:proofErr w:type="gramEnd"/>
      <w:r w:rsidRPr="000D0E4B">
        <w:t xml:space="preserve"> de </w:t>
      </w:r>
      <w:proofErr w:type="spellStart"/>
      <w:r w:rsidRPr="000D0E4B">
        <w:t>serviciile</w:t>
      </w:r>
      <w:proofErr w:type="spellEnd"/>
      <w:r w:rsidRPr="000D0E4B">
        <w:t xml:space="preserve"> </w:t>
      </w:r>
      <w:proofErr w:type="spellStart"/>
      <w:r w:rsidRPr="000D0E4B">
        <w:t>publice</w:t>
      </w:r>
      <w:proofErr w:type="spellEnd"/>
      <w:r w:rsidRPr="000D0E4B">
        <w:t xml:space="preserve"> de </w:t>
      </w:r>
      <w:proofErr w:type="spellStart"/>
      <w:r w:rsidRPr="000D0E4B">
        <w:t>ocupare</w:t>
      </w:r>
      <w:proofErr w:type="spellEnd"/>
      <w:r w:rsidRPr="000D0E4B">
        <w:t xml:space="preserve">, de </w:t>
      </w:r>
      <w:proofErr w:type="spellStart"/>
      <w:r w:rsidRPr="000D0E4B">
        <w:t>calitatea</w:t>
      </w:r>
      <w:proofErr w:type="spellEnd"/>
      <w:r w:rsidRPr="000D0E4B">
        <w:t xml:space="preserve"> </w:t>
      </w:r>
      <w:proofErr w:type="spellStart"/>
      <w:r w:rsidRPr="000D0E4B">
        <w:t>acestora</w:t>
      </w:r>
      <w:proofErr w:type="spellEnd"/>
      <w:r w:rsidRPr="000D0E4B">
        <w:t xml:space="preserve"> </w:t>
      </w:r>
      <w:proofErr w:type="spellStart"/>
      <w:r w:rsidRPr="000D0E4B">
        <w:t>depinzând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mare </w:t>
      </w:r>
      <w:proofErr w:type="spellStart"/>
      <w:r w:rsidRPr="000D0E4B">
        <w:t>măsură</w:t>
      </w:r>
      <w:proofErr w:type="spellEnd"/>
      <w:r w:rsidRPr="000D0E4B">
        <w:t xml:space="preserve"> </w:t>
      </w:r>
      <w:proofErr w:type="spellStart"/>
      <w:r w:rsidRPr="000D0E4B">
        <w:t>rezultatele</w:t>
      </w:r>
      <w:proofErr w:type="spellEnd"/>
      <w:r w:rsidRPr="000D0E4B">
        <w:t xml:space="preserve"> </w:t>
      </w:r>
      <w:proofErr w:type="spellStart"/>
      <w:r w:rsidRPr="000D0E4B">
        <w:t>aplicării</w:t>
      </w:r>
      <w:proofErr w:type="spellEnd"/>
      <w:r w:rsidRPr="000D0E4B">
        <w:t xml:space="preserve"> </w:t>
      </w:r>
      <w:proofErr w:type="spellStart"/>
      <w:r w:rsidRPr="000D0E4B">
        <w:t>celorlalte</w:t>
      </w:r>
      <w:proofErr w:type="spellEnd"/>
      <w:r w:rsidRPr="000D0E4B">
        <w:t xml:space="preserve"> </w:t>
      </w:r>
      <w:proofErr w:type="spellStart"/>
      <w:r w:rsidRPr="000D0E4B">
        <w:t>tipuri</w:t>
      </w:r>
      <w:proofErr w:type="spellEnd"/>
      <w:r w:rsidRPr="000D0E4B">
        <w:t xml:space="preserve"> de </w:t>
      </w:r>
      <w:proofErr w:type="spellStart"/>
      <w:r w:rsidRPr="000D0E4B">
        <w:t>servicii</w:t>
      </w:r>
      <w:proofErr w:type="spellEnd"/>
      <w:r w:rsidRPr="000D0E4B">
        <w:t xml:space="preserve"> de </w:t>
      </w:r>
      <w:proofErr w:type="spellStart"/>
      <w:r w:rsidRPr="000D0E4B">
        <w:t>stimulare</w:t>
      </w:r>
      <w:proofErr w:type="spellEnd"/>
      <w:r w:rsidRPr="000D0E4B">
        <w:t xml:space="preserve"> a </w:t>
      </w:r>
      <w:proofErr w:type="spellStart"/>
      <w:r w:rsidRPr="000D0E4B">
        <w:t>ocupării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special </w:t>
      </w:r>
      <w:proofErr w:type="spellStart"/>
      <w:r w:rsidRPr="000D0E4B">
        <w:t>formarea</w:t>
      </w:r>
      <w:proofErr w:type="spellEnd"/>
      <w:r w:rsidRPr="000D0E4B">
        <w:t xml:space="preserve"> </w:t>
      </w:r>
      <w:proofErr w:type="spellStart"/>
      <w:r w:rsidRPr="000D0E4B">
        <w:t>profesională</w:t>
      </w:r>
      <w:proofErr w:type="spellEnd"/>
      <w:r w:rsidRPr="000D0E4B">
        <w:t xml:space="preserve">. </w:t>
      </w:r>
    </w:p>
    <w:p w:rsidR="00EB25D1" w:rsidRDefault="00EB25D1" w:rsidP="009712CD">
      <w:pPr>
        <w:pStyle w:val="Frspaiere"/>
        <w:spacing w:after="120"/>
        <w:ind w:left="864"/>
      </w:pPr>
      <w:r w:rsidRPr="000D0E4B">
        <w:rPr>
          <w:color w:val="000000"/>
          <w:lang w:val="it-IT"/>
        </w:rPr>
        <w:t xml:space="preserve">In cursul lunii </w:t>
      </w:r>
      <w:r w:rsidR="004B7E88">
        <w:rPr>
          <w:color w:val="000000"/>
          <w:lang w:val="it-IT"/>
        </w:rPr>
        <w:t>decembrie</w:t>
      </w:r>
      <w:r w:rsidR="00FF7D02">
        <w:rPr>
          <w:color w:val="000000"/>
          <w:lang w:val="it-IT"/>
        </w:rPr>
        <w:t xml:space="preserve"> </w:t>
      </w:r>
      <w:r w:rsidR="000D0E4B" w:rsidRPr="000D0E4B">
        <w:rPr>
          <w:color w:val="000000"/>
          <w:lang w:val="it-IT"/>
        </w:rPr>
        <w:t xml:space="preserve"> </w:t>
      </w:r>
      <w:r w:rsidRPr="000D0E4B">
        <w:rPr>
          <w:color w:val="000000"/>
          <w:lang w:val="it-IT"/>
        </w:rPr>
        <w:t xml:space="preserve">au fost cuprinsi la serviciile de informare si consiliere profesionala un numar de </w:t>
      </w:r>
      <w:r w:rsidR="004B7E88">
        <w:rPr>
          <w:color w:val="000000"/>
          <w:lang w:val="it-IT"/>
        </w:rPr>
        <w:t>373</w:t>
      </w:r>
      <w:r w:rsidR="00FF7D02">
        <w:rPr>
          <w:color w:val="000000"/>
          <w:lang w:val="it-IT"/>
        </w:rPr>
        <w:t xml:space="preserve"> </w:t>
      </w:r>
      <w:r w:rsidRPr="000D0E4B">
        <w:rPr>
          <w:color w:val="000000"/>
          <w:lang w:val="it-IT"/>
        </w:rPr>
        <w:t>de persoane</w:t>
      </w:r>
      <w:r w:rsidRPr="000D0E4B">
        <w:t>.</w:t>
      </w:r>
    </w:p>
    <w:p w:rsidR="004073D0" w:rsidRDefault="004073D0" w:rsidP="009712CD">
      <w:pPr>
        <w:pStyle w:val="Frspaiere"/>
        <w:spacing w:after="120"/>
        <w:ind w:left="864"/>
      </w:pPr>
    </w:p>
    <w:p w:rsidR="004073D0" w:rsidRPr="000D0E4B" w:rsidRDefault="004073D0" w:rsidP="009712CD">
      <w:pPr>
        <w:pStyle w:val="Frspaiere"/>
        <w:spacing w:after="120"/>
        <w:ind w:left="864"/>
      </w:pPr>
    </w:p>
    <w:p w:rsidR="000D0E4B" w:rsidRPr="000D0E4B" w:rsidRDefault="000D0E4B" w:rsidP="009712CD">
      <w:pPr>
        <w:pStyle w:val="Frspaiere"/>
        <w:spacing w:after="120"/>
        <w:ind w:left="864"/>
        <w:rPr>
          <w:b/>
        </w:rPr>
      </w:pPr>
    </w:p>
    <w:bookmarkEnd w:id="8"/>
    <w:p w:rsidR="00D957CC" w:rsidRPr="00D957CC" w:rsidRDefault="00D957CC" w:rsidP="00D957CC">
      <w:pPr>
        <w:ind w:left="864"/>
        <w:rPr>
          <w:b/>
        </w:rPr>
      </w:pPr>
      <w:r w:rsidRPr="00D957CC">
        <w:rPr>
          <w:b/>
        </w:rPr>
        <w:t xml:space="preserve">2. </w:t>
      </w:r>
      <w:proofErr w:type="spellStart"/>
      <w:r w:rsidRPr="00D957CC">
        <w:rPr>
          <w:b/>
        </w:rPr>
        <w:t>Formarea</w:t>
      </w:r>
      <w:proofErr w:type="spellEnd"/>
      <w:r w:rsidRPr="00D957CC">
        <w:rPr>
          <w:b/>
        </w:rPr>
        <w:t xml:space="preserve"> </w:t>
      </w:r>
      <w:proofErr w:type="spellStart"/>
      <w:r w:rsidRPr="00D957CC">
        <w:rPr>
          <w:b/>
        </w:rPr>
        <w:t>profesională</w:t>
      </w:r>
      <w:proofErr w:type="spellEnd"/>
    </w:p>
    <w:p w:rsidR="00D957CC" w:rsidRPr="003412EA" w:rsidRDefault="003412EA" w:rsidP="00D957CC">
      <w:pPr>
        <w:ind w:left="864"/>
      </w:pPr>
      <w:r>
        <w:t xml:space="preserve">In </w:t>
      </w:r>
      <w:proofErr w:type="spellStart"/>
      <w:r>
        <w:t>luna</w:t>
      </w:r>
      <w:proofErr w:type="spellEnd"/>
      <w:r>
        <w:t xml:space="preserve"> </w:t>
      </w:r>
      <w:proofErr w:type="spellStart"/>
      <w:r w:rsidR="004B7E88">
        <w:t>decembrie</w:t>
      </w:r>
      <w:proofErr w:type="spellEnd"/>
      <w:r w:rsidR="00D957CC" w:rsidRPr="003412EA">
        <w:t xml:space="preserve"> 2022, a</w:t>
      </w:r>
      <w:r>
        <w:t>u</w:t>
      </w:r>
      <w:r w:rsidR="00D957CC" w:rsidRPr="003412EA">
        <w:t xml:space="preserve"> </w:t>
      </w:r>
      <w:proofErr w:type="spellStart"/>
      <w:r w:rsidR="00D957CC" w:rsidRPr="003412EA">
        <w:t>fost</w:t>
      </w:r>
      <w:proofErr w:type="spellEnd"/>
      <w:r w:rsidR="00D957CC" w:rsidRPr="003412EA">
        <w:t xml:space="preserve"> </w:t>
      </w:r>
      <w:proofErr w:type="spellStart"/>
      <w:r w:rsidR="00D957CC" w:rsidRPr="003412EA">
        <w:t>organizat</w:t>
      </w:r>
      <w:r>
        <w:t>e</w:t>
      </w:r>
      <w:proofErr w:type="spellEnd"/>
      <w:r w:rsidR="00D957CC" w:rsidRPr="003412EA">
        <w:t xml:space="preserve"> </w:t>
      </w:r>
      <w:r w:rsidR="0079170C">
        <w:t>2</w:t>
      </w:r>
      <w:r w:rsidR="00D957CC" w:rsidRPr="003412EA">
        <w:t xml:space="preserve"> </w:t>
      </w:r>
      <w:proofErr w:type="spellStart"/>
      <w:r w:rsidR="00D957CC" w:rsidRPr="003412EA">
        <w:t>program</w:t>
      </w:r>
      <w:r>
        <w:t>e</w:t>
      </w:r>
      <w:proofErr w:type="spellEnd"/>
      <w:r w:rsidR="00D957CC" w:rsidRPr="003412EA">
        <w:t xml:space="preserve"> de </w:t>
      </w:r>
      <w:proofErr w:type="spellStart"/>
      <w:r w:rsidR="00D957CC" w:rsidRPr="003412EA">
        <w:t>formare</w:t>
      </w:r>
      <w:proofErr w:type="spellEnd"/>
      <w:r w:rsidR="00D957CC" w:rsidRPr="003412EA">
        <w:t xml:space="preserve"> </w:t>
      </w:r>
      <w:proofErr w:type="spellStart"/>
      <w:r w:rsidR="00D957CC" w:rsidRPr="003412EA">
        <w:t>profesional</w:t>
      </w:r>
      <w:r>
        <w:t>ă</w:t>
      </w:r>
      <w:proofErr w:type="spellEnd"/>
      <w:r w:rsidR="00D957CC" w:rsidRPr="003412EA">
        <w:t xml:space="preserve"> </w:t>
      </w:r>
      <w:proofErr w:type="spellStart"/>
      <w:r w:rsidR="00D957CC" w:rsidRPr="003412EA">
        <w:t>în</w:t>
      </w:r>
      <w:proofErr w:type="spellEnd"/>
      <w:r w:rsidR="00D957CC" w:rsidRPr="003412EA">
        <w:t xml:space="preserve"> </w:t>
      </w:r>
      <w:proofErr w:type="spellStart"/>
      <w:r w:rsidR="00D957CC" w:rsidRPr="003412EA">
        <w:t>meseri</w:t>
      </w:r>
      <w:r w:rsidR="00727798">
        <w:t>ile</w:t>
      </w:r>
      <w:proofErr w:type="spellEnd"/>
      <w:r w:rsidR="00D957CC" w:rsidRPr="003412EA">
        <w:t xml:space="preserve"> de </w:t>
      </w:r>
      <w:proofErr w:type="spellStart"/>
      <w:r w:rsidR="0079170C">
        <w:t>coafor</w:t>
      </w:r>
      <w:proofErr w:type="spellEnd"/>
      <w:r w:rsidR="0079170C">
        <w:t xml:space="preserve"> </w:t>
      </w:r>
      <w:proofErr w:type="spellStart"/>
      <w:r w:rsidR="00362B46">
        <w:t>și</w:t>
      </w:r>
      <w:proofErr w:type="spellEnd"/>
      <w:r w:rsidR="00362B46">
        <w:t xml:space="preserve"> </w:t>
      </w:r>
      <w:r w:rsidR="0079170C">
        <w:t xml:space="preserve">operator </w:t>
      </w:r>
      <w:proofErr w:type="spellStart"/>
      <w:r w:rsidR="0079170C">
        <w:t>introducere</w:t>
      </w:r>
      <w:proofErr w:type="spellEnd"/>
      <w:r w:rsidR="0079170C">
        <w:t xml:space="preserve">, </w:t>
      </w:r>
      <w:proofErr w:type="spellStart"/>
      <w:r w:rsidR="0079170C">
        <w:t>validare</w:t>
      </w:r>
      <w:proofErr w:type="spellEnd"/>
      <w:r w:rsidR="0079170C">
        <w:t xml:space="preserve">, </w:t>
      </w:r>
      <w:proofErr w:type="spellStart"/>
      <w:r w:rsidR="0079170C">
        <w:t>prelucrare</w:t>
      </w:r>
      <w:proofErr w:type="spellEnd"/>
      <w:r w:rsidR="0079170C">
        <w:t xml:space="preserve"> dare </w:t>
      </w:r>
      <w:r w:rsidR="00727798">
        <w:t xml:space="preserve">la care au </w:t>
      </w:r>
      <w:proofErr w:type="spellStart"/>
      <w:r w:rsidR="00727798">
        <w:t>fost</w:t>
      </w:r>
      <w:proofErr w:type="spellEnd"/>
      <w:r w:rsidR="00727798">
        <w:t xml:space="preserve"> </w:t>
      </w:r>
      <w:proofErr w:type="spellStart"/>
      <w:r w:rsidR="00727798">
        <w:t>cuprinși</w:t>
      </w:r>
      <w:proofErr w:type="spellEnd"/>
      <w:r w:rsidR="00727798">
        <w:t xml:space="preserve"> </w:t>
      </w:r>
      <w:r w:rsidR="0079170C">
        <w:t xml:space="preserve">25 </w:t>
      </w:r>
      <w:proofErr w:type="spellStart"/>
      <w:r w:rsidR="00D957CC" w:rsidRPr="003412EA">
        <w:t>șomeri</w:t>
      </w:r>
      <w:proofErr w:type="spellEnd"/>
      <w:r w:rsidR="00D957CC" w:rsidRPr="003412EA">
        <w:t xml:space="preserve">, din care </w:t>
      </w:r>
      <w:proofErr w:type="gramStart"/>
      <w:r w:rsidR="0079170C">
        <w:t>19</w:t>
      </w:r>
      <w:r w:rsidR="00FF7D02">
        <w:t xml:space="preserve"> </w:t>
      </w:r>
      <w:r w:rsidR="00D957CC" w:rsidRPr="003412EA">
        <w:t xml:space="preserve"> au</w:t>
      </w:r>
      <w:proofErr w:type="gramEnd"/>
      <w:r w:rsidR="00D957CC" w:rsidRPr="003412EA">
        <w:t xml:space="preserve"> </w:t>
      </w:r>
      <w:proofErr w:type="spellStart"/>
      <w:r w:rsidR="00D957CC" w:rsidRPr="003412EA">
        <w:t>fost</w:t>
      </w:r>
      <w:proofErr w:type="spellEnd"/>
      <w:r w:rsidR="00D957CC" w:rsidRPr="003412EA">
        <w:t xml:space="preserve"> </w:t>
      </w:r>
      <w:proofErr w:type="spellStart"/>
      <w:r w:rsidR="00D957CC" w:rsidRPr="003412EA">
        <w:t>femei</w:t>
      </w:r>
      <w:proofErr w:type="spellEnd"/>
    </w:p>
    <w:p w:rsidR="00D957CC" w:rsidRPr="003412EA" w:rsidRDefault="00D957CC" w:rsidP="00D957CC">
      <w:pPr>
        <w:ind w:left="864"/>
      </w:pPr>
      <w:proofErr w:type="spellStart"/>
      <w:r w:rsidRPr="003412EA">
        <w:t>Formarea</w:t>
      </w:r>
      <w:proofErr w:type="spellEnd"/>
      <w:r w:rsidRPr="003412EA">
        <w:t xml:space="preserve"> </w:t>
      </w:r>
      <w:proofErr w:type="spellStart"/>
      <w:r w:rsidRPr="003412EA">
        <w:t>profesională</w:t>
      </w:r>
      <w:proofErr w:type="spellEnd"/>
      <w:r w:rsidRPr="003412EA">
        <w:t xml:space="preserve"> </w:t>
      </w:r>
      <w:proofErr w:type="spellStart"/>
      <w:proofErr w:type="gramStart"/>
      <w:r w:rsidRPr="003412EA">
        <w:t>este</w:t>
      </w:r>
      <w:proofErr w:type="spellEnd"/>
      <w:proofErr w:type="gramEnd"/>
      <w:r w:rsidRPr="003412EA">
        <w:t xml:space="preserve"> o </w:t>
      </w:r>
      <w:proofErr w:type="spellStart"/>
      <w:r w:rsidRPr="003412EA">
        <w:t>măsură</w:t>
      </w:r>
      <w:proofErr w:type="spellEnd"/>
      <w:r w:rsidRPr="003412EA">
        <w:t xml:space="preserve"> </w:t>
      </w:r>
      <w:proofErr w:type="spellStart"/>
      <w:r w:rsidRPr="003412EA">
        <w:t>activă</w:t>
      </w:r>
      <w:proofErr w:type="spellEnd"/>
      <w:r w:rsidRPr="003412EA">
        <w:t xml:space="preserve"> </w:t>
      </w:r>
      <w:proofErr w:type="spellStart"/>
      <w:r w:rsidRPr="003412EA">
        <w:t>definitorie</w:t>
      </w:r>
      <w:proofErr w:type="spellEnd"/>
      <w:r w:rsidRPr="003412EA">
        <w:t xml:space="preserve"> </w:t>
      </w:r>
      <w:proofErr w:type="spellStart"/>
      <w:r w:rsidRPr="003412EA">
        <w:t>pentru</w:t>
      </w:r>
      <w:proofErr w:type="spellEnd"/>
      <w:r w:rsidRPr="003412EA">
        <w:t xml:space="preserve"> </w:t>
      </w:r>
      <w:proofErr w:type="spellStart"/>
      <w:r w:rsidRPr="003412EA">
        <w:t>desăvârşirea</w:t>
      </w:r>
      <w:proofErr w:type="spellEnd"/>
      <w:r w:rsidRPr="003412EA">
        <w:t xml:space="preserve"> </w:t>
      </w:r>
      <w:proofErr w:type="spellStart"/>
      <w:r w:rsidRPr="003412EA">
        <w:t>profilului</w:t>
      </w:r>
      <w:proofErr w:type="spellEnd"/>
      <w:r w:rsidRPr="003412EA">
        <w:t xml:space="preserve"> </w:t>
      </w:r>
      <w:proofErr w:type="spellStart"/>
      <w:r w:rsidRPr="003412EA">
        <w:t>profesional</w:t>
      </w:r>
      <w:proofErr w:type="spellEnd"/>
      <w:r w:rsidRPr="003412EA">
        <w:t xml:space="preserve"> al </w:t>
      </w:r>
      <w:proofErr w:type="spellStart"/>
      <w:r w:rsidRPr="003412EA">
        <w:t>oricărei</w:t>
      </w:r>
      <w:proofErr w:type="spellEnd"/>
      <w:r w:rsidRPr="003412EA">
        <w:t xml:space="preserve"> </w:t>
      </w:r>
      <w:proofErr w:type="spellStart"/>
      <w:r w:rsidRPr="003412EA">
        <w:t>persoane</w:t>
      </w:r>
      <w:proofErr w:type="spellEnd"/>
      <w:r w:rsidRPr="003412EA">
        <w:t xml:space="preserve"> </w:t>
      </w:r>
      <w:proofErr w:type="spellStart"/>
      <w:r w:rsidRPr="003412EA">
        <w:t>aflate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căutare</w:t>
      </w:r>
      <w:proofErr w:type="spellEnd"/>
      <w:r w:rsidRPr="003412EA">
        <w:t xml:space="preserve"> de </w:t>
      </w:r>
      <w:proofErr w:type="spellStart"/>
      <w:r w:rsidRPr="003412EA">
        <w:t>loc</w:t>
      </w:r>
      <w:proofErr w:type="spellEnd"/>
      <w:r w:rsidRPr="003412EA">
        <w:t xml:space="preserve"> de </w:t>
      </w:r>
      <w:proofErr w:type="spellStart"/>
      <w:r w:rsidRPr="003412EA">
        <w:t>muncă</w:t>
      </w:r>
      <w:proofErr w:type="spellEnd"/>
      <w:r w:rsidRPr="003412EA">
        <w:t xml:space="preserve">, </w:t>
      </w:r>
      <w:proofErr w:type="spellStart"/>
      <w:r w:rsidRPr="003412EA">
        <w:t>ştiut</w:t>
      </w:r>
      <w:proofErr w:type="spellEnd"/>
      <w:r w:rsidRPr="003412EA">
        <w:t xml:space="preserve"> </w:t>
      </w:r>
      <w:proofErr w:type="spellStart"/>
      <w:r w:rsidRPr="003412EA">
        <w:t>fiind</w:t>
      </w:r>
      <w:proofErr w:type="spellEnd"/>
      <w:r w:rsidRPr="003412EA">
        <w:t xml:space="preserve"> </w:t>
      </w:r>
      <w:proofErr w:type="spellStart"/>
      <w:r w:rsidRPr="003412EA">
        <w:t>faptul</w:t>
      </w:r>
      <w:proofErr w:type="spellEnd"/>
      <w:r w:rsidRPr="003412EA">
        <w:t xml:space="preserve"> </w:t>
      </w:r>
      <w:proofErr w:type="spellStart"/>
      <w:r w:rsidRPr="003412EA">
        <w:t>că</w:t>
      </w:r>
      <w:proofErr w:type="spellEnd"/>
      <w:r w:rsidRPr="003412EA">
        <w:t xml:space="preserve"> </w:t>
      </w:r>
      <w:proofErr w:type="spellStart"/>
      <w:r w:rsidRPr="003412EA">
        <w:t>prin</w:t>
      </w:r>
      <w:proofErr w:type="spellEnd"/>
      <w:r w:rsidRPr="003412EA">
        <w:t xml:space="preserve"> </w:t>
      </w:r>
      <w:proofErr w:type="spellStart"/>
      <w:r w:rsidRPr="003412EA">
        <w:t>asigurarea</w:t>
      </w:r>
      <w:proofErr w:type="spellEnd"/>
      <w:r w:rsidRPr="003412EA">
        <w:t xml:space="preserve"> </w:t>
      </w:r>
      <w:proofErr w:type="spellStart"/>
      <w:r w:rsidRPr="003412EA">
        <w:t>creşterii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 </w:t>
      </w:r>
      <w:proofErr w:type="spellStart"/>
      <w:r w:rsidRPr="003412EA">
        <w:t>diversificării</w:t>
      </w:r>
      <w:proofErr w:type="spellEnd"/>
      <w:r w:rsidRPr="003412EA">
        <w:t xml:space="preserve"> </w:t>
      </w:r>
      <w:proofErr w:type="spellStart"/>
      <w:r w:rsidRPr="003412EA">
        <w:t>competenţelor</w:t>
      </w:r>
      <w:proofErr w:type="spellEnd"/>
      <w:r w:rsidRPr="003412EA">
        <w:t xml:space="preserve"> </w:t>
      </w:r>
      <w:proofErr w:type="spellStart"/>
      <w:r w:rsidRPr="003412EA">
        <w:t>profesionale</w:t>
      </w:r>
      <w:proofErr w:type="spellEnd"/>
      <w:r w:rsidRPr="003412EA">
        <w:t xml:space="preserve"> ale </w:t>
      </w:r>
      <w:proofErr w:type="spellStart"/>
      <w:r w:rsidRPr="003412EA">
        <w:t>şomerilor</w:t>
      </w:r>
      <w:proofErr w:type="spellEnd"/>
      <w:r w:rsidRPr="003412EA">
        <w:t xml:space="preserve"> se </w:t>
      </w:r>
      <w:proofErr w:type="spellStart"/>
      <w:r w:rsidRPr="003412EA">
        <w:t>ating</w:t>
      </w:r>
      <w:proofErr w:type="spellEnd"/>
      <w:r w:rsidRPr="003412EA">
        <w:t xml:space="preserve">, </w:t>
      </w:r>
      <w:proofErr w:type="spellStart"/>
      <w:r w:rsidRPr="003412EA">
        <w:t>concomitent</w:t>
      </w:r>
      <w:proofErr w:type="spellEnd"/>
      <w:r w:rsidRPr="003412EA">
        <w:t xml:space="preserve">, </w:t>
      </w:r>
      <w:proofErr w:type="spellStart"/>
      <w:r w:rsidRPr="003412EA">
        <w:t>două</w:t>
      </w:r>
      <w:proofErr w:type="spellEnd"/>
      <w:r w:rsidRPr="003412EA">
        <w:t xml:space="preserve"> </w:t>
      </w:r>
      <w:proofErr w:type="spellStart"/>
      <w:r w:rsidRPr="003412EA">
        <w:t>obiective</w:t>
      </w:r>
      <w:proofErr w:type="spellEnd"/>
      <w:r w:rsidRPr="003412EA">
        <w:t xml:space="preserve"> </w:t>
      </w:r>
      <w:proofErr w:type="spellStart"/>
      <w:r w:rsidRPr="003412EA">
        <w:t>specifice</w:t>
      </w:r>
      <w:proofErr w:type="spellEnd"/>
      <w:r w:rsidRPr="003412EA">
        <w:t xml:space="preserve">: </w:t>
      </w:r>
      <w:proofErr w:type="spellStart"/>
      <w:r w:rsidRPr="003412EA">
        <w:t>satisfacerea</w:t>
      </w:r>
      <w:proofErr w:type="spellEnd"/>
      <w:r w:rsidRPr="003412EA">
        <w:t xml:space="preserve"> </w:t>
      </w:r>
      <w:proofErr w:type="spellStart"/>
      <w:r w:rsidRPr="003412EA">
        <w:t>cererilor</w:t>
      </w:r>
      <w:proofErr w:type="spellEnd"/>
      <w:r w:rsidRPr="003412EA">
        <w:t xml:space="preserve"> </w:t>
      </w:r>
      <w:proofErr w:type="spellStart"/>
      <w:r w:rsidRPr="003412EA">
        <w:t>imediate</w:t>
      </w:r>
      <w:proofErr w:type="spellEnd"/>
      <w:r w:rsidRPr="003412EA">
        <w:t xml:space="preserve"> </w:t>
      </w:r>
      <w:proofErr w:type="spellStart"/>
      <w:r w:rsidRPr="003412EA">
        <w:t>pe</w:t>
      </w:r>
      <w:proofErr w:type="spellEnd"/>
      <w:r w:rsidRPr="003412EA">
        <w:t xml:space="preserve"> </w:t>
      </w:r>
      <w:proofErr w:type="spellStart"/>
      <w:r w:rsidRPr="003412EA">
        <w:t>piaţa</w:t>
      </w:r>
      <w:proofErr w:type="spellEnd"/>
      <w:r w:rsidRPr="003412EA">
        <w:t xml:space="preserve"> </w:t>
      </w:r>
      <w:proofErr w:type="spellStart"/>
      <w:r w:rsidRPr="003412EA">
        <w:t>muncii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 </w:t>
      </w:r>
      <w:proofErr w:type="spellStart"/>
      <w:r w:rsidRPr="003412EA">
        <w:t>creşterea</w:t>
      </w:r>
      <w:proofErr w:type="spellEnd"/>
      <w:r w:rsidRPr="003412EA">
        <w:t xml:space="preserve"> </w:t>
      </w:r>
      <w:proofErr w:type="spellStart"/>
      <w:r w:rsidRPr="003412EA">
        <w:t>şanselor</w:t>
      </w:r>
      <w:proofErr w:type="spellEnd"/>
      <w:r w:rsidRPr="003412EA">
        <w:t xml:space="preserve"> de </w:t>
      </w:r>
      <w:proofErr w:type="spellStart"/>
      <w:r w:rsidRPr="003412EA">
        <w:t>ocupare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muncă</w:t>
      </w:r>
      <w:proofErr w:type="spellEnd"/>
      <w:r w:rsidRPr="003412EA">
        <w:t xml:space="preserve"> a </w:t>
      </w:r>
      <w:proofErr w:type="spellStart"/>
      <w:r w:rsidRPr="003412EA">
        <w:t>şomerilor</w:t>
      </w:r>
      <w:proofErr w:type="spellEnd"/>
      <w:r w:rsidRPr="003412EA">
        <w:t xml:space="preserve">. </w:t>
      </w:r>
    </w:p>
    <w:p w:rsidR="00D957CC" w:rsidRPr="003412EA" w:rsidRDefault="00D957CC" w:rsidP="00D957CC">
      <w:pPr>
        <w:ind w:left="864"/>
      </w:pPr>
      <w:proofErr w:type="spellStart"/>
      <w:r w:rsidRPr="003412EA">
        <w:t>Cursurile</w:t>
      </w:r>
      <w:proofErr w:type="spellEnd"/>
      <w:r w:rsidRPr="003412EA">
        <w:t xml:space="preserve"> s-au </w:t>
      </w:r>
      <w:proofErr w:type="spellStart"/>
      <w:r w:rsidRPr="003412EA">
        <w:t>organizat</w:t>
      </w:r>
      <w:proofErr w:type="spellEnd"/>
      <w:r w:rsidRPr="003412EA">
        <w:t xml:space="preserve"> </w:t>
      </w:r>
      <w:proofErr w:type="spellStart"/>
      <w:r w:rsidRPr="003412EA">
        <w:t>ţinând</w:t>
      </w:r>
      <w:proofErr w:type="spellEnd"/>
      <w:r w:rsidRPr="003412EA">
        <w:t xml:space="preserve"> </w:t>
      </w:r>
      <w:proofErr w:type="spellStart"/>
      <w:r w:rsidRPr="003412EA">
        <w:t>cont</w:t>
      </w:r>
      <w:proofErr w:type="spellEnd"/>
      <w:r w:rsidRPr="003412EA">
        <w:t xml:space="preserve">, </w:t>
      </w:r>
      <w:proofErr w:type="spellStart"/>
      <w:r w:rsidRPr="003412EA">
        <w:t>pe</w:t>
      </w:r>
      <w:proofErr w:type="spellEnd"/>
      <w:r w:rsidRPr="003412EA">
        <w:t xml:space="preserve"> de o parte, de </w:t>
      </w:r>
      <w:proofErr w:type="spellStart"/>
      <w:r w:rsidRPr="003412EA">
        <w:t>cererea</w:t>
      </w:r>
      <w:proofErr w:type="spellEnd"/>
      <w:r w:rsidRPr="003412EA">
        <w:t xml:space="preserve"> </w:t>
      </w:r>
      <w:proofErr w:type="spellStart"/>
      <w:r w:rsidRPr="003412EA">
        <w:t>pieţei</w:t>
      </w:r>
      <w:proofErr w:type="spellEnd"/>
      <w:r w:rsidRPr="003412EA">
        <w:t xml:space="preserve"> </w:t>
      </w:r>
      <w:proofErr w:type="spellStart"/>
      <w:r w:rsidRPr="003412EA">
        <w:t>muncii</w:t>
      </w:r>
      <w:proofErr w:type="spellEnd"/>
      <w:r w:rsidRPr="003412EA">
        <w:t xml:space="preserve"> </w:t>
      </w:r>
      <w:proofErr w:type="spellStart"/>
      <w:r w:rsidRPr="003412EA">
        <w:t>şi</w:t>
      </w:r>
      <w:proofErr w:type="spellEnd"/>
      <w:r w:rsidRPr="003412EA">
        <w:t xml:space="preserve">, </w:t>
      </w:r>
      <w:proofErr w:type="spellStart"/>
      <w:r w:rsidRPr="003412EA">
        <w:t>pe</w:t>
      </w:r>
      <w:proofErr w:type="spellEnd"/>
      <w:r w:rsidRPr="003412EA">
        <w:t xml:space="preserve"> de </w:t>
      </w:r>
      <w:proofErr w:type="spellStart"/>
      <w:proofErr w:type="gramStart"/>
      <w:r w:rsidRPr="003412EA">
        <w:t>altă</w:t>
      </w:r>
      <w:proofErr w:type="spellEnd"/>
      <w:proofErr w:type="gramEnd"/>
      <w:r w:rsidRPr="003412EA">
        <w:t xml:space="preserve"> parte, de </w:t>
      </w:r>
      <w:proofErr w:type="spellStart"/>
      <w:r w:rsidRPr="003412EA">
        <w:t>solicitările</w:t>
      </w:r>
      <w:proofErr w:type="spellEnd"/>
      <w:r w:rsidRPr="003412EA">
        <w:t xml:space="preserve"> </w:t>
      </w:r>
      <w:proofErr w:type="spellStart"/>
      <w:r w:rsidRPr="003412EA">
        <w:t>persoanelor</w:t>
      </w:r>
      <w:proofErr w:type="spellEnd"/>
      <w:r w:rsidRPr="003412EA">
        <w:t xml:space="preserve"> </w:t>
      </w:r>
      <w:proofErr w:type="spellStart"/>
      <w:r w:rsidRPr="003412EA">
        <w:t>aflate</w:t>
      </w:r>
      <w:proofErr w:type="spellEnd"/>
      <w:r w:rsidRPr="003412EA">
        <w:t xml:space="preserve"> </w:t>
      </w:r>
      <w:proofErr w:type="spellStart"/>
      <w:r w:rsidRPr="003412EA">
        <w:t>în</w:t>
      </w:r>
      <w:proofErr w:type="spellEnd"/>
      <w:r w:rsidRPr="003412EA">
        <w:t xml:space="preserve"> </w:t>
      </w:r>
      <w:proofErr w:type="spellStart"/>
      <w:r w:rsidRPr="003412EA">
        <w:t>căutarea</w:t>
      </w:r>
      <w:proofErr w:type="spellEnd"/>
      <w:r w:rsidRPr="003412EA">
        <w:t xml:space="preserve"> </w:t>
      </w:r>
      <w:proofErr w:type="spellStart"/>
      <w:r w:rsidRPr="003412EA">
        <w:t>unui</w:t>
      </w:r>
      <w:proofErr w:type="spellEnd"/>
      <w:r w:rsidRPr="003412EA">
        <w:t xml:space="preserve"> </w:t>
      </w:r>
      <w:proofErr w:type="spellStart"/>
      <w:r w:rsidRPr="003412EA">
        <w:t>loc</w:t>
      </w:r>
      <w:proofErr w:type="spellEnd"/>
      <w:r w:rsidRPr="003412EA">
        <w:t xml:space="preserve"> de </w:t>
      </w:r>
      <w:proofErr w:type="spellStart"/>
      <w:r w:rsidRPr="003412EA">
        <w:t>muncă</w:t>
      </w:r>
      <w:proofErr w:type="spellEnd"/>
      <w:r w:rsidRPr="003412EA">
        <w:t>.</w:t>
      </w:r>
    </w:p>
    <w:p w:rsidR="00D957CC" w:rsidRPr="00D957CC" w:rsidRDefault="00D957CC" w:rsidP="00D957CC">
      <w:pPr>
        <w:ind w:left="864"/>
        <w:rPr>
          <w:b/>
        </w:rPr>
      </w:pPr>
    </w:p>
    <w:p w:rsidR="004B7E88" w:rsidRDefault="00727798" w:rsidP="00727798">
      <w:pPr>
        <w:ind w:left="864"/>
        <w:rPr>
          <w:b/>
        </w:rPr>
      </w:pPr>
      <w:r>
        <w:rPr>
          <w:b/>
        </w:rPr>
        <w:t>3</w:t>
      </w:r>
      <w:r w:rsidRPr="00727798">
        <w:rPr>
          <w:b/>
        </w:rPr>
        <w:t xml:space="preserve">. </w:t>
      </w:r>
      <w:proofErr w:type="spellStart"/>
      <w:r w:rsidRPr="00727798">
        <w:rPr>
          <w:b/>
        </w:rPr>
        <w:t>Încadrarea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în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muncă</w:t>
      </w:r>
      <w:proofErr w:type="spellEnd"/>
      <w:r w:rsidRPr="00727798">
        <w:rPr>
          <w:b/>
        </w:rPr>
        <w:t xml:space="preserve"> a </w:t>
      </w:r>
      <w:proofErr w:type="spellStart"/>
      <w:r w:rsidRPr="00727798">
        <w:rPr>
          <w:b/>
        </w:rPr>
        <w:t>şomerilor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înainte</w:t>
      </w:r>
      <w:proofErr w:type="spellEnd"/>
      <w:r w:rsidRPr="00727798">
        <w:rPr>
          <w:b/>
        </w:rPr>
        <w:t xml:space="preserve"> de </w:t>
      </w:r>
      <w:proofErr w:type="spellStart"/>
      <w:r w:rsidRPr="00727798">
        <w:rPr>
          <w:b/>
        </w:rPr>
        <w:t>expirarea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perioadei</w:t>
      </w:r>
      <w:proofErr w:type="spellEnd"/>
      <w:r w:rsidRPr="00727798">
        <w:rPr>
          <w:b/>
        </w:rPr>
        <w:t xml:space="preserve"> de </w:t>
      </w:r>
      <w:proofErr w:type="spellStart"/>
      <w:r w:rsidRPr="00727798">
        <w:rPr>
          <w:b/>
        </w:rPr>
        <w:t>indemnizare</w:t>
      </w:r>
      <w:proofErr w:type="spellEnd"/>
      <w:r w:rsidRPr="00727798">
        <w:rPr>
          <w:b/>
        </w:rPr>
        <w:t xml:space="preserve"> </w:t>
      </w:r>
    </w:p>
    <w:p w:rsidR="00727798" w:rsidRPr="00727798" w:rsidRDefault="00727798" w:rsidP="00727798">
      <w:pPr>
        <w:ind w:left="864"/>
        <w:rPr>
          <w:b/>
        </w:rPr>
      </w:pPr>
      <w:proofErr w:type="spellStart"/>
      <w:r w:rsidRPr="00727798">
        <w:rPr>
          <w:b/>
        </w:rPr>
        <w:t>Acordarea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primelor</w:t>
      </w:r>
      <w:proofErr w:type="spellEnd"/>
      <w:r w:rsidRPr="00727798">
        <w:rPr>
          <w:b/>
        </w:rPr>
        <w:t xml:space="preserve"> de </w:t>
      </w:r>
      <w:proofErr w:type="spellStart"/>
      <w:r w:rsidRPr="00727798">
        <w:rPr>
          <w:b/>
        </w:rPr>
        <w:t>activare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somerilor</w:t>
      </w:r>
      <w:proofErr w:type="spellEnd"/>
      <w:r w:rsidRPr="00727798">
        <w:rPr>
          <w:b/>
        </w:rPr>
        <w:t xml:space="preserve"> </w:t>
      </w:r>
      <w:proofErr w:type="spellStart"/>
      <w:r w:rsidRPr="00727798">
        <w:rPr>
          <w:b/>
        </w:rPr>
        <w:t>neindemnizati</w:t>
      </w:r>
      <w:proofErr w:type="spellEnd"/>
      <w:r w:rsidRPr="00727798">
        <w:rPr>
          <w:b/>
        </w:rPr>
        <w:t xml:space="preserve">  </w:t>
      </w:r>
    </w:p>
    <w:p w:rsidR="00727798" w:rsidRPr="00727798" w:rsidRDefault="00727798" w:rsidP="00727798">
      <w:pPr>
        <w:ind w:left="864"/>
      </w:pPr>
      <w:proofErr w:type="spellStart"/>
      <w:r w:rsidRPr="00727798">
        <w:t>În</w:t>
      </w:r>
      <w:proofErr w:type="spellEnd"/>
      <w:r w:rsidRPr="00727798">
        <w:t xml:space="preserve"> </w:t>
      </w:r>
      <w:proofErr w:type="spellStart"/>
      <w:r w:rsidRPr="00727798">
        <w:t>scopul</w:t>
      </w:r>
      <w:proofErr w:type="spellEnd"/>
      <w:r w:rsidRPr="00727798">
        <w:t xml:space="preserve"> </w:t>
      </w:r>
      <w:proofErr w:type="spellStart"/>
      <w:r w:rsidRPr="00727798">
        <w:t>prevenirii</w:t>
      </w:r>
      <w:proofErr w:type="spellEnd"/>
      <w:r w:rsidRPr="00727798">
        <w:t xml:space="preserve"> </w:t>
      </w:r>
      <w:proofErr w:type="spellStart"/>
      <w:r w:rsidRPr="00727798">
        <w:t>şomajului</w:t>
      </w:r>
      <w:proofErr w:type="spellEnd"/>
      <w:r w:rsidRPr="00727798">
        <w:t xml:space="preserve"> de </w:t>
      </w:r>
      <w:proofErr w:type="spellStart"/>
      <w:r w:rsidRPr="00727798">
        <w:t>lungă</w:t>
      </w:r>
      <w:proofErr w:type="spellEnd"/>
      <w:r w:rsidRPr="00727798">
        <w:t xml:space="preserve"> </w:t>
      </w:r>
      <w:proofErr w:type="spellStart"/>
      <w:r w:rsidRPr="00727798">
        <w:t>durată</w:t>
      </w:r>
      <w:proofErr w:type="spellEnd"/>
      <w:r w:rsidRPr="00727798">
        <w:t xml:space="preserve"> </w:t>
      </w:r>
      <w:proofErr w:type="spellStart"/>
      <w:r w:rsidRPr="00727798">
        <w:t>şi</w:t>
      </w:r>
      <w:proofErr w:type="spellEnd"/>
      <w:r w:rsidRPr="00727798">
        <w:t xml:space="preserve"> </w:t>
      </w:r>
      <w:proofErr w:type="spellStart"/>
      <w:r w:rsidRPr="00727798">
        <w:t>stimulării</w:t>
      </w:r>
      <w:proofErr w:type="spellEnd"/>
      <w:r w:rsidRPr="00727798">
        <w:t xml:space="preserve"> </w:t>
      </w:r>
      <w:proofErr w:type="spellStart"/>
      <w:r w:rsidRPr="00727798">
        <w:t>şomerilor</w:t>
      </w:r>
      <w:proofErr w:type="spellEnd"/>
      <w:r w:rsidRPr="00727798">
        <w:t xml:space="preserve"> de a se </w:t>
      </w:r>
      <w:proofErr w:type="spellStart"/>
      <w:r w:rsidRPr="00727798">
        <w:t>încadra</w:t>
      </w:r>
      <w:proofErr w:type="spellEnd"/>
      <w:r w:rsidRPr="00727798">
        <w:t xml:space="preserve"> </w:t>
      </w:r>
      <w:proofErr w:type="spellStart"/>
      <w:r w:rsidRPr="00727798">
        <w:t>în</w:t>
      </w:r>
      <w:proofErr w:type="spellEnd"/>
      <w:r w:rsidRPr="00727798">
        <w:t xml:space="preserve"> </w:t>
      </w:r>
      <w:proofErr w:type="spellStart"/>
      <w:r w:rsidRPr="00727798">
        <w:t>muncă</w:t>
      </w:r>
      <w:proofErr w:type="spellEnd"/>
      <w:r w:rsidRPr="00727798">
        <w:t xml:space="preserve"> </w:t>
      </w:r>
      <w:proofErr w:type="spellStart"/>
      <w:r w:rsidRPr="00727798">
        <w:t>înainte</w:t>
      </w:r>
      <w:proofErr w:type="spellEnd"/>
      <w:r w:rsidRPr="00727798">
        <w:t xml:space="preserve"> de </w:t>
      </w:r>
      <w:proofErr w:type="spellStart"/>
      <w:r w:rsidRPr="00727798">
        <w:t>expirarea</w:t>
      </w:r>
      <w:proofErr w:type="spellEnd"/>
      <w:r w:rsidRPr="00727798">
        <w:t xml:space="preserve"> </w:t>
      </w:r>
      <w:proofErr w:type="spellStart"/>
      <w:r w:rsidRPr="00727798">
        <w:t>pe</w:t>
      </w:r>
      <w:bookmarkStart w:id="9" w:name="_GoBack"/>
      <w:bookmarkEnd w:id="9"/>
      <w:r w:rsidRPr="00727798">
        <w:t>rioadei</w:t>
      </w:r>
      <w:proofErr w:type="spellEnd"/>
      <w:r w:rsidRPr="00727798">
        <w:t xml:space="preserve"> de </w:t>
      </w:r>
      <w:proofErr w:type="spellStart"/>
      <w:r w:rsidRPr="00727798">
        <w:t>indemnizare</w:t>
      </w:r>
      <w:proofErr w:type="spellEnd"/>
      <w:r w:rsidRPr="00727798">
        <w:t xml:space="preserve">, s-au </w:t>
      </w:r>
      <w:proofErr w:type="spellStart"/>
      <w:r w:rsidRPr="00727798">
        <w:t>asigurat</w:t>
      </w:r>
      <w:proofErr w:type="spellEnd"/>
      <w:r w:rsidRPr="00727798">
        <w:t xml:space="preserve"> </w:t>
      </w:r>
      <w:proofErr w:type="spellStart"/>
      <w:r w:rsidRPr="00727798">
        <w:t>resursele</w:t>
      </w:r>
      <w:proofErr w:type="spellEnd"/>
      <w:r w:rsidRPr="00727798">
        <w:t xml:space="preserve"> </w:t>
      </w:r>
      <w:proofErr w:type="spellStart"/>
      <w:r w:rsidRPr="00727798">
        <w:t>financiare</w:t>
      </w:r>
      <w:proofErr w:type="spellEnd"/>
      <w:r w:rsidRPr="00727798">
        <w:t xml:space="preserve"> </w:t>
      </w:r>
      <w:proofErr w:type="spellStart"/>
      <w:r w:rsidRPr="00727798">
        <w:t>necesare</w:t>
      </w:r>
      <w:proofErr w:type="spellEnd"/>
      <w:r w:rsidRPr="00727798">
        <w:t xml:space="preserve"> </w:t>
      </w:r>
      <w:proofErr w:type="spellStart"/>
      <w:r w:rsidRPr="00727798">
        <w:t>acordării</w:t>
      </w:r>
      <w:proofErr w:type="spellEnd"/>
      <w:r w:rsidRPr="00727798">
        <w:t xml:space="preserve"> de </w:t>
      </w:r>
      <w:proofErr w:type="spellStart"/>
      <w:r w:rsidRPr="00727798">
        <w:t>alocaţii</w:t>
      </w:r>
      <w:proofErr w:type="spellEnd"/>
      <w:r w:rsidRPr="00727798">
        <w:t xml:space="preserve"> </w:t>
      </w:r>
      <w:proofErr w:type="spellStart"/>
      <w:r w:rsidRPr="00727798">
        <w:t>pentru</w:t>
      </w:r>
      <w:proofErr w:type="spellEnd"/>
      <w:r w:rsidRPr="00727798">
        <w:t xml:space="preserve"> </w:t>
      </w:r>
      <w:r w:rsidR="004B7E88">
        <w:t>2</w:t>
      </w:r>
      <w:r w:rsidRPr="00727798">
        <w:t xml:space="preserve"> </w:t>
      </w:r>
      <w:proofErr w:type="spellStart"/>
      <w:r w:rsidRPr="00727798">
        <w:t>şomer</w:t>
      </w:r>
      <w:r>
        <w:t>i</w:t>
      </w:r>
      <w:proofErr w:type="spellEnd"/>
      <w:r w:rsidRPr="00727798">
        <w:t xml:space="preserve"> </w:t>
      </w:r>
      <w:proofErr w:type="spellStart"/>
      <w:r w:rsidRPr="00727798">
        <w:t>și</w:t>
      </w:r>
      <w:proofErr w:type="spellEnd"/>
      <w:r w:rsidRPr="00727798">
        <w:t xml:space="preserve"> </w:t>
      </w:r>
      <w:r w:rsidR="004B7E88">
        <w:t>11</w:t>
      </w:r>
      <w:r w:rsidR="00FF7D02">
        <w:t xml:space="preserve"> </w:t>
      </w:r>
      <w:r w:rsidRPr="00727798">
        <w:t>prim</w:t>
      </w:r>
      <w:r>
        <w:t>e</w:t>
      </w:r>
      <w:r w:rsidRPr="00727798">
        <w:t xml:space="preserve"> de </w:t>
      </w:r>
      <w:proofErr w:type="spellStart"/>
      <w:r w:rsidRPr="00727798">
        <w:t>activare</w:t>
      </w:r>
      <w:proofErr w:type="spellEnd"/>
      <w:r w:rsidRPr="00727798">
        <w:t>.</w:t>
      </w:r>
    </w:p>
    <w:p w:rsidR="00362B46" w:rsidRDefault="00727798" w:rsidP="00362B46">
      <w:pPr>
        <w:ind w:left="864"/>
      </w:pPr>
      <w:proofErr w:type="spellStart"/>
      <w:r w:rsidRPr="00727798">
        <w:t>Şomerii</w:t>
      </w:r>
      <w:proofErr w:type="spellEnd"/>
      <w:r w:rsidRPr="00727798">
        <w:t xml:space="preserve"> </w:t>
      </w:r>
      <w:proofErr w:type="spellStart"/>
      <w:r w:rsidRPr="00727798">
        <w:t>înregistraţi</w:t>
      </w:r>
      <w:proofErr w:type="spellEnd"/>
      <w:r w:rsidRPr="00727798">
        <w:t xml:space="preserve"> la </w:t>
      </w:r>
      <w:proofErr w:type="spellStart"/>
      <w:r w:rsidRPr="00727798">
        <w:t>agenţiile</w:t>
      </w:r>
      <w:proofErr w:type="spellEnd"/>
      <w:r w:rsidRPr="00727798">
        <w:t xml:space="preserve"> </w:t>
      </w:r>
      <w:proofErr w:type="spellStart"/>
      <w:r w:rsidRPr="00727798">
        <w:t>pentru</w:t>
      </w:r>
      <w:proofErr w:type="spellEnd"/>
      <w:r w:rsidRPr="00727798">
        <w:t xml:space="preserve"> </w:t>
      </w:r>
      <w:proofErr w:type="spellStart"/>
      <w:r w:rsidRPr="00727798">
        <w:t>ocuparea</w:t>
      </w:r>
      <w:proofErr w:type="spellEnd"/>
      <w:r w:rsidRPr="00727798">
        <w:t xml:space="preserve"> </w:t>
      </w:r>
      <w:proofErr w:type="spellStart"/>
      <w:r w:rsidRPr="00727798">
        <w:t>forţei</w:t>
      </w:r>
      <w:proofErr w:type="spellEnd"/>
      <w:r w:rsidRPr="00727798">
        <w:t xml:space="preserve"> de </w:t>
      </w:r>
      <w:proofErr w:type="spellStart"/>
      <w:r w:rsidRPr="00727798">
        <w:t>muncă</w:t>
      </w:r>
      <w:proofErr w:type="spellEnd"/>
      <w:r w:rsidRPr="00727798">
        <w:t xml:space="preserve"> de </w:t>
      </w:r>
      <w:proofErr w:type="spellStart"/>
      <w:r w:rsidRPr="00727798">
        <w:t>cel</w:t>
      </w:r>
      <w:proofErr w:type="spellEnd"/>
      <w:r w:rsidRPr="00727798">
        <w:t xml:space="preserve"> </w:t>
      </w:r>
      <w:proofErr w:type="spellStart"/>
      <w:r w:rsidRPr="00727798">
        <w:t>puţin</w:t>
      </w:r>
      <w:proofErr w:type="spellEnd"/>
      <w:r w:rsidRPr="00727798">
        <w:t xml:space="preserve"> 30 de </w:t>
      </w:r>
      <w:proofErr w:type="spellStart"/>
      <w:r w:rsidRPr="00727798">
        <w:t>zile</w:t>
      </w:r>
      <w:proofErr w:type="spellEnd"/>
      <w:r w:rsidRPr="00727798">
        <w:t xml:space="preserve">, care nu </w:t>
      </w:r>
      <w:proofErr w:type="spellStart"/>
      <w:r w:rsidRPr="00727798">
        <w:t>beneficiază</w:t>
      </w:r>
      <w:proofErr w:type="spellEnd"/>
      <w:r w:rsidRPr="00727798">
        <w:t xml:space="preserve"> de </w:t>
      </w:r>
      <w:proofErr w:type="spellStart"/>
      <w:r w:rsidRPr="00727798">
        <w:t>indemnizaţie</w:t>
      </w:r>
      <w:proofErr w:type="spellEnd"/>
      <w:r w:rsidRPr="00727798">
        <w:t xml:space="preserve"> de </w:t>
      </w:r>
      <w:proofErr w:type="spellStart"/>
      <w:r w:rsidRPr="00727798">
        <w:t>şomaj</w:t>
      </w:r>
      <w:proofErr w:type="spellEnd"/>
      <w:r w:rsidRPr="00727798">
        <w:t xml:space="preserve">, </w:t>
      </w:r>
      <w:proofErr w:type="spellStart"/>
      <w:r w:rsidRPr="00727798">
        <w:t>în</w:t>
      </w:r>
      <w:proofErr w:type="spellEnd"/>
      <w:r w:rsidRPr="00727798">
        <w:t xml:space="preserve"> </w:t>
      </w:r>
      <w:proofErr w:type="spellStart"/>
      <w:r w:rsidRPr="00727798">
        <w:t>situaţia</w:t>
      </w:r>
      <w:proofErr w:type="spellEnd"/>
      <w:r w:rsidRPr="00727798">
        <w:t xml:space="preserve"> </w:t>
      </w:r>
      <w:proofErr w:type="spellStart"/>
      <w:r w:rsidRPr="00727798">
        <w:t>în</w:t>
      </w:r>
      <w:proofErr w:type="spellEnd"/>
      <w:r w:rsidRPr="00727798">
        <w:t xml:space="preserve"> care se </w:t>
      </w:r>
      <w:proofErr w:type="spellStart"/>
      <w:r w:rsidRPr="00727798">
        <w:t>angajează</w:t>
      </w:r>
      <w:proofErr w:type="spellEnd"/>
      <w:r w:rsidRPr="00727798">
        <w:t xml:space="preserve"> cu </w:t>
      </w:r>
      <w:proofErr w:type="spellStart"/>
      <w:r w:rsidRPr="00727798">
        <w:t>normă</w:t>
      </w:r>
      <w:proofErr w:type="spellEnd"/>
      <w:r w:rsidRPr="00727798">
        <w:t xml:space="preserve"> </w:t>
      </w:r>
      <w:proofErr w:type="spellStart"/>
      <w:r w:rsidRPr="00727798">
        <w:t>întreagă</w:t>
      </w:r>
      <w:proofErr w:type="spellEnd"/>
      <w:r w:rsidRPr="00727798">
        <w:t xml:space="preserve">, </w:t>
      </w:r>
      <w:proofErr w:type="spellStart"/>
      <w:r w:rsidRPr="00727798">
        <w:t>pentru</w:t>
      </w:r>
      <w:proofErr w:type="spellEnd"/>
      <w:r w:rsidRPr="00727798">
        <w:t xml:space="preserve"> o </w:t>
      </w:r>
      <w:proofErr w:type="spellStart"/>
      <w:r w:rsidRPr="00727798">
        <w:t>perioadă</w:t>
      </w:r>
      <w:proofErr w:type="spellEnd"/>
      <w:r w:rsidRPr="00727798">
        <w:t xml:space="preserve"> </w:t>
      </w:r>
      <w:proofErr w:type="spellStart"/>
      <w:r w:rsidRPr="00727798">
        <w:t>mai</w:t>
      </w:r>
      <w:proofErr w:type="spellEnd"/>
      <w:r w:rsidRPr="00727798">
        <w:t xml:space="preserve"> mare de 3 </w:t>
      </w:r>
      <w:proofErr w:type="spellStart"/>
      <w:r w:rsidRPr="00727798">
        <w:t>luni</w:t>
      </w:r>
      <w:proofErr w:type="spellEnd"/>
      <w:r w:rsidRPr="00727798">
        <w:t xml:space="preserve">, ulterior </w:t>
      </w:r>
      <w:proofErr w:type="spellStart"/>
      <w:r w:rsidRPr="00727798">
        <w:t>datei</w:t>
      </w:r>
      <w:proofErr w:type="spellEnd"/>
      <w:r w:rsidRPr="00727798">
        <w:t xml:space="preserve"> </w:t>
      </w:r>
      <w:proofErr w:type="spellStart"/>
      <w:r w:rsidRPr="00727798">
        <w:t>înregistrării</w:t>
      </w:r>
      <w:proofErr w:type="spellEnd"/>
      <w:r w:rsidRPr="00727798">
        <w:t xml:space="preserve"> la </w:t>
      </w:r>
      <w:proofErr w:type="spellStart"/>
      <w:r w:rsidRPr="00727798">
        <w:t>agenţiile</w:t>
      </w:r>
      <w:proofErr w:type="spellEnd"/>
      <w:r w:rsidRPr="00727798">
        <w:t xml:space="preserve"> </w:t>
      </w:r>
      <w:proofErr w:type="spellStart"/>
      <w:r w:rsidRPr="00727798">
        <w:t>pentru</w:t>
      </w:r>
      <w:proofErr w:type="spellEnd"/>
      <w:r w:rsidRPr="00727798">
        <w:t xml:space="preserve"> </w:t>
      </w:r>
      <w:proofErr w:type="spellStart"/>
      <w:r w:rsidRPr="00727798">
        <w:t>ocuparea</w:t>
      </w:r>
      <w:proofErr w:type="spellEnd"/>
      <w:r w:rsidRPr="00727798">
        <w:t xml:space="preserve"> </w:t>
      </w:r>
      <w:proofErr w:type="spellStart"/>
      <w:r w:rsidRPr="00727798">
        <w:t>forţei</w:t>
      </w:r>
      <w:proofErr w:type="spellEnd"/>
      <w:r w:rsidRPr="00727798">
        <w:t xml:space="preserve"> de </w:t>
      </w:r>
      <w:proofErr w:type="spellStart"/>
      <w:r w:rsidRPr="00727798">
        <w:t>muncă</w:t>
      </w:r>
      <w:proofErr w:type="spellEnd"/>
      <w:r w:rsidRPr="00727798">
        <w:t xml:space="preserve">, </w:t>
      </w:r>
      <w:proofErr w:type="spellStart"/>
      <w:r w:rsidRPr="00727798">
        <w:t>beneficiază</w:t>
      </w:r>
      <w:proofErr w:type="spellEnd"/>
      <w:r w:rsidRPr="00727798">
        <w:t xml:space="preserve"> de o </w:t>
      </w:r>
      <w:proofErr w:type="spellStart"/>
      <w:r w:rsidRPr="00727798">
        <w:t>primă</w:t>
      </w:r>
      <w:proofErr w:type="spellEnd"/>
      <w:r w:rsidRPr="00727798">
        <w:t xml:space="preserve"> de </w:t>
      </w:r>
      <w:proofErr w:type="spellStart"/>
      <w:r w:rsidRPr="00727798">
        <w:t>activare</w:t>
      </w:r>
      <w:proofErr w:type="spellEnd"/>
      <w:r w:rsidRPr="00727798">
        <w:t xml:space="preserve"> </w:t>
      </w:r>
      <w:proofErr w:type="spellStart"/>
      <w:r w:rsidRPr="00727798">
        <w:t>în</w:t>
      </w:r>
      <w:proofErr w:type="spellEnd"/>
      <w:r w:rsidRPr="00727798">
        <w:t xml:space="preserve"> </w:t>
      </w:r>
      <w:proofErr w:type="spellStart"/>
      <w:r w:rsidRPr="00727798">
        <w:t>val</w:t>
      </w:r>
      <w:r>
        <w:t>oare</w:t>
      </w:r>
      <w:proofErr w:type="spellEnd"/>
      <w:r>
        <w:t xml:space="preserve"> de 1.000 lei, </w:t>
      </w:r>
      <w:proofErr w:type="spellStart"/>
      <w:r>
        <w:t>neimpozabilă</w:t>
      </w:r>
      <w:proofErr w:type="spellEnd"/>
      <w:r w:rsidR="008455BA" w:rsidRPr="00727798">
        <w:t>.</w:t>
      </w:r>
      <w:bookmarkStart w:id="10" w:name="_Toc161920278"/>
      <w:bookmarkStart w:id="11" w:name="_Toc161965689"/>
      <w:bookmarkStart w:id="12" w:name="_Toc161966703"/>
      <w:bookmarkStart w:id="13" w:name="_Toc161979680"/>
      <w:bookmarkStart w:id="14" w:name="_Toc258851658"/>
    </w:p>
    <w:p w:rsidR="00362B46" w:rsidRDefault="00362B46" w:rsidP="00362B46">
      <w:pPr>
        <w:ind w:left="864"/>
      </w:pPr>
    </w:p>
    <w:p w:rsidR="004B7E88" w:rsidRDefault="00362B46" w:rsidP="004B7E88">
      <w:pPr>
        <w:ind w:left="864"/>
        <w:rPr>
          <w:b/>
        </w:rPr>
      </w:pPr>
      <w:r>
        <w:rPr>
          <w:b/>
        </w:rPr>
        <w:t>4</w:t>
      </w:r>
      <w:r w:rsidRPr="00341D4E">
        <w:rPr>
          <w:b/>
        </w:rPr>
        <w:t xml:space="preserve">. </w:t>
      </w:r>
      <w:r w:rsidR="004B7E88">
        <w:rPr>
          <w:b/>
        </w:rPr>
        <w:t>4</w:t>
      </w:r>
      <w:r w:rsidR="004B7E88" w:rsidRPr="00341D4E">
        <w:rPr>
          <w:b/>
        </w:rPr>
        <w:t xml:space="preserve">. </w:t>
      </w:r>
      <w:proofErr w:type="spellStart"/>
      <w:r w:rsidR="004B7E88" w:rsidRPr="00341D4E">
        <w:rPr>
          <w:b/>
        </w:rPr>
        <w:t>Încadrarea</w:t>
      </w:r>
      <w:proofErr w:type="spellEnd"/>
      <w:r w:rsidR="004B7E88" w:rsidRPr="001C3DE5">
        <w:rPr>
          <w:b/>
        </w:rPr>
        <w:t xml:space="preserve"> </w:t>
      </w:r>
      <w:proofErr w:type="spellStart"/>
      <w:r w:rsidR="004B7E88" w:rsidRPr="001C3DE5">
        <w:rPr>
          <w:b/>
        </w:rPr>
        <w:t>în</w:t>
      </w:r>
      <w:proofErr w:type="spellEnd"/>
      <w:r w:rsidR="004B7E88" w:rsidRPr="001C3DE5">
        <w:rPr>
          <w:b/>
        </w:rPr>
        <w:t xml:space="preserve"> </w:t>
      </w:r>
      <w:proofErr w:type="spellStart"/>
      <w:r w:rsidR="004B7E88" w:rsidRPr="001C3DE5">
        <w:rPr>
          <w:b/>
        </w:rPr>
        <w:t>muncă</w:t>
      </w:r>
      <w:proofErr w:type="spellEnd"/>
      <w:r w:rsidR="004B7E88" w:rsidRPr="001C3DE5">
        <w:rPr>
          <w:b/>
        </w:rPr>
        <w:t xml:space="preserve"> </w:t>
      </w:r>
      <w:r w:rsidR="004B7E88" w:rsidRPr="00362B46">
        <w:rPr>
          <w:b/>
        </w:rPr>
        <w:t xml:space="preserve">a </w:t>
      </w:r>
      <w:proofErr w:type="spellStart"/>
      <w:r w:rsidR="004B7E88" w:rsidRPr="00362B46">
        <w:rPr>
          <w:b/>
        </w:rPr>
        <w:t>persoanelor</w:t>
      </w:r>
      <w:proofErr w:type="spellEnd"/>
      <w:r w:rsidR="004B7E88" w:rsidRPr="00362B46">
        <w:rPr>
          <w:b/>
        </w:rPr>
        <w:t xml:space="preserve"> cu </w:t>
      </w:r>
      <w:proofErr w:type="spellStart"/>
      <w:r w:rsidR="004B7E88" w:rsidRPr="00362B46">
        <w:rPr>
          <w:b/>
        </w:rPr>
        <w:t>vârsta</w:t>
      </w:r>
      <w:proofErr w:type="spellEnd"/>
      <w:r w:rsidR="004B7E88" w:rsidRPr="00362B46">
        <w:rPr>
          <w:b/>
        </w:rPr>
        <w:t xml:space="preserve"> de </w:t>
      </w:r>
      <w:proofErr w:type="spellStart"/>
      <w:r w:rsidR="004B7E88" w:rsidRPr="00362B46">
        <w:rPr>
          <w:b/>
        </w:rPr>
        <w:t>peste</w:t>
      </w:r>
      <w:proofErr w:type="spellEnd"/>
      <w:r w:rsidR="004B7E88" w:rsidRPr="00362B46">
        <w:rPr>
          <w:b/>
        </w:rPr>
        <w:t xml:space="preserve"> 45 </w:t>
      </w:r>
      <w:proofErr w:type="spellStart"/>
      <w:r w:rsidR="004B7E88" w:rsidRPr="00362B46">
        <w:rPr>
          <w:b/>
        </w:rPr>
        <w:t>ani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sau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şomeri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unici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susţinători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ai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familiilor</w:t>
      </w:r>
      <w:proofErr w:type="spellEnd"/>
      <w:r w:rsidR="004B7E88" w:rsidRPr="00362B46">
        <w:rPr>
          <w:b/>
        </w:rPr>
        <w:t xml:space="preserve"> </w:t>
      </w:r>
      <w:proofErr w:type="spellStart"/>
      <w:r w:rsidR="004B7E88" w:rsidRPr="00362B46">
        <w:rPr>
          <w:b/>
        </w:rPr>
        <w:t>monoparen</w:t>
      </w:r>
      <w:r w:rsidR="004B7E88">
        <w:rPr>
          <w:b/>
        </w:rPr>
        <w:t>tale</w:t>
      </w:r>
      <w:proofErr w:type="spellEnd"/>
      <w:r w:rsidR="004B7E88">
        <w:rPr>
          <w:b/>
        </w:rPr>
        <w:t xml:space="preserve">, </w:t>
      </w:r>
      <w:proofErr w:type="spellStart"/>
      <w:r w:rsidR="004B7E88">
        <w:rPr>
          <w:b/>
        </w:rPr>
        <w:t>precum</w:t>
      </w:r>
      <w:proofErr w:type="spellEnd"/>
      <w:r w:rsidR="004B7E88">
        <w:rPr>
          <w:b/>
        </w:rPr>
        <w:t xml:space="preserve"> </w:t>
      </w:r>
      <w:proofErr w:type="spellStart"/>
      <w:r w:rsidR="004B7E88">
        <w:rPr>
          <w:b/>
        </w:rPr>
        <w:t>și</w:t>
      </w:r>
      <w:proofErr w:type="spellEnd"/>
      <w:r w:rsidR="004B7E88">
        <w:rPr>
          <w:b/>
        </w:rPr>
        <w:t xml:space="preserve"> </w:t>
      </w:r>
      <w:r w:rsidR="004B7E88">
        <w:rPr>
          <w:b/>
        </w:rPr>
        <w:t xml:space="preserve">a </w:t>
      </w:r>
      <w:proofErr w:type="spellStart"/>
      <w:r w:rsidR="004B7E88" w:rsidRPr="004B7E88">
        <w:rPr>
          <w:b/>
        </w:rPr>
        <w:t>tineri</w:t>
      </w:r>
      <w:r w:rsidR="004B7E88">
        <w:rPr>
          <w:b/>
        </w:rPr>
        <w:t>lor</w:t>
      </w:r>
      <w:proofErr w:type="spellEnd"/>
      <w:r w:rsidR="004B7E88" w:rsidRPr="004B7E88">
        <w:rPr>
          <w:b/>
        </w:rPr>
        <w:t xml:space="preserve"> NEET</w:t>
      </w:r>
    </w:p>
    <w:p w:rsidR="004B7E88" w:rsidRPr="00362B46" w:rsidRDefault="004B7E88" w:rsidP="004B7E88">
      <w:pPr>
        <w:ind w:left="864"/>
        <w:rPr>
          <w:b/>
        </w:rPr>
      </w:pPr>
      <w:proofErr w:type="spellStart"/>
      <w:r w:rsidRPr="001C3DE5">
        <w:t>În</w:t>
      </w:r>
      <w:proofErr w:type="spellEnd"/>
      <w:r w:rsidRPr="001C3DE5">
        <w:t xml:space="preserve"> </w:t>
      </w:r>
      <w:proofErr w:type="spellStart"/>
      <w:r w:rsidRPr="001C3DE5">
        <w:t>luna</w:t>
      </w:r>
      <w:proofErr w:type="spellEnd"/>
      <w:r w:rsidRPr="001C3DE5">
        <w:t xml:space="preserve"> </w:t>
      </w:r>
      <w:proofErr w:type="spellStart"/>
      <w:r>
        <w:t>mai</w:t>
      </w:r>
      <w:proofErr w:type="spellEnd"/>
      <w:r>
        <w:t xml:space="preserve"> 2022</w:t>
      </w:r>
      <w:r w:rsidRPr="001C3DE5">
        <w:t xml:space="preserve"> au </w:t>
      </w:r>
      <w:proofErr w:type="spellStart"/>
      <w:r w:rsidRPr="001C3DE5">
        <w:t>fost</w:t>
      </w:r>
      <w:proofErr w:type="spellEnd"/>
      <w:r w:rsidRPr="001C3DE5">
        <w:t xml:space="preserve"> </w:t>
      </w:r>
      <w:proofErr w:type="spellStart"/>
      <w:r w:rsidRPr="001C3DE5">
        <w:t>încadrate</w:t>
      </w:r>
      <w:proofErr w:type="spellEnd"/>
      <w:r w:rsidRPr="001C3DE5">
        <w:t xml:space="preserve"> </w:t>
      </w:r>
      <w:proofErr w:type="spellStart"/>
      <w:r w:rsidRPr="001C3DE5">
        <w:t>în</w:t>
      </w:r>
      <w:proofErr w:type="spellEnd"/>
      <w:r w:rsidRPr="001C3DE5">
        <w:t xml:space="preserve"> </w:t>
      </w:r>
      <w:proofErr w:type="spellStart"/>
      <w:r w:rsidRPr="001C3DE5">
        <w:t>muncă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subvenționarea</w:t>
      </w:r>
      <w:proofErr w:type="spellEnd"/>
      <w:r>
        <w:t xml:space="preserve">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>,</w:t>
      </w:r>
      <w:r w:rsidRPr="001C3DE5">
        <w:t xml:space="preserve"> </w:t>
      </w:r>
      <w:r>
        <w:t xml:space="preserve">98 </w:t>
      </w:r>
      <w:proofErr w:type="spellStart"/>
      <w:r w:rsidRPr="001C3DE5">
        <w:t>persoane</w:t>
      </w:r>
      <w:proofErr w:type="spellEnd"/>
      <w:r w:rsidRPr="001C3DE5">
        <w:t xml:space="preserve"> </w:t>
      </w:r>
      <w:r w:rsidRPr="00693AFB">
        <w:t xml:space="preserve">cu </w:t>
      </w:r>
      <w:proofErr w:type="spellStart"/>
      <w:r w:rsidRPr="00693AFB">
        <w:t>vârsta</w:t>
      </w:r>
      <w:proofErr w:type="spellEnd"/>
      <w:r w:rsidRPr="00693AFB">
        <w:t xml:space="preserve"> de </w:t>
      </w:r>
      <w:proofErr w:type="spellStart"/>
      <w:r w:rsidRPr="00693AFB">
        <w:t>peste</w:t>
      </w:r>
      <w:proofErr w:type="spellEnd"/>
      <w:r w:rsidRPr="00693AFB">
        <w:t xml:space="preserve"> 45 </w:t>
      </w:r>
      <w:proofErr w:type="spellStart"/>
      <w:r w:rsidRPr="00693AFB">
        <w:t>ani</w:t>
      </w:r>
      <w:proofErr w:type="spellEnd"/>
      <w:r>
        <w:t xml:space="preserve">, find </w:t>
      </w:r>
      <w:proofErr w:type="spellStart"/>
      <w:r>
        <w:t>acordate</w:t>
      </w:r>
      <w:proofErr w:type="spellEnd"/>
      <w:r>
        <w:t xml:space="preserve"> 3</w:t>
      </w:r>
      <w:r w:rsidRPr="00362B46">
        <w:t xml:space="preserve"> </w:t>
      </w:r>
      <w:proofErr w:type="spellStart"/>
      <w:r w:rsidRPr="00362B46">
        <w:t>subven</w:t>
      </w:r>
      <w:r>
        <w:t>ț</w:t>
      </w:r>
      <w:r w:rsidRPr="00362B46">
        <w:t>ii</w:t>
      </w:r>
      <w:proofErr w:type="spellEnd"/>
      <w:r w:rsidRPr="00362B46">
        <w:t xml:space="preserve"> </w:t>
      </w:r>
      <w:proofErr w:type="spellStart"/>
      <w:r w:rsidRPr="00362B46">
        <w:t>angajatorilor</w:t>
      </w:r>
      <w:proofErr w:type="spellEnd"/>
      <w:r w:rsidRPr="00362B46">
        <w:t xml:space="preserve"> care </w:t>
      </w:r>
      <w:r>
        <w:t xml:space="preserve">a </w:t>
      </w:r>
      <w:proofErr w:type="spellStart"/>
      <w:r>
        <w:t>încadrat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muncă</w:t>
      </w:r>
      <w:proofErr w:type="spellEnd"/>
      <w:r>
        <w:t xml:space="preserve"> personal din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>.</w:t>
      </w:r>
    </w:p>
    <w:p w:rsidR="00362B46" w:rsidRDefault="004B7E88" w:rsidP="004B7E88">
      <w:pPr>
        <w:pStyle w:val="Frspaiere"/>
        <w:spacing w:after="120"/>
        <w:ind w:left="864"/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bookmarkEnd w:id="10"/>
      <w:bookmarkEnd w:id="11"/>
      <w:bookmarkEnd w:id="12"/>
      <w:bookmarkEnd w:id="13"/>
      <w:bookmarkEnd w:id="14"/>
      <w:r>
        <w:t>i</w:t>
      </w:r>
      <w:r w:rsidR="00362B46" w:rsidRPr="001C3DE5">
        <w:t xml:space="preserve">n </w:t>
      </w:r>
      <w:proofErr w:type="spellStart"/>
      <w:r w:rsidR="00362B46" w:rsidRPr="001C3DE5">
        <w:t>luna</w:t>
      </w:r>
      <w:proofErr w:type="spellEnd"/>
      <w:r w:rsidR="00362B46" w:rsidRPr="001C3DE5">
        <w:t xml:space="preserve"> </w:t>
      </w:r>
      <w:proofErr w:type="spellStart"/>
      <w:r>
        <w:t>decembrie</w:t>
      </w:r>
      <w:proofErr w:type="spellEnd"/>
      <w:r>
        <w:t xml:space="preserve"> </w:t>
      </w:r>
      <w:r w:rsidR="00362B46">
        <w:t>2022</w:t>
      </w:r>
      <w:r w:rsidR="00362B46" w:rsidRPr="001C3DE5">
        <w:t xml:space="preserve"> au </w:t>
      </w:r>
      <w:proofErr w:type="spellStart"/>
      <w:r w:rsidR="00362B46" w:rsidRPr="001C3DE5">
        <w:t>fost</w:t>
      </w:r>
      <w:proofErr w:type="spellEnd"/>
      <w:r w:rsidR="00362B46" w:rsidRPr="001C3DE5">
        <w:t xml:space="preserve"> </w:t>
      </w:r>
      <w:proofErr w:type="spellStart"/>
      <w:r w:rsidR="00362B46" w:rsidRPr="001C3DE5">
        <w:t>încadrate</w:t>
      </w:r>
      <w:proofErr w:type="spellEnd"/>
      <w:r w:rsidR="00362B46" w:rsidRPr="001C3DE5">
        <w:t xml:space="preserve"> </w:t>
      </w:r>
      <w:proofErr w:type="spellStart"/>
      <w:r w:rsidR="00362B46" w:rsidRPr="001C3DE5">
        <w:t>în</w:t>
      </w:r>
      <w:proofErr w:type="spellEnd"/>
      <w:r w:rsidR="00362B46" w:rsidRPr="001C3DE5">
        <w:t xml:space="preserve"> </w:t>
      </w:r>
      <w:proofErr w:type="spellStart"/>
      <w:r w:rsidR="00362B46" w:rsidRPr="001C3DE5">
        <w:t>muncă</w:t>
      </w:r>
      <w:proofErr w:type="spellEnd"/>
      <w:r w:rsidR="00362B46">
        <w:t xml:space="preserve">, </w:t>
      </w:r>
      <w:proofErr w:type="spellStart"/>
      <w:r w:rsidR="00FF7D02">
        <w:t>prin</w:t>
      </w:r>
      <w:proofErr w:type="spellEnd"/>
      <w:r w:rsidR="00FF7D02">
        <w:t xml:space="preserve"> </w:t>
      </w:r>
      <w:proofErr w:type="spellStart"/>
      <w:r w:rsidR="00362B46">
        <w:t>subvenționarea</w:t>
      </w:r>
      <w:proofErr w:type="spellEnd"/>
      <w:r w:rsidR="00362B46">
        <w:t xml:space="preserve"> </w:t>
      </w:r>
      <w:proofErr w:type="spellStart"/>
      <w:r w:rsidR="00362B46">
        <w:t>locului</w:t>
      </w:r>
      <w:proofErr w:type="spellEnd"/>
      <w:r w:rsidR="00362B46">
        <w:t xml:space="preserve"> de </w:t>
      </w:r>
      <w:proofErr w:type="spellStart"/>
      <w:r w:rsidR="00362B46">
        <w:t>muncă</w:t>
      </w:r>
      <w:proofErr w:type="spellEnd"/>
      <w:r w:rsidR="00362B46">
        <w:t>,</w:t>
      </w:r>
      <w:r w:rsidR="00362B46" w:rsidRPr="001C3DE5">
        <w:t xml:space="preserve"> </w:t>
      </w:r>
      <w:r w:rsidR="00FF7D02">
        <w:t xml:space="preserve">un </w:t>
      </w:r>
      <w:proofErr w:type="spellStart"/>
      <w:r w:rsidR="00FF7D02">
        <w:t>număr</w:t>
      </w:r>
      <w:proofErr w:type="spellEnd"/>
      <w:r w:rsidR="00FF7D02">
        <w:t xml:space="preserve"> de </w:t>
      </w:r>
      <w:r>
        <w:t xml:space="preserve">84 </w:t>
      </w:r>
      <w:r w:rsidR="006F632A">
        <w:t xml:space="preserve"> </w:t>
      </w:r>
      <w:proofErr w:type="spellStart"/>
      <w:r w:rsidR="00362B46" w:rsidRPr="001C3DE5">
        <w:t>persoane</w:t>
      </w:r>
      <w:proofErr w:type="spellEnd"/>
      <w:r w:rsidR="00362B46" w:rsidRPr="001C3DE5">
        <w:t xml:space="preserve"> </w:t>
      </w:r>
      <w:r w:rsidR="00FF7D02">
        <w:t xml:space="preserve">care </w:t>
      </w:r>
      <w:proofErr w:type="spellStart"/>
      <w:r w:rsidR="00FF7D02">
        <w:t>fac</w:t>
      </w:r>
      <w:proofErr w:type="spellEnd"/>
      <w:r w:rsidR="00FF7D02">
        <w:t xml:space="preserve"> parte din </w:t>
      </w:r>
      <w:proofErr w:type="spellStart"/>
      <w:r w:rsidR="00FF7D02">
        <w:t>categoria</w:t>
      </w:r>
      <w:proofErr w:type="spellEnd"/>
      <w:r w:rsidR="00FF7D02">
        <w:t xml:space="preserve"> </w:t>
      </w:r>
      <w:proofErr w:type="spellStart"/>
      <w:r w:rsidR="00FF7D02">
        <w:t>tinerilor</w:t>
      </w:r>
      <w:proofErr w:type="spellEnd"/>
      <w:r w:rsidR="00FF7D02">
        <w:t xml:space="preserve"> NEETs</w:t>
      </w:r>
      <w:r w:rsidR="00362B46">
        <w:t>.</w:t>
      </w:r>
    </w:p>
    <w:p w:rsidR="006F632A" w:rsidRDefault="006F632A" w:rsidP="00362B46">
      <w:pPr>
        <w:ind w:left="864"/>
        <w:rPr>
          <w:b/>
        </w:rPr>
      </w:pPr>
      <w:r>
        <w:rPr>
          <w:b/>
        </w:rPr>
        <w:t xml:space="preserve">5. </w:t>
      </w:r>
      <w:proofErr w:type="spellStart"/>
      <w:r w:rsidRPr="00341D4E">
        <w:rPr>
          <w:b/>
        </w:rPr>
        <w:t>Încadrarea</w:t>
      </w:r>
      <w:proofErr w:type="spellEnd"/>
      <w:r w:rsidRPr="001C3DE5">
        <w:rPr>
          <w:b/>
        </w:rPr>
        <w:t xml:space="preserve"> </w:t>
      </w:r>
      <w:proofErr w:type="spellStart"/>
      <w:r w:rsidRPr="001C3DE5">
        <w:rPr>
          <w:b/>
        </w:rPr>
        <w:t>în</w:t>
      </w:r>
      <w:proofErr w:type="spellEnd"/>
      <w:r w:rsidRPr="001C3DE5">
        <w:rPr>
          <w:b/>
        </w:rPr>
        <w:t xml:space="preserve"> </w:t>
      </w:r>
      <w:proofErr w:type="spellStart"/>
      <w:proofErr w:type="gramStart"/>
      <w:r w:rsidRPr="001C3DE5">
        <w:rPr>
          <w:b/>
        </w:rPr>
        <w:t>muncă</w:t>
      </w:r>
      <w:proofErr w:type="spellEnd"/>
      <w:r w:rsidRPr="001C3DE5">
        <w:rPr>
          <w:b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a</w:t>
      </w:r>
      <w:r w:rsidRPr="00FF7D02">
        <w:rPr>
          <w:b/>
        </w:rPr>
        <w:t>cordarea</w:t>
      </w:r>
      <w:proofErr w:type="spellEnd"/>
      <w:r w:rsidRPr="00FF7D02">
        <w:rPr>
          <w:b/>
        </w:rPr>
        <w:t xml:space="preserve"> de </w:t>
      </w:r>
      <w:proofErr w:type="spellStart"/>
      <w:r w:rsidRPr="00FF7D02">
        <w:rPr>
          <w:b/>
        </w:rPr>
        <w:t>subventii</w:t>
      </w:r>
      <w:proofErr w:type="spellEnd"/>
      <w:r w:rsidRPr="00FF7D02">
        <w:rPr>
          <w:b/>
        </w:rPr>
        <w:t xml:space="preserve"> </w:t>
      </w:r>
      <w:proofErr w:type="spellStart"/>
      <w:r w:rsidRPr="00FF7D02">
        <w:rPr>
          <w:b/>
        </w:rPr>
        <w:t>angajatorilor</w:t>
      </w:r>
      <w:proofErr w:type="spellEnd"/>
      <w:r w:rsidRPr="00FF7D02">
        <w:rPr>
          <w:b/>
        </w:rPr>
        <w:t xml:space="preserve"> care </w:t>
      </w:r>
      <w:proofErr w:type="spellStart"/>
      <w:r>
        <w:rPr>
          <w:b/>
        </w:rPr>
        <w:t>î</w:t>
      </w:r>
      <w:r w:rsidRPr="00FF7D02">
        <w:rPr>
          <w:b/>
        </w:rPr>
        <w:t>ncadreaza</w:t>
      </w:r>
      <w:proofErr w:type="spellEnd"/>
      <w:r w:rsidRPr="00FF7D02">
        <w:rPr>
          <w:b/>
        </w:rPr>
        <w:t xml:space="preserve"> </w:t>
      </w:r>
      <w:proofErr w:type="spellStart"/>
      <w:r>
        <w:rPr>
          <w:b/>
        </w:rPr>
        <w:t>î</w:t>
      </w:r>
      <w:r w:rsidRPr="00FF7D02">
        <w:rPr>
          <w:b/>
        </w:rPr>
        <w:t>n</w:t>
      </w:r>
      <w:proofErr w:type="spellEnd"/>
      <w:r w:rsidRPr="00FF7D02">
        <w:rPr>
          <w:b/>
        </w:rPr>
        <w:t xml:space="preserve"> </w:t>
      </w:r>
      <w:proofErr w:type="spellStart"/>
      <w:r w:rsidRPr="00FF7D02">
        <w:rPr>
          <w:b/>
        </w:rPr>
        <w:t>munc</w:t>
      </w:r>
      <w:r>
        <w:rPr>
          <w:b/>
        </w:rPr>
        <w:t>ă</w:t>
      </w:r>
      <w:proofErr w:type="spellEnd"/>
      <w:r w:rsidRPr="00FF7D02">
        <w:rPr>
          <w:b/>
        </w:rPr>
        <w:t xml:space="preserve"> </w:t>
      </w:r>
      <w:proofErr w:type="spellStart"/>
      <w:r>
        <w:rPr>
          <w:b/>
        </w:rPr>
        <w:t>absolvenți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insituțiilor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învățământ</w:t>
      </w:r>
      <w:proofErr w:type="spellEnd"/>
    </w:p>
    <w:p w:rsidR="006F632A" w:rsidRDefault="006F632A" w:rsidP="006F632A">
      <w:pPr>
        <w:ind w:left="864"/>
      </w:pPr>
      <w:proofErr w:type="spellStart"/>
      <w:r w:rsidRPr="001C3DE5">
        <w:t>În</w:t>
      </w:r>
      <w:proofErr w:type="spellEnd"/>
      <w:r w:rsidRPr="001C3DE5">
        <w:t xml:space="preserve"> </w:t>
      </w:r>
      <w:proofErr w:type="spellStart"/>
      <w:proofErr w:type="gramStart"/>
      <w:r w:rsidRPr="001C3DE5">
        <w:t>luna</w:t>
      </w:r>
      <w:proofErr w:type="spellEnd"/>
      <w:proofErr w:type="gramEnd"/>
      <w:r w:rsidRPr="001C3DE5">
        <w:t xml:space="preserve"> </w:t>
      </w:r>
      <w:proofErr w:type="spellStart"/>
      <w:r w:rsidR="004B7E88">
        <w:t>decembrie</w:t>
      </w:r>
      <w:proofErr w:type="spellEnd"/>
      <w:r>
        <w:t xml:space="preserve"> 2022</w:t>
      </w:r>
      <w:r w:rsidRPr="001C3DE5">
        <w:t xml:space="preserve"> au </w:t>
      </w:r>
      <w:proofErr w:type="spellStart"/>
      <w:r w:rsidRPr="001C3DE5">
        <w:t>fost</w:t>
      </w:r>
      <w:proofErr w:type="spellEnd"/>
      <w:r w:rsidRPr="001C3DE5">
        <w:t xml:space="preserve"> </w:t>
      </w:r>
      <w:proofErr w:type="spellStart"/>
      <w:r w:rsidRPr="001C3DE5">
        <w:t>încadrat</w:t>
      </w:r>
      <w:r w:rsidR="004B7E88">
        <w:t>a</w:t>
      </w:r>
      <w:proofErr w:type="spellEnd"/>
      <w:r w:rsidRPr="001C3DE5">
        <w:t xml:space="preserve"> </w:t>
      </w:r>
      <w:proofErr w:type="spellStart"/>
      <w:r w:rsidRPr="001C3DE5">
        <w:t>în</w:t>
      </w:r>
      <w:proofErr w:type="spellEnd"/>
      <w:r w:rsidRPr="001C3DE5">
        <w:t xml:space="preserve"> </w:t>
      </w:r>
      <w:proofErr w:type="spellStart"/>
      <w:r w:rsidRPr="001C3DE5">
        <w:t>muncă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subvenționarea</w:t>
      </w:r>
      <w:proofErr w:type="spellEnd"/>
      <w:r>
        <w:t xml:space="preserve"> </w:t>
      </w:r>
      <w:proofErr w:type="spellStart"/>
      <w:r>
        <w:t>locului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>,</w:t>
      </w:r>
      <w:r w:rsidRPr="001C3DE5">
        <w:t xml:space="preserve"> </w:t>
      </w:r>
      <w:r w:rsidR="004B7E88">
        <w:t xml:space="preserve">o </w:t>
      </w:r>
      <w:proofErr w:type="spellStart"/>
      <w:r w:rsidR="004B7E88">
        <w:t>persoana</w:t>
      </w:r>
      <w:proofErr w:type="spellEnd"/>
      <w:r w:rsidRPr="001C3DE5">
        <w:t xml:space="preserve"> </w:t>
      </w:r>
      <w:r>
        <w:t xml:space="preserve">care </w:t>
      </w:r>
      <w:proofErr w:type="spellStart"/>
      <w:r>
        <w:t>fac</w:t>
      </w:r>
      <w:proofErr w:type="spellEnd"/>
      <w:r>
        <w:t xml:space="preserve"> parte din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categorie</w:t>
      </w:r>
      <w:proofErr w:type="spellEnd"/>
      <w:r>
        <w:t>.</w:t>
      </w:r>
    </w:p>
    <w:p w:rsidR="00B95715" w:rsidRDefault="00B95715" w:rsidP="009712CD">
      <w:pPr>
        <w:pStyle w:val="Frspaiere"/>
        <w:spacing w:after="120"/>
        <w:ind w:left="864"/>
        <w:rPr>
          <w:b/>
        </w:rPr>
      </w:pPr>
      <w:bookmarkStart w:id="15" w:name="_Toc258851663"/>
    </w:p>
    <w:p w:rsidR="00B95715" w:rsidRDefault="00B95715" w:rsidP="009712CD">
      <w:pPr>
        <w:pStyle w:val="Frspaiere"/>
        <w:spacing w:after="120"/>
        <w:ind w:left="864"/>
        <w:rPr>
          <w:b/>
        </w:rPr>
      </w:pPr>
    </w:p>
    <w:p w:rsidR="00B95715" w:rsidRDefault="00B95715" w:rsidP="009712CD">
      <w:pPr>
        <w:pStyle w:val="Frspaiere"/>
        <w:spacing w:after="120"/>
        <w:ind w:left="864"/>
        <w:rPr>
          <w:b/>
        </w:rPr>
      </w:pPr>
    </w:p>
    <w:p w:rsidR="00EB25D1" w:rsidRPr="000D0E4B" w:rsidRDefault="000D185A" w:rsidP="009712CD">
      <w:pPr>
        <w:pStyle w:val="Frspaiere"/>
        <w:spacing w:after="120"/>
        <w:ind w:left="864"/>
        <w:rPr>
          <w:b/>
        </w:rPr>
      </w:pPr>
      <w:r>
        <w:rPr>
          <w:b/>
        </w:rPr>
        <w:t>5</w:t>
      </w:r>
      <w:r w:rsidR="00EB25D1" w:rsidRPr="000D0E4B">
        <w:rPr>
          <w:b/>
        </w:rPr>
        <w:t xml:space="preserve">.  </w:t>
      </w:r>
      <w:proofErr w:type="spellStart"/>
      <w:r w:rsidR="00EB25D1" w:rsidRPr="000D0E4B">
        <w:rPr>
          <w:b/>
        </w:rPr>
        <w:t>Medierea</w:t>
      </w:r>
      <w:proofErr w:type="spellEnd"/>
      <w:r w:rsidR="00EB25D1" w:rsidRPr="000D0E4B">
        <w:rPr>
          <w:b/>
        </w:rPr>
        <w:t xml:space="preserve"> </w:t>
      </w:r>
      <w:proofErr w:type="spellStart"/>
      <w:r w:rsidR="00EB25D1" w:rsidRPr="000D0E4B">
        <w:rPr>
          <w:b/>
        </w:rPr>
        <w:t>muncii</w:t>
      </w:r>
      <w:bookmarkEnd w:id="15"/>
      <w:proofErr w:type="spellEnd"/>
    </w:p>
    <w:p w:rsidR="00EB25D1" w:rsidRPr="000D0E4B" w:rsidRDefault="00EB25D1" w:rsidP="009712CD">
      <w:pPr>
        <w:pStyle w:val="Frspaiere"/>
        <w:spacing w:after="120"/>
        <w:ind w:left="864"/>
        <w:rPr>
          <w:color w:val="000000"/>
          <w:lang w:val="it-IT"/>
        </w:rPr>
      </w:pPr>
      <w:proofErr w:type="spellStart"/>
      <w:r w:rsidRPr="000D0E4B">
        <w:rPr>
          <w:color w:val="000000"/>
          <w:lang w:val="fr-FR"/>
        </w:rPr>
        <w:t>Prin</w:t>
      </w:r>
      <w:proofErr w:type="spellEnd"/>
      <w:r w:rsidRPr="000D0E4B">
        <w:rPr>
          <w:color w:val="000000"/>
          <w:lang w:val="fr-FR"/>
        </w:rPr>
        <w:t xml:space="preserve"> </w:t>
      </w:r>
      <w:proofErr w:type="spellStart"/>
      <w:r w:rsidRPr="000D0E4B">
        <w:rPr>
          <w:b/>
          <w:bCs/>
          <w:color w:val="000000"/>
          <w:lang w:val="fr-FR"/>
        </w:rPr>
        <w:t>acordarea</w:t>
      </w:r>
      <w:proofErr w:type="spellEnd"/>
      <w:r w:rsidRPr="000D0E4B">
        <w:rPr>
          <w:b/>
          <w:bCs/>
          <w:color w:val="000000"/>
          <w:lang w:val="fr-FR"/>
        </w:rPr>
        <w:t xml:space="preserve"> </w:t>
      </w:r>
      <w:proofErr w:type="spellStart"/>
      <w:r w:rsidRPr="000D0E4B">
        <w:rPr>
          <w:b/>
          <w:bCs/>
          <w:color w:val="000000"/>
          <w:lang w:val="fr-FR"/>
        </w:rPr>
        <w:t>serviciilor</w:t>
      </w:r>
      <w:proofErr w:type="spellEnd"/>
      <w:r w:rsidRPr="000D0E4B">
        <w:rPr>
          <w:b/>
          <w:bCs/>
          <w:color w:val="000000"/>
          <w:lang w:val="fr-FR"/>
        </w:rPr>
        <w:t xml:space="preserve"> de </w:t>
      </w:r>
      <w:proofErr w:type="spellStart"/>
      <w:r w:rsidRPr="000D0E4B">
        <w:rPr>
          <w:b/>
          <w:bCs/>
          <w:color w:val="000000"/>
          <w:lang w:val="fr-FR"/>
        </w:rPr>
        <w:t>mediere</w:t>
      </w:r>
      <w:proofErr w:type="spellEnd"/>
      <w:r w:rsidRPr="000D0E4B">
        <w:rPr>
          <w:color w:val="000000"/>
          <w:lang w:val="fr-FR"/>
        </w:rPr>
        <w:t xml:space="preserve"> s-a </w:t>
      </w:r>
      <w:proofErr w:type="spellStart"/>
      <w:r w:rsidRPr="000D0E4B">
        <w:rPr>
          <w:color w:val="000000"/>
          <w:lang w:val="fr-FR"/>
        </w:rPr>
        <w:t>realizat</w:t>
      </w:r>
      <w:proofErr w:type="spellEnd"/>
      <w:r w:rsidRPr="000D0E4B">
        <w:rPr>
          <w:color w:val="000000"/>
          <w:lang w:val="fr-FR"/>
        </w:rPr>
        <w:t xml:space="preserve"> </w:t>
      </w:r>
      <w:proofErr w:type="spellStart"/>
      <w:r w:rsidRPr="000D0E4B">
        <w:rPr>
          <w:color w:val="000000"/>
          <w:lang w:val="fr-FR"/>
        </w:rPr>
        <w:t>ocuparea</w:t>
      </w:r>
      <w:proofErr w:type="spellEnd"/>
      <w:r w:rsidRPr="000D0E4B">
        <w:rPr>
          <w:color w:val="000000"/>
          <w:lang w:val="fr-FR"/>
        </w:rPr>
        <w:t xml:space="preserve"> a  </w:t>
      </w:r>
      <w:r w:rsidR="0079170C">
        <w:rPr>
          <w:b/>
          <w:color w:val="000000"/>
          <w:lang w:val="fr-FR"/>
        </w:rPr>
        <w:t>2</w:t>
      </w:r>
      <w:r w:rsidR="004B7E88">
        <w:rPr>
          <w:b/>
          <w:color w:val="000000"/>
          <w:lang w:val="fr-FR"/>
        </w:rPr>
        <w:t>95</w:t>
      </w:r>
      <w:r w:rsidR="00FF7D02">
        <w:rPr>
          <w:b/>
          <w:color w:val="000000"/>
          <w:lang w:val="fr-FR"/>
        </w:rPr>
        <w:t xml:space="preserve"> </w:t>
      </w:r>
      <w:proofErr w:type="spellStart"/>
      <w:r w:rsidRPr="000D0E4B">
        <w:rPr>
          <w:b/>
          <w:bCs/>
          <w:color w:val="000000"/>
          <w:lang w:val="fr-FR"/>
        </w:rPr>
        <w:t>persoane</w:t>
      </w:r>
      <w:proofErr w:type="spellEnd"/>
      <w:r w:rsidRPr="000D0E4B">
        <w:rPr>
          <w:b/>
          <w:bCs/>
          <w:color w:val="000000"/>
          <w:lang w:val="fr-FR"/>
        </w:rPr>
        <w:t>,</w:t>
      </w:r>
      <w:r w:rsidRPr="000D0E4B">
        <w:rPr>
          <w:color w:val="000000"/>
          <w:lang w:val="fr-FR"/>
        </w:rPr>
        <w:t xml:space="preserve"> </w:t>
      </w:r>
      <w:proofErr w:type="spellStart"/>
      <w:r w:rsidRPr="000D0E4B">
        <w:rPr>
          <w:color w:val="000000"/>
          <w:lang w:val="fr-FR"/>
        </w:rPr>
        <w:t>din</w:t>
      </w:r>
      <w:proofErr w:type="spellEnd"/>
      <w:r w:rsidRPr="000D0E4B">
        <w:rPr>
          <w:color w:val="000000"/>
          <w:lang w:val="fr-FR"/>
        </w:rPr>
        <w:t xml:space="preserve"> care:  </w:t>
      </w:r>
    </w:p>
    <w:p w:rsidR="00EB25D1" w:rsidRPr="003412EA" w:rsidRDefault="0079170C" w:rsidP="009712CD">
      <w:pPr>
        <w:pStyle w:val="Frspaiere"/>
        <w:numPr>
          <w:ilvl w:val="0"/>
          <w:numId w:val="6"/>
        </w:numPr>
        <w:spacing w:after="120"/>
        <w:ind w:left="864"/>
        <w:rPr>
          <w:color w:val="000000"/>
          <w:lang w:val="it-IT"/>
        </w:rPr>
      </w:pPr>
      <w:r>
        <w:rPr>
          <w:color w:val="000000"/>
          <w:lang w:val="fr-FR"/>
        </w:rPr>
        <w:t>2</w:t>
      </w:r>
      <w:r w:rsidR="004B7E88">
        <w:rPr>
          <w:color w:val="000000"/>
          <w:lang w:val="fr-FR"/>
        </w:rPr>
        <w:t>93</w:t>
      </w:r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bCs/>
          <w:color w:val="000000"/>
          <w:lang w:val="fr-FR"/>
        </w:rPr>
        <w:t>persoane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prin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medierea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încadrării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în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muncă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pe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locuri</w:t>
      </w:r>
      <w:proofErr w:type="spellEnd"/>
      <w:r w:rsidR="00EB25D1" w:rsidRPr="003412EA">
        <w:rPr>
          <w:color w:val="000000"/>
          <w:lang w:val="fr-FR"/>
        </w:rPr>
        <w:t xml:space="preserve"> de </w:t>
      </w:r>
      <w:proofErr w:type="spellStart"/>
      <w:r w:rsidR="00EB25D1" w:rsidRPr="003412EA">
        <w:rPr>
          <w:color w:val="000000"/>
          <w:lang w:val="fr-FR"/>
        </w:rPr>
        <w:t>muncă</w:t>
      </w:r>
      <w:proofErr w:type="spellEnd"/>
      <w:r w:rsidR="00EB25D1" w:rsidRPr="003412EA">
        <w:rPr>
          <w:color w:val="000000"/>
          <w:lang w:val="fr-FR"/>
        </w:rPr>
        <w:t xml:space="preserve"> vacante </w:t>
      </w:r>
      <w:proofErr w:type="spellStart"/>
      <w:r w:rsidR="00EB25D1" w:rsidRPr="003412EA">
        <w:rPr>
          <w:color w:val="000000"/>
          <w:lang w:val="fr-FR"/>
        </w:rPr>
        <w:t>pe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perioadă</w:t>
      </w:r>
      <w:proofErr w:type="spellEnd"/>
      <w:r w:rsidR="00EB25D1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color w:val="000000"/>
          <w:lang w:val="fr-FR"/>
        </w:rPr>
        <w:t>nedeterminată</w:t>
      </w:r>
      <w:proofErr w:type="spellEnd"/>
      <w:r w:rsidR="00EB25D1" w:rsidRPr="003412EA">
        <w:rPr>
          <w:color w:val="000000"/>
          <w:lang w:val="fr-FR"/>
        </w:rPr>
        <w:t>,</w:t>
      </w:r>
    </w:p>
    <w:p w:rsidR="00EB25D1" w:rsidRPr="000D0E4B" w:rsidRDefault="004B7E88" w:rsidP="009712CD">
      <w:pPr>
        <w:pStyle w:val="Frspaiere"/>
        <w:numPr>
          <w:ilvl w:val="0"/>
          <w:numId w:val="6"/>
        </w:numPr>
        <w:spacing w:after="120"/>
        <w:ind w:left="864"/>
        <w:rPr>
          <w:color w:val="000000"/>
          <w:lang w:val="it-IT"/>
        </w:rPr>
      </w:pPr>
      <w:r>
        <w:rPr>
          <w:color w:val="000000"/>
          <w:lang w:val="fr-FR"/>
        </w:rPr>
        <w:t>2</w:t>
      </w:r>
      <w:r w:rsidR="001F5A02" w:rsidRPr="003412EA">
        <w:rPr>
          <w:color w:val="000000"/>
          <w:lang w:val="fr-FR"/>
        </w:rPr>
        <w:t xml:space="preserve"> </w:t>
      </w:r>
      <w:proofErr w:type="spellStart"/>
      <w:r w:rsidR="00EB25D1" w:rsidRPr="003412EA">
        <w:rPr>
          <w:bCs/>
          <w:color w:val="000000"/>
          <w:lang w:val="fr-FR"/>
        </w:rPr>
        <w:t>persoan</w:t>
      </w:r>
      <w:r w:rsidR="00B95715">
        <w:rPr>
          <w:bCs/>
          <w:color w:val="000000"/>
          <w:lang w:val="fr-FR"/>
        </w:rPr>
        <w:t>ă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prin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medierea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încadrării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în</w:t>
      </w:r>
      <w:proofErr w:type="spellEnd"/>
      <w:r w:rsidR="00EB25D1" w:rsidRPr="000D0E4B">
        <w:rPr>
          <w:color w:val="000000"/>
          <w:lang w:val="fr-FR"/>
        </w:rPr>
        <w:t xml:space="preserve">  </w:t>
      </w:r>
      <w:proofErr w:type="spellStart"/>
      <w:r w:rsidR="00EB25D1" w:rsidRPr="000D0E4B">
        <w:rPr>
          <w:color w:val="000000"/>
          <w:lang w:val="fr-FR"/>
        </w:rPr>
        <w:t>muncă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pe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locuri</w:t>
      </w:r>
      <w:proofErr w:type="spellEnd"/>
      <w:r w:rsidR="00EB25D1" w:rsidRPr="000D0E4B">
        <w:rPr>
          <w:color w:val="000000"/>
          <w:lang w:val="fr-FR"/>
        </w:rPr>
        <w:t xml:space="preserve"> de </w:t>
      </w:r>
      <w:proofErr w:type="spellStart"/>
      <w:r w:rsidR="00EB25D1" w:rsidRPr="000D0E4B">
        <w:rPr>
          <w:color w:val="000000"/>
          <w:lang w:val="fr-FR"/>
        </w:rPr>
        <w:t>muncă</w:t>
      </w:r>
      <w:proofErr w:type="spellEnd"/>
      <w:r w:rsidR="00EB25D1" w:rsidRPr="000D0E4B">
        <w:rPr>
          <w:color w:val="000000"/>
          <w:lang w:val="fr-FR"/>
        </w:rPr>
        <w:t xml:space="preserve"> vacante </w:t>
      </w:r>
      <w:proofErr w:type="spellStart"/>
      <w:r w:rsidR="00EB25D1" w:rsidRPr="000D0E4B">
        <w:rPr>
          <w:color w:val="000000"/>
          <w:lang w:val="fr-FR"/>
        </w:rPr>
        <w:t>pe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perioadă</w:t>
      </w:r>
      <w:proofErr w:type="spellEnd"/>
      <w:r w:rsidR="00EB25D1" w:rsidRPr="000D0E4B">
        <w:rPr>
          <w:color w:val="000000"/>
          <w:lang w:val="fr-FR"/>
        </w:rPr>
        <w:t xml:space="preserve"> </w:t>
      </w:r>
      <w:proofErr w:type="spellStart"/>
      <w:r w:rsidR="00EB25D1" w:rsidRPr="000D0E4B">
        <w:rPr>
          <w:color w:val="000000"/>
          <w:lang w:val="fr-FR"/>
        </w:rPr>
        <w:t>determinată</w:t>
      </w:r>
      <w:proofErr w:type="spellEnd"/>
      <w:r w:rsidR="00EB25D1" w:rsidRPr="000D0E4B">
        <w:rPr>
          <w:color w:val="000000"/>
          <w:lang w:val="fr-FR"/>
        </w:rPr>
        <w:t xml:space="preserve">. </w:t>
      </w:r>
    </w:p>
    <w:p w:rsidR="00EB25D1" w:rsidRPr="000D0E4B" w:rsidRDefault="002C4184" w:rsidP="009712CD">
      <w:pPr>
        <w:pStyle w:val="Frspaiere"/>
        <w:spacing w:after="120"/>
        <w:ind w:left="864"/>
      </w:pPr>
      <w:proofErr w:type="spellStart"/>
      <w:r w:rsidRPr="000D0E4B">
        <w:t>Medierea</w:t>
      </w:r>
      <w:proofErr w:type="spellEnd"/>
      <w:r w:rsidRPr="000D0E4B">
        <w:t xml:space="preserve"> </w:t>
      </w:r>
      <w:proofErr w:type="spellStart"/>
      <w:r w:rsidRPr="000D0E4B">
        <w:t>muncii</w:t>
      </w:r>
      <w:proofErr w:type="spellEnd"/>
      <w:r w:rsidRPr="000D0E4B">
        <w:t xml:space="preserve"> </w:t>
      </w:r>
      <w:proofErr w:type="spellStart"/>
      <w:proofErr w:type="gramStart"/>
      <w:r w:rsidRPr="000D0E4B">
        <w:t>este</w:t>
      </w:r>
      <w:proofErr w:type="spellEnd"/>
      <w:proofErr w:type="gramEnd"/>
      <w:r w:rsidRPr="000D0E4B">
        <w:t xml:space="preserve"> </w:t>
      </w:r>
      <w:proofErr w:type="spellStart"/>
      <w:r w:rsidRPr="000D0E4B">
        <w:t>activitatea</w:t>
      </w:r>
      <w:proofErr w:type="spellEnd"/>
      <w:r w:rsidRPr="000D0E4B">
        <w:t xml:space="preserve"> </w:t>
      </w:r>
      <w:proofErr w:type="spellStart"/>
      <w:r w:rsidRPr="000D0E4B">
        <w:t>prin</w:t>
      </w:r>
      <w:proofErr w:type="spellEnd"/>
      <w:r w:rsidRPr="000D0E4B">
        <w:t xml:space="preserve"> care se </w:t>
      </w:r>
      <w:proofErr w:type="spellStart"/>
      <w:r w:rsidRPr="000D0E4B">
        <w:t>realizează</w:t>
      </w:r>
      <w:proofErr w:type="spellEnd"/>
      <w:r w:rsidRPr="000D0E4B">
        <w:t xml:space="preserve"> </w:t>
      </w:r>
      <w:proofErr w:type="spellStart"/>
      <w:r w:rsidRPr="000D0E4B">
        <w:t>punerea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legătură</w:t>
      </w:r>
      <w:proofErr w:type="spellEnd"/>
      <w:r w:rsidRPr="000D0E4B">
        <w:t xml:space="preserve"> a </w:t>
      </w:r>
      <w:proofErr w:type="spellStart"/>
      <w:r w:rsidRPr="000D0E4B">
        <w:t>angajatorilor</w:t>
      </w:r>
      <w:proofErr w:type="spellEnd"/>
      <w:r w:rsidRPr="000D0E4B">
        <w:t xml:space="preserve"> cu </w:t>
      </w:r>
      <w:proofErr w:type="spellStart"/>
      <w:r w:rsidRPr="000D0E4B">
        <w:t>persoanele</w:t>
      </w:r>
      <w:proofErr w:type="spellEnd"/>
      <w:r w:rsidRPr="000D0E4B">
        <w:t xml:space="preserve">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căutarea</w:t>
      </w:r>
      <w:proofErr w:type="spellEnd"/>
      <w:r w:rsidRPr="000D0E4B">
        <w:t xml:space="preserve"> </w:t>
      </w:r>
      <w:proofErr w:type="spellStart"/>
      <w:r w:rsidRPr="000D0E4B">
        <w:t>unui</w:t>
      </w:r>
      <w:proofErr w:type="spellEnd"/>
      <w:r w:rsidRPr="000D0E4B">
        <w:t xml:space="preserve"> </w:t>
      </w:r>
      <w:proofErr w:type="spellStart"/>
      <w:r w:rsidRPr="000D0E4B">
        <w:t>loc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, </w:t>
      </w:r>
      <w:proofErr w:type="spellStart"/>
      <w:r w:rsidRPr="000D0E4B">
        <w:t>în</w:t>
      </w:r>
      <w:proofErr w:type="spellEnd"/>
      <w:r w:rsidRPr="000D0E4B">
        <w:t xml:space="preserve"> </w:t>
      </w:r>
      <w:proofErr w:type="spellStart"/>
      <w:r w:rsidRPr="000D0E4B">
        <w:t>vederea</w:t>
      </w:r>
      <w:proofErr w:type="spellEnd"/>
      <w:r w:rsidRPr="000D0E4B">
        <w:t xml:space="preserve"> </w:t>
      </w:r>
      <w:proofErr w:type="spellStart"/>
      <w:r w:rsidRPr="000D0E4B">
        <w:t>stabilirii</w:t>
      </w:r>
      <w:proofErr w:type="spellEnd"/>
      <w:r w:rsidRPr="000D0E4B">
        <w:t xml:space="preserve"> de </w:t>
      </w:r>
      <w:proofErr w:type="spellStart"/>
      <w:r w:rsidRPr="000D0E4B">
        <w:t>raporturi</w:t>
      </w:r>
      <w:proofErr w:type="spellEnd"/>
      <w:r w:rsidRPr="000D0E4B">
        <w:t xml:space="preserve"> de </w:t>
      </w:r>
      <w:proofErr w:type="spellStart"/>
      <w:r w:rsidRPr="000D0E4B">
        <w:t>muncă</w:t>
      </w:r>
      <w:proofErr w:type="spellEnd"/>
      <w:r w:rsidRPr="000D0E4B">
        <w:t xml:space="preserve"> </w:t>
      </w:r>
      <w:proofErr w:type="spellStart"/>
      <w:r w:rsidRPr="000D0E4B">
        <w:t>sau</w:t>
      </w:r>
      <w:proofErr w:type="spellEnd"/>
      <w:r w:rsidRPr="000D0E4B">
        <w:t xml:space="preserve"> de </w:t>
      </w:r>
      <w:proofErr w:type="spellStart"/>
      <w:r w:rsidRPr="000D0E4B">
        <w:t>serviciu</w:t>
      </w:r>
      <w:proofErr w:type="spellEnd"/>
      <w:r w:rsidRPr="000D0E4B">
        <w:t>.</w:t>
      </w:r>
    </w:p>
    <w:p w:rsidR="0022438A" w:rsidRDefault="0022438A" w:rsidP="009712CD">
      <w:pPr>
        <w:pStyle w:val="Frspaiere"/>
        <w:spacing w:after="120"/>
        <w:ind w:left="864"/>
      </w:pPr>
    </w:p>
    <w:p w:rsidR="0022438A" w:rsidRPr="000D0E4B" w:rsidRDefault="0022438A" w:rsidP="009712CD">
      <w:pPr>
        <w:ind w:left="864"/>
        <w:rPr>
          <w:lang w:val="ro-RO"/>
        </w:rPr>
      </w:pPr>
    </w:p>
    <w:p w:rsidR="0022438A" w:rsidRPr="000D0E4B" w:rsidRDefault="0022438A" w:rsidP="009712CD">
      <w:pPr>
        <w:ind w:left="864"/>
        <w:rPr>
          <w:lang w:val="ro-RO"/>
        </w:rPr>
      </w:pPr>
    </w:p>
    <w:p w:rsidR="007A29BB" w:rsidRPr="000D0E4B" w:rsidRDefault="007A29BB" w:rsidP="009712CD">
      <w:pPr>
        <w:ind w:left="864"/>
        <w:rPr>
          <w:lang w:val="ro-RO"/>
        </w:rPr>
      </w:pPr>
      <w:r w:rsidRPr="000D0E4B">
        <w:rPr>
          <w:lang w:val="ro-RO"/>
        </w:rPr>
        <w:t>Director executiv</w:t>
      </w:r>
      <w:r w:rsidR="001F5A02" w:rsidRPr="000D0E4B">
        <w:rPr>
          <w:lang w:val="ro-RO"/>
        </w:rPr>
        <w:t>,</w:t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</w:p>
    <w:p w:rsidR="007A29BB" w:rsidRPr="000D0E4B" w:rsidRDefault="008455BA" w:rsidP="009712CD">
      <w:pPr>
        <w:ind w:left="864"/>
        <w:rPr>
          <w:lang w:val="ro-RO"/>
        </w:rPr>
      </w:pPr>
      <w:r w:rsidRPr="000D0E4B">
        <w:rPr>
          <w:lang w:val="ro-RO"/>
        </w:rPr>
        <w:t>Virgil PEIA</w:t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  <w:r w:rsidRPr="000D0E4B">
        <w:rPr>
          <w:lang w:val="ro-RO"/>
        </w:rPr>
        <w:tab/>
      </w:r>
    </w:p>
    <w:p w:rsidR="007A29BB" w:rsidRDefault="007A29BB" w:rsidP="009712CD">
      <w:pPr>
        <w:ind w:left="864"/>
        <w:rPr>
          <w:lang w:val="ro-RO"/>
        </w:rPr>
      </w:pPr>
    </w:p>
    <w:p w:rsidR="0020626A" w:rsidRDefault="0020626A" w:rsidP="009712CD">
      <w:pPr>
        <w:ind w:left="864"/>
        <w:rPr>
          <w:lang w:val="ro-RO"/>
        </w:rPr>
      </w:pPr>
    </w:p>
    <w:p w:rsidR="0020626A" w:rsidRPr="000D0E4B" w:rsidRDefault="0020626A" w:rsidP="009712CD">
      <w:pPr>
        <w:ind w:left="864"/>
        <w:rPr>
          <w:lang w:val="ro-RO"/>
        </w:rPr>
      </w:pPr>
    </w:p>
    <w:p w:rsidR="007A29BB" w:rsidRPr="000D0E4B" w:rsidRDefault="007A29BB" w:rsidP="009712CD">
      <w:pPr>
        <w:ind w:left="864"/>
        <w:rPr>
          <w:lang w:val="ro-RO"/>
        </w:rPr>
      </w:pPr>
    </w:p>
    <w:p w:rsidR="007A29BB" w:rsidRPr="000D0E4B" w:rsidRDefault="007A29BB" w:rsidP="009712CD">
      <w:pPr>
        <w:ind w:left="864"/>
      </w:pPr>
      <w:proofErr w:type="spellStart"/>
      <w:r w:rsidRPr="000D0E4B">
        <w:t>Intocmit</w:t>
      </w:r>
      <w:proofErr w:type="spellEnd"/>
      <w:r w:rsidRPr="000D0E4B">
        <w:t>,</w:t>
      </w:r>
    </w:p>
    <w:p w:rsidR="007A29BB" w:rsidRPr="000D0E4B" w:rsidRDefault="007A29BB" w:rsidP="009712CD">
      <w:pPr>
        <w:ind w:left="864"/>
      </w:pPr>
      <w:r w:rsidRPr="000D0E4B">
        <w:t xml:space="preserve">Expert superior </w:t>
      </w:r>
    </w:p>
    <w:p w:rsidR="007A29BB" w:rsidRPr="000D0E4B" w:rsidRDefault="007A29BB" w:rsidP="009712CD">
      <w:pPr>
        <w:ind w:left="864"/>
      </w:pPr>
      <w:r w:rsidRPr="000D0E4B">
        <w:t>Nicoleta Goleanu</w:t>
      </w:r>
    </w:p>
    <w:sectPr w:rsidR="007A29BB" w:rsidRPr="000D0E4B" w:rsidSect="00F44190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560" w:bottom="1702" w:left="81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DB" w:rsidRDefault="00444EDB" w:rsidP="00CD5B3B">
      <w:r>
        <w:separator/>
      </w:r>
    </w:p>
  </w:endnote>
  <w:endnote w:type="continuationSeparator" w:id="0">
    <w:p w:rsidR="00444EDB" w:rsidRDefault="00444EDB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190" w:rsidRDefault="00702E2A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737C63" wp14:editId="0677C2DA">
              <wp:simplePos x="0" y="0"/>
              <wp:positionH relativeFrom="column">
                <wp:posOffset>809625</wp:posOffset>
              </wp:positionH>
              <wp:positionV relativeFrom="paragraph">
                <wp:posOffset>76835</wp:posOffset>
              </wp:positionV>
              <wp:extent cx="5814060" cy="635"/>
              <wp:effectExtent l="0" t="0" r="15240" b="37465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1A0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63.75pt;margin-top:6.05pt;width:457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    </w:pict>
        </mc:Fallback>
      </mc:AlternateContent>
    </w:r>
  </w:p>
  <w:p w:rsidR="00F44190" w:rsidRDefault="00F44190" w:rsidP="00F44190">
    <w:pPr>
      <w:pStyle w:val="Subsol"/>
      <w:spacing w:after="0" w:line="240" w:lineRule="auto"/>
      <w:ind w:left="1440" w:hanging="90"/>
      <w:rPr>
        <w:sz w:val="14"/>
        <w:szCs w:val="14"/>
        <w:lang w:val="ro-RO"/>
      </w:rPr>
    </w:pPr>
  </w:p>
  <w:p w:rsidR="006B7D01" w:rsidRPr="000A799E" w:rsidRDefault="006B7D01" w:rsidP="006B7D01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6B7D01" w:rsidRP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cs="Georgia"/>
        <w:color w:val="004080"/>
        <w:sz w:val="14"/>
        <w:szCs w:val="14"/>
      </w:rPr>
    </w:pPr>
    <w:r w:rsidRPr="000A799E">
      <w:rPr>
        <w:sz w:val="14"/>
        <w:szCs w:val="14"/>
        <w:lang w:val="ro-RO"/>
      </w:rPr>
      <w:t xml:space="preserve">e-mail: </w:t>
    </w:r>
    <w:r w:rsidRPr="006B7D01">
      <w:rPr>
        <w:rFonts w:cs="Georgia"/>
        <w:color w:val="004080"/>
        <w:sz w:val="14"/>
        <w:szCs w:val="14"/>
      </w:rPr>
      <w:t>ajofm</w:t>
    </w:r>
    <w:r w:rsidR="0022438A"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 w:rsidR="0022438A"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ro; protectiadatelor</w:t>
    </w:r>
    <w:r w:rsidR="0022438A">
      <w:rPr>
        <w:rFonts w:cs="Georgia"/>
        <w:color w:val="004080"/>
        <w:sz w:val="14"/>
        <w:szCs w:val="14"/>
      </w:rPr>
      <w:t>.gr</w:t>
    </w:r>
    <w:r w:rsidRPr="006B7D01">
      <w:rPr>
        <w:rFonts w:cs="Georgia"/>
        <w:color w:val="004080"/>
        <w:sz w:val="14"/>
        <w:szCs w:val="14"/>
      </w:rPr>
      <w:t>@anofm.</w:t>
    </w:r>
    <w:r w:rsidR="0022438A">
      <w:rPr>
        <w:rFonts w:cs="Georgia"/>
        <w:color w:val="004080"/>
        <w:sz w:val="14"/>
        <w:szCs w:val="14"/>
      </w:rPr>
      <w:t>gov.</w:t>
    </w:r>
    <w:r w:rsidRPr="006B7D01">
      <w:rPr>
        <w:rFonts w:cs="Georgia"/>
        <w:color w:val="004080"/>
        <w:sz w:val="14"/>
        <w:szCs w:val="14"/>
      </w:rPr>
      <w:t>ro</w:t>
    </w:r>
  </w:p>
  <w:p w:rsid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https://www.anofm.ro/index.html?agentie=Giurgiu; www.facebook.com/AJOFMGiurgiu</w:t>
    </w:r>
  </w:p>
  <w:p w:rsidR="00BE7B02" w:rsidRPr="00F44190" w:rsidRDefault="00BE7B02" w:rsidP="001E7D4A">
    <w:pPr>
      <w:pStyle w:val="Subsol"/>
      <w:spacing w:after="0" w:line="240" w:lineRule="auto"/>
      <w:ind w:left="1440"/>
      <w:rPr>
        <w:sz w:val="14"/>
        <w:szCs w:val="14"/>
        <w:lang w:val="ro-RO"/>
      </w:rPr>
    </w:pPr>
    <w:r>
      <w:rPr>
        <w:sz w:val="16"/>
        <w:szCs w:val="14"/>
        <w:lang w:val="ro-RO"/>
      </w:rPr>
      <w:tab/>
    </w:r>
    <w:r>
      <w:rPr>
        <w:sz w:val="16"/>
        <w:szCs w:val="14"/>
        <w:lang w:val="ro-RO"/>
      </w:rPr>
      <w:tab/>
    </w:r>
    <w:r w:rsidR="00F44190" w:rsidRPr="00F44190">
      <w:rPr>
        <w:sz w:val="14"/>
        <w:szCs w:val="14"/>
        <w:lang w:val="ro-RO"/>
      </w:rPr>
      <w:t xml:space="preserve">pagina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>PAGE   \* MERGEFORMAT</w:instrText>
    </w:r>
    <w:r w:rsidR="00F44190" w:rsidRPr="002A367B">
      <w:rPr>
        <w:sz w:val="14"/>
        <w:szCs w:val="14"/>
        <w:lang w:val="ro-RO"/>
      </w:rPr>
      <w:fldChar w:fldCharType="separate"/>
    </w:r>
    <w:r w:rsidR="00642B2B">
      <w:rPr>
        <w:noProof/>
        <w:sz w:val="14"/>
        <w:szCs w:val="14"/>
        <w:lang w:val="ro-RO"/>
      </w:rPr>
      <w:t>4</w:t>
    </w:r>
    <w:r w:rsidR="00F44190" w:rsidRPr="002A367B">
      <w:rPr>
        <w:sz w:val="14"/>
        <w:szCs w:val="14"/>
        <w:lang w:val="ro-RO"/>
      </w:rPr>
      <w:fldChar w:fldCharType="end"/>
    </w:r>
    <w:r w:rsidR="00F44190" w:rsidRPr="00F44190">
      <w:rPr>
        <w:sz w:val="14"/>
        <w:szCs w:val="14"/>
        <w:lang w:val="ro-RO"/>
      </w:rPr>
      <w:t xml:space="preserve"> din </w:t>
    </w:r>
    <w:r w:rsidR="00F44190" w:rsidRPr="002A367B">
      <w:rPr>
        <w:sz w:val="14"/>
        <w:szCs w:val="14"/>
        <w:lang w:val="ro-RO"/>
      </w:rPr>
      <w:fldChar w:fldCharType="begin"/>
    </w:r>
    <w:r w:rsidR="00F44190" w:rsidRPr="002A367B">
      <w:rPr>
        <w:sz w:val="14"/>
        <w:szCs w:val="14"/>
        <w:lang w:val="ro-RO"/>
      </w:rPr>
      <w:instrText xml:space="preserve"> NUMPAGES   \* MERGEFORMAT </w:instrText>
    </w:r>
    <w:r w:rsidR="00F44190" w:rsidRPr="002A367B">
      <w:rPr>
        <w:sz w:val="14"/>
        <w:szCs w:val="14"/>
        <w:lang w:val="ro-RO"/>
      </w:rPr>
      <w:fldChar w:fldCharType="separate"/>
    </w:r>
    <w:r w:rsidR="00642B2B">
      <w:rPr>
        <w:noProof/>
        <w:sz w:val="14"/>
        <w:szCs w:val="14"/>
        <w:lang w:val="ro-RO"/>
      </w:rPr>
      <w:t>4</w:t>
    </w:r>
    <w:r w:rsidR="00F44190" w:rsidRPr="002A367B">
      <w:rPr>
        <w:sz w:val="14"/>
        <w:szCs w:val="14"/>
        <w:lang w:val="ro-R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2A" w:rsidRPr="00702E2A" w:rsidRDefault="00702E2A" w:rsidP="00702E2A">
    <w:pPr>
      <w:pStyle w:val="Subsol"/>
      <w:spacing w:after="0" w:line="240" w:lineRule="auto"/>
      <w:ind w:left="1699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904875</wp:posOffset>
              </wp:positionH>
              <wp:positionV relativeFrom="paragraph">
                <wp:posOffset>12700</wp:posOffset>
              </wp:positionV>
              <wp:extent cx="5814060" cy="635"/>
              <wp:effectExtent l="0" t="0" r="15240" b="37465"/>
              <wp:wrapNone/>
              <wp:docPr id="1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40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8FE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71.25pt;margin-top:1pt;width:457.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" strokecolor="#a5a5a5"/>
          </w:pict>
        </mc:Fallback>
      </mc:AlternateConten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6"/>
        <w:szCs w:val="14"/>
        <w:lang w:val="ro-RO"/>
      </w:rPr>
    </w:pPr>
    <w:r w:rsidRPr="000A799E">
      <w:rPr>
        <w:sz w:val="14"/>
        <w:szCs w:val="14"/>
        <w:lang w:val="ro-RO"/>
      </w:rPr>
      <w:t>AGENŢIA JUDEŢEANĂ PENTRU OCUPAREA FORŢEI DE MUNCĂ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>Operator de date cu caracter personal nr. 562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proofErr w:type="spellStart"/>
    <w:r w:rsidRPr="000A799E">
      <w:rPr>
        <w:sz w:val="14"/>
        <w:szCs w:val="14"/>
        <w:lang w:val="ro-RO"/>
      </w:rPr>
      <w:t>Str.Bucureşti</w:t>
    </w:r>
    <w:proofErr w:type="spellEnd"/>
    <w:r w:rsidRPr="000A799E">
      <w:rPr>
        <w:sz w:val="14"/>
        <w:szCs w:val="14"/>
        <w:lang w:val="ro-RO"/>
      </w:rPr>
      <w:t>, bl. 202/5D, mezanin, Giurgiu</w:t>
    </w:r>
  </w:p>
  <w:p w:rsidR="006B7D01" w:rsidRPr="000A799E" w:rsidRDefault="006B7D01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0A799E">
      <w:rPr>
        <w:sz w:val="14"/>
        <w:szCs w:val="14"/>
        <w:lang w:val="ro-RO"/>
      </w:rPr>
      <w:t xml:space="preserve">Tel.: +4 0246 230 613; </w:t>
    </w:r>
    <w:r w:rsidRPr="000A799E">
      <w:rPr>
        <w:sz w:val="14"/>
        <w:szCs w:val="14"/>
      </w:rPr>
      <w:t>Fax</w:t>
    </w:r>
    <w:r w:rsidRPr="000A799E">
      <w:rPr>
        <w:sz w:val="14"/>
        <w:szCs w:val="14"/>
        <w:lang w:val="ro-RO"/>
      </w:rPr>
      <w:t>: 0246 230 613</w:t>
    </w:r>
  </w:p>
  <w:p w:rsidR="006B7D01" w:rsidRP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cs="Georgia"/>
        <w:color w:val="004080"/>
        <w:sz w:val="14"/>
        <w:szCs w:val="14"/>
      </w:rPr>
    </w:pPr>
    <w:r w:rsidRPr="000A799E">
      <w:rPr>
        <w:sz w:val="14"/>
        <w:szCs w:val="14"/>
        <w:lang w:val="ro-RO"/>
      </w:rPr>
      <w:t xml:space="preserve">e-mail: </w:t>
    </w:r>
    <w:r w:rsidRPr="006B7D01">
      <w:rPr>
        <w:rFonts w:cs="Georgia"/>
        <w:color w:val="004080"/>
        <w:sz w:val="14"/>
        <w:szCs w:val="14"/>
      </w:rPr>
      <w:t>ajofm@gr.anofm.ro; protectiadatelor@gr.anofm.ro</w:t>
    </w:r>
  </w:p>
  <w:p w:rsidR="006B7D01" w:rsidRDefault="006B7D01" w:rsidP="006B7D01">
    <w:pPr>
      <w:autoSpaceDE w:val="0"/>
      <w:autoSpaceDN w:val="0"/>
      <w:adjustRightInd w:val="0"/>
      <w:spacing w:after="0" w:line="240" w:lineRule="auto"/>
      <w:ind w:left="1440"/>
      <w:jc w:val="left"/>
      <w:rPr>
        <w:rFonts w:ascii="Georgia" w:hAnsi="Georgia" w:cs="Georgia"/>
        <w:color w:val="004080"/>
        <w:sz w:val="20"/>
        <w:szCs w:val="20"/>
      </w:rPr>
    </w:pPr>
    <w:r w:rsidRPr="006B7D01">
      <w:rPr>
        <w:rFonts w:cs="Georgia"/>
        <w:color w:val="004080"/>
        <w:sz w:val="14"/>
        <w:szCs w:val="14"/>
      </w:rPr>
      <w:t>https://www.anofm.ro; www.facebook.com/AJOFMGiurgiu</w:t>
    </w:r>
  </w:p>
  <w:p w:rsidR="00F44190" w:rsidRPr="00F44190" w:rsidRDefault="00F44190" w:rsidP="006B7D01">
    <w:pPr>
      <w:pStyle w:val="Subsol"/>
      <w:spacing w:after="0" w:line="240" w:lineRule="auto"/>
      <w:ind w:left="1440"/>
      <w:rPr>
        <w:sz w:val="14"/>
        <w:szCs w:val="14"/>
        <w:lang w:val="ro-RO"/>
      </w:rPr>
    </w:pPr>
    <w:r w:rsidRPr="00F44190">
      <w:rPr>
        <w:sz w:val="14"/>
        <w:szCs w:val="14"/>
        <w:lang w:val="ro-RO"/>
      </w:rPr>
      <w:tab/>
    </w:r>
    <w:r>
      <w:rPr>
        <w:sz w:val="14"/>
        <w:szCs w:val="14"/>
        <w:lang w:val="ro-RO"/>
      </w:rPr>
      <w:tab/>
    </w:r>
    <w:r w:rsidR="006B7D01">
      <w:rPr>
        <w:sz w:val="14"/>
        <w:szCs w:val="14"/>
        <w:lang w:val="ro-RO"/>
      </w:rPr>
      <w:tab/>
    </w:r>
    <w:r w:rsidRPr="00F44190">
      <w:rPr>
        <w:sz w:val="14"/>
        <w:szCs w:val="14"/>
        <w:lang w:val="ro-RO"/>
      </w:rPr>
      <w:t xml:space="preserve">pagina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>PAGE   \* MERGEFORMAT</w:instrText>
    </w:r>
    <w:r w:rsidRPr="002A367B">
      <w:rPr>
        <w:sz w:val="14"/>
        <w:szCs w:val="14"/>
        <w:lang w:val="ro-RO"/>
      </w:rPr>
      <w:fldChar w:fldCharType="separate"/>
    </w:r>
    <w:r w:rsidR="00642B2B">
      <w:rPr>
        <w:noProof/>
        <w:sz w:val="14"/>
        <w:szCs w:val="14"/>
        <w:lang w:val="ro-RO"/>
      </w:rPr>
      <w:t>1</w:t>
    </w:r>
    <w:r w:rsidRPr="002A367B">
      <w:rPr>
        <w:sz w:val="14"/>
        <w:szCs w:val="14"/>
        <w:lang w:val="ro-RO"/>
      </w:rPr>
      <w:fldChar w:fldCharType="end"/>
    </w:r>
    <w:r w:rsidRPr="00F44190">
      <w:rPr>
        <w:sz w:val="14"/>
        <w:szCs w:val="14"/>
        <w:lang w:val="ro-RO"/>
      </w:rPr>
      <w:t xml:space="preserve"> din </w:t>
    </w:r>
    <w:r w:rsidRPr="002A367B">
      <w:rPr>
        <w:sz w:val="14"/>
        <w:szCs w:val="14"/>
        <w:lang w:val="ro-RO"/>
      </w:rPr>
      <w:fldChar w:fldCharType="begin"/>
    </w:r>
    <w:r w:rsidRPr="002A367B">
      <w:rPr>
        <w:sz w:val="14"/>
        <w:szCs w:val="14"/>
        <w:lang w:val="ro-RO"/>
      </w:rPr>
      <w:instrText xml:space="preserve"> NUMPAGES   \* MERGEFORMAT </w:instrText>
    </w:r>
    <w:r w:rsidRPr="002A367B">
      <w:rPr>
        <w:sz w:val="14"/>
        <w:szCs w:val="14"/>
        <w:lang w:val="ro-RO"/>
      </w:rPr>
      <w:fldChar w:fldCharType="separate"/>
    </w:r>
    <w:r w:rsidR="00642B2B">
      <w:rPr>
        <w:noProof/>
        <w:sz w:val="14"/>
        <w:szCs w:val="14"/>
        <w:lang w:val="ro-RO"/>
      </w:rPr>
      <w:t>4</w:t>
    </w:r>
    <w:r w:rsidRPr="002A367B">
      <w:rPr>
        <w:sz w:val="14"/>
        <w:szCs w:val="14"/>
        <w:lang w:val="ro-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DB" w:rsidRDefault="00444EDB" w:rsidP="00CD5B3B">
      <w:r>
        <w:separator/>
      </w:r>
    </w:p>
  </w:footnote>
  <w:footnote w:type="continuationSeparator" w:id="0">
    <w:p w:rsidR="00444EDB" w:rsidRDefault="00444EDB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tblpY="1"/>
      <w:tblOverlap w:val="never"/>
      <w:tblW w:w="510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</w:tblGrid>
    <w:tr w:rsidR="00DC08D4" w:rsidTr="00DC08D4">
      <w:tc>
        <w:tcPr>
          <w:tcW w:w="5103" w:type="dxa"/>
          <w:shd w:val="clear" w:color="auto" w:fill="auto"/>
        </w:tcPr>
        <w:p w:rsidR="00DC08D4" w:rsidRPr="00CD5B3B" w:rsidRDefault="00DC08D4" w:rsidP="009712CD">
          <w:pPr>
            <w:pStyle w:val="MediumGrid21"/>
          </w:pPr>
        </w:p>
      </w:tc>
    </w:tr>
  </w:tbl>
  <w:p w:rsidR="00766E0E" w:rsidRPr="00CD5B3B" w:rsidRDefault="009712CD" w:rsidP="00011077">
    <w:pPr>
      <w:pStyle w:val="Antet"/>
      <w:ind w:left="0"/>
    </w:pPr>
    <w:r>
      <w:rPr>
        <w:noProof/>
      </w:rPr>
      <w:drawing>
        <wp:inline distT="0" distB="0" distL="0" distR="0" wp14:anchorId="675B3CDF" wp14:editId="323B2C5A">
          <wp:extent cx="3169920" cy="914400"/>
          <wp:effectExtent l="0" t="0" r="0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2790"/>
      <w:gridCol w:w="3118"/>
    </w:tblGrid>
    <w:tr w:rsidR="002973E0" w:rsidTr="00022A4D">
      <w:tc>
        <w:tcPr>
          <w:tcW w:w="5002" w:type="dxa"/>
          <w:shd w:val="clear" w:color="auto" w:fill="auto"/>
        </w:tcPr>
        <w:p w:rsidR="002973E0" w:rsidRPr="002D0CDC" w:rsidRDefault="009712CD" w:rsidP="00E75DB3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0F3E0BCC">
                <wp:extent cx="3169920" cy="914400"/>
                <wp:effectExtent l="0" t="0" r="0" b="0"/>
                <wp:docPr id="2" name="I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992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2973E0" w:rsidRDefault="002973E0" w:rsidP="00E75DB3">
          <w:pPr>
            <w:pStyle w:val="MediumGrid21"/>
            <w:jc w:val="center"/>
            <w:rPr>
              <w:noProof/>
              <w:lang w:val="ro-RO" w:eastAsia="ro-RO"/>
            </w:rPr>
          </w:pPr>
        </w:p>
      </w:tc>
      <w:tc>
        <w:tcPr>
          <w:tcW w:w="3118" w:type="dxa"/>
          <w:shd w:val="clear" w:color="auto" w:fill="auto"/>
          <w:vAlign w:val="center"/>
        </w:tcPr>
        <w:p w:rsidR="002973E0" w:rsidRPr="002D0CDC" w:rsidRDefault="00A85936" w:rsidP="00E75DB3">
          <w:pPr>
            <w:pStyle w:val="MediumGrid21"/>
            <w:jc w:val="right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1D089985" wp14:editId="6DF65177">
                <wp:extent cx="1276350" cy="609600"/>
                <wp:effectExtent l="0" t="0" r="0" b="0"/>
                <wp:docPr id="7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2FC" w:rsidRDefault="00E562FC" w:rsidP="00E562FC">
    <w:pPr>
      <w:pStyle w:val="Antet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27E2E"/>
    <w:multiLevelType w:val="hybridMultilevel"/>
    <w:tmpl w:val="2C229600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1" w15:restartNumberingAfterBreak="0">
    <w:nsid w:val="1FD7345C"/>
    <w:multiLevelType w:val="hybridMultilevel"/>
    <w:tmpl w:val="83223242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" w15:restartNumberingAfterBreak="0">
    <w:nsid w:val="22FB3C42"/>
    <w:multiLevelType w:val="hybridMultilevel"/>
    <w:tmpl w:val="D7186E34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" w15:restartNumberingAfterBreak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801EC"/>
    <w:multiLevelType w:val="hybridMultilevel"/>
    <w:tmpl w:val="37484B60"/>
    <w:lvl w:ilvl="0" w:tplc="C4661EB6">
      <w:start w:val="25"/>
      <w:numFmt w:val="bullet"/>
      <w:lvlText w:val="-"/>
      <w:lvlJc w:val="left"/>
      <w:pPr>
        <w:ind w:left="18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5" w15:restartNumberingAfterBreak="0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2C"/>
    <w:rsid w:val="00000A1C"/>
    <w:rsid w:val="0001072D"/>
    <w:rsid w:val="00011077"/>
    <w:rsid w:val="00014F26"/>
    <w:rsid w:val="00022A4D"/>
    <w:rsid w:val="000270BE"/>
    <w:rsid w:val="00032874"/>
    <w:rsid w:val="00035F49"/>
    <w:rsid w:val="000373AF"/>
    <w:rsid w:val="00042E51"/>
    <w:rsid w:val="00061CAD"/>
    <w:rsid w:val="00073340"/>
    <w:rsid w:val="0007334F"/>
    <w:rsid w:val="0007474B"/>
    <w:rsid w:val="00081663"/>
    <w:rsid w:val="000832EB"/>
    <w:rsid w:val="000A3914"/>
    <w:rsid w:val="000A5D78"/>
    <w:rsid w:val="000D0E4B"/>
    <w:rsid w:val="000D185A"/>
    <w:rsid w:val="000E490C"/>
    <w:rsid w:val="000E6233"/>
    <w:rsid w:val="000F43E4"/>
    <w:rsid w:val="000F688A"/>
    <w:rsid w:val="00100F36"/>
    <w:rsid w:val="00111787"/>
    <w:rsid w:val="00111961"/>
    <w:rsid w:val="00117926"/>
    <w:rsid w:val="00117D97"/>
    <w:rsid w:val="00125B1D"/>
    <w:rsid w:val="00141161"/>
    <w:rsid w:val="0014232B"/>
    <w:rsid w:val="001478A6"/>
    <w:rsid w:val="001517AD"/>
    <w:rsid w:val="00151B4D"/>
    <w:rsid w:val="00167BD6"/>
    <w:rsid w:val="00171AC3"/>
    <w:rsid w:val="00171F86"/>
    <w:rsid w:val="001A0045"/>
    <w:rsid w:val="001A4FF7"/>
    <w:rsid w:val="001A670A"/>
    <w:rsid w:val="001C4D54"/>
    <w:rsid w:val="001D07E4"/>
    <w:rsid w:val="001E7455"/>
    <w:rsid w:val="001E7D4A"/>
    <w:rsid w:val="001F0408"/>
    <w:rsid w:val="001F0458"/>
    <w:rsid w:val="001F54F7"/>
    <w:rsid w:val="001F5A02"/>
    <w:rsid w:val="00201A07"/>
    <w:rsid w:val="0020626A"/>
    <w:rsid w:val="00206CEA"/>
    <w:rsid w:val="00213334"/>
    <w:rsid w:val="0021532B"/>
    <w:rsid w:val="0022438A"/>
    <w:rsid w:val="00242556"/>
    <w:rsid w:val="00250ABC"/>
    <w:rsid w:val="002612E6"/>
    <w:rsid w:val="00263BCF"/>
    <w:rsid w:val="002673A1"/>
    <w:rsid w:val="002771FC"/>
    <w:rsid w:val="002810FC"/>
    <w:rsid w:val="002973E0"/>
    <w:rsid w:val="002A14D0"/>
    <w:rsid w:val="002A31ED"/>
    <w:rsid w:val="002A4E89"/>
    <w:rsid w:val="002A5742"/>
    <w:rsid w:val="002C4184"/>
    <w:rsid w:val="002C5608"/>
    <w:rsid w:val="002C59E9"/>
    <w:rsid w:val="002E22A9"/>
    <w:rsid w:val="002E4F03"/>
    <w:rsid w:val="002F2C39"/>
    <w:rsid w:val="00305247"/>
    <w:rsid w:val="003070E3"/>
    <w:rsid w:val="003134B0"/>
    <w:rsid w:val="00315A85"/>
    <w:rsid w:val="003202DE"/>
    <w:rsid w:val="00323AB2"/>
    <w:rsid w:val="003277BC"/>
    <w:rsid w:val="00333C0B"/>
    <w:rsid w:val="00340697"/>
    <w:rsid w:val="003412EA"/>
    <w:rsid w:val="0034286D"/>
    <w:rsid w:val="00362B46"/>
    <w:rsid w:val="00364B14"/>
    <w:rsid w:val="00377328"/>
    <w:rsid w:val="00390AEC"/>
    <w:rsid w:val="00395093"/>
    <w:rsid w:val="003B73E9"/>
    <w:rsid w:val="003E5155"/>
    <w:rsid w:val="003F0631"/>
    <w:rsid w:val="003F33C5"/>
    <w:rsid w:val="004012C9"/>
    <w:rsid w:val="00404FAC"/>
    <w:rsid w:val="0040517A"/>
    <w:rsid w:val="004073D0"/>
    <w:rsid w:val="00410B1F"/>
    <w:rsid w:val="00415D13"/>
    <w:rsid w:val="004161B0"/>
    <w:rsid w:val="00422E15"/>
    <w:rsid w:val="00427180"/>
    <w:rsid w:val="00427C17"/>
    <w:rsid w:val="00441E15"/>
    <w:rsid w:val="00442796"/>
    <w:rsid w:val="00443AE8"/>
    <w:rsid w:val="00444EDB"/>
    <w:rsid w:val="00445CBA"/>
    <w:rsid w:val="004470E1"/>
    <w:rsid w:val="004510F7"/>
    <w:rsid w:val="00451AD0"/>
    <w:rsid w:val="004553FB"/>
    <w:rsid w:val="004714D6"/>
    <w:rsid w:val="00493AD5"/>
    <w:rsid w:val="004A1133"/>
    <w:rsid w:val="004A51F6"/>
    <w:rsid w:val="004A6223"/>
    <w:rsid w:val="004B4D88"/>
    <w:rsid w:val="004B7E88"/>
    <w:rsid w:val="004D32C1"/>
    <w:rsid w:val="004D5F89"/>
    <w:rsid w:val="004E19FD"/>
    <w:rsid w:val="004E3CBB"/>
    <w:rsid w:val="004E446E"/>
    <w:rsid w:val="004F10B8"/>
    <w:rsid w:val="005015A9"/>
    <w:rsid w:val="005017F0"/>
    <w:rsid w:val="00504A07"/>
    <w:rsid w:val="0050611E"/>
    <w:rsid w:val="0051136F"/>
    <w:rsid w:val="00511D6E"/>
    <w:rsid w:val="0051391D"/>
    <w:rsid w:val="005260B3"/>
    <w:rsid w:val="0053645C"/>
    <w:rsid w:val="00544099"/>
    <w:rsid w:val="00553D40"/>
    <w:rsid w:val="00567598"/>
    <w:rsid w:val="005727E1"/>
    <w:rsid w:val="0057501B"/>
    <w:rsid w:val="005810E6"/>
    <w:rsid w:val="005A0010"/>
    <w:rsid w:val="005A05FA"/>
    <w:rsid w:val="005A36DF"/>
    <w:rsid w:val="005B0684"/>
    <w:rsid w:val="005B2ABF"/>
    <w:rsid w:val="005C0327"/>
    <w:rsid w:val="005C0668"/>
    <w:rsid w:val="005D2E85"/>
    <w:rsid w:val="005D5DFD"/>
    <w:rsid w:val="005E2DDC"/>
    <w:rsid w:val="005E42CF"/>
    <w:rsid w:val="005E6FFA"/>
    <w:rsid w:val="00620097"/>
    <w:rsid w:val="00623EFA"/>
    <w:rsid w:val="006322FD"/>
    <w:rsid w:val="00637D9B"/>
    <w:rsid w:val="00642B2B"/>
    <w:rsid w:val="006579C6"/>
    <w:rsid w:val="006631F1"/>
    <w:rsid w:val="00671E90"/>
    <w:rsid w:val="00672D83"/>
    <w:rsid w:val="00681A8A"/>
    <w:rsid w:val="00684F1B"/>
    <w:rsid w:val="00685D33"/>
    <w:rsid w:val="006A263E"/>
    <w:rsid w:val="006B417E"/>
    <w:rsid w:val="006B528B"/>
    <w:rsid w:val="006B7D01"/>
    <w:rsid w:val="006C31A1"/>
    <w:rsid w:val="006D01D3"/>
    <w:rsid w:val="006D0827"/>
    <w:rsid w:val="006D17F5"/>
    <w:rsid w:val="006E01A8"/>
    <w:rsid w:val="006E1F27"/>
    <w:rsid w:val="006F4228"/>
    <w:rsid w:val="006F632A"/>
    <w:rsid w:val="007005AB"/>
    <w:rsid w:val="00700BF3"/>
    <w:rsid w:val="00702E2A"/>
    <w:rsid w:val="00722488"/>
    <w:rsid w:val="00722BEC"/>
    <w:rsid w:val="00723D83"/>
    <w:rsid w:val="00727798"/>
    <w:rsid w:val="007322B0"/>
    <w:rsid w:val="0073648D"/>
    <w:rsid w:val="00766E0E"/>
    <w:rsid w:val="0077225E"/>
    <w:rsid w:val="00782076"/>
    <w:rsid w:val="00783087"/>
    <w:rsid w:val="00787C9A"/>
    <w:rsid w:val="007914E2"/>
    <w:rsid w:val="0079170C"/>
    <w:rsid w:val="00796A97"/>
    <w:rsid w:val="007A29BB"/>
    <w:rsid w:val="007A720A"/>
    <w:rsid w:val="007A77B7"/>
    <w:rsid w:val="007B005F"/>
    <w:rsid w:val="007B31C4"/>
    <w:rsid w:val="007C1EDA"/>
    <w:rsid w:val="007C72C4"/>
    <w:rsid w:val="007E4E59"/>
    <w:rsid w:val="007F338B"/>
    <w:rsid w:val="007F4455"/>
    <w:rsid w:val="00812A7A"/>
    <w:rsid w:val="00822A44"/>
    <w:rsid w:val="0083201A"/>
    <w:rsid w:val="008455BA"/>
    <w:rsid w:val="00846443"/>
    <w:rsid w:val="00846B95"/>
    <w:rsid w:val="00872110"/>
    <w:rsid w:val="00875BE4"/>
    <w:rsid w:val="00881A51"/>
    <w:rsid w:val="00886256"/>
    <w:rsid w:val="00887484"/>
    <w:rsid w:val="00896CE2"/>
    <w:rsid w:val="008A0FDC"/>
    <w:rsid w:val="008A2AC0"/>
    <w:rsid w:val="008B593C"/>
    <w:rsid w:val="008C4503"/>
    <w:rsid w:val="008D6B84"/>
    <w:rsid w:val="008E2253"/>
    <w:rsid w:val="008E3375"/>
    <w:rsid w:val="008E5BAE"/>
    <w:rsid w:val="008F4048"/>
    <w:rsid w:val="008F4603"/>
    <w:rsid w:val="009000C4"/>
    <w:rsid w:val="00904EDE"/>
    <w:rsid w:val="00915096"/>
    <w:rsid w:val="009312CC"/>
    <w:rsid w:val="00933821"/>
    <w:rsid w:val="00936FDE"/>
    <w:rsid w:val="00944611"/>
    <w:rsid w:val="009537F6"/>
    <w:rsid w:val="00967C76"/>
    <w:rsid w:val="009712CD"/>
    <w:rsid w:val="0097197F"/>
    <w:rsid w:val="00973E5A"/>
    <w:rsid w:val="00984759"/>
    <w:rsid w:val="009919FD"/>
    <w:rsid w:val="009A1D1A"/>
    <w:rsid w:val="009A383C"/>
    <w:rsid w:val="009A4875"/>
    <w:rsid w:val="009B21FB"/>
    <w:rsid w:val="009C1712"/>
    <w:rsid w:val="009E2F76"/>
    <w:rsid w:val="009E7FEE"/>
    <w:rsid w:val="009F5097"/>
    <w:rsid w:val="009F7E6C"/>
    <w:rsid w:val="00A1301F"/>
    <w:rsid w:val="00A15A38"/>
    <w:rsid w:val="00A21957"/>
    <w:rsid w:val="00A25492"/>
    <w:rsid w:val="00A271CD"/>
    <w:rsid w:val="00A349F0"/>
    <w:rsid w:val="00A367FF"/>
    <w:rsid w:val="00A50FC8"/>
    <w:rsid w:val="00A52996"/>
    <w:rsid w:val="00A568EB"/>
    <w:rsid w:val="00A80125"/>
    <w:rsid w:val="00A855FF"/>
    <w:rsid w:val="00A85936"/>
    <w:rsid w:val="00A85AE2"/>
    <w:rsid w:val="00A947AD"/>
    <w:rsid w:val="00AA478F"/>
    <w:rsid w:val="00AB230F"/>
    <w:rsid w:val="00AB44A1"/>
    <w:rsid w:val="00AC5F09"/>
    <w:rsid w:val="00AD4041"/>
    <w:rsid w:val="00AD5C16"/>
    <w:rsid w:val="00AD6ACF"/>
    <w:rsid w:val="00AE08B6"/>
    <w:rsid w:val="00AE2177"/>
    <w:rsid w:val="00AE26B4"/>
    <w:rsid w:val="00AE4E16"/>
    <w:rsid w:val="00B124EE"/>
    <w:rsid w:val="00B1258E"/>
    <w:rsid w:val="00B13BB4"/>
    <w:rsid w:val="00B4093B"/>
    <w:rsid w:val="00B44471"/>
    <w:rsid w:val="00B521F2"/>
    <w:rsid w:val="00B6080C"/>
    <w:rsid w:val="00B67FD1"/>
    <w:rsid w:val="00B8302B"/>
    <w:rsid w:val="00B84E92"/>
    <w:rsid w:val="00B86EDC"/>
    <w:rsid w:val="00B95715"/>
    <w:rsid w:val="00BA184B"/>
    <w:rsid w:val="00BC2025"/>
    <w:rsid w:val="00BC38A2"/>
    <w:rsid w:val="00BD08C1"/>
    <w:rsid w:val="00BD32D2"/>
    <w:rsid w:val="00BD70CF"/>
    <w:rsid w:val="00BE283F"/>
    <w:rsid w:val="00BE7398"/>
    <w:rsid w:val="00BE73B1"/>
    <w:rsid w:val="00BE7B02"/>
    <w:rsid w:val="00BF09D9"/>
    <w:rsid w:val="00C02DE8"/>
    <w:rsid w:val="00C05F49"/>
    <w:rsid w:val="00C108C4"/>
    <w:rsid w:val="00C13BE4"/>
    <w:rsid w:val="00C16883"/>
    <w:rsid w:val="00C16C64"/>
    <w:rsid w:val="00C20EF1"/>
    <w:rsid w:val="00C218FD"/>
    <w:rsid w:val="00C225FD"/>
    <w:rsid w:val="00C539DE"/>
    <w:rsid w:val="00C53F6D"/>
    <w:rsid w:val="00C56257"/>
    <w:rsid w:val="00C6554C"/>
    <w:rsid w:val="00C7255C"/>
    <w:rsid w:val="00C73386"/>
    <w:rsid w:val="00C81637"/>
    <w:rsid w:val="00C87230"/>
    <w:rsid w:val="00C92DE1"/>
    <w:rsid w:val="00C94CC6"/>
    <w:rsid w:val="00CA2E12"/>
    <w:rsid w:val="00CB567C"/>
    <w:rsid w:val="00CD0C6C"/>
    <w:rsid w:val="00CD0F06"/>
    <w:rsid w:val="00CD256B"/>
    <w:rsid w:val="00CD4F94"/>
    <w:rsid w:val="00CD5B3B"/>
    <w:rsid w:val="00CE4C23"/>
    <w:rsid w:val="00CE5831"/>
    <w:rsid w:val="00CF1CA6"/>
    <w:rsid w:val="00CF3F4C"/>
    <w:rsid w:val="00D05E66"/>
    <w:rsid w:val="00D06E9C"/>
    <w:rsid w:val="00D11BF1"/>
    <w:rsid w:val="00D1328B"/>
    <w:rsid w:val="00D20C32"/>
    <w:rsid w:val="00D22B19"/>
    <w:rsid w:val="00D435DF"/>
    <w:rsid w:val="00D44463"/>
    <w:rsid w:val="00D51B0C"/>
    <w:rsid w:val="00D62431"/>
    <w:rsid w:val="00D86F1D"/>
    <w:rsid w:val="00D957CC"/>
    <w:rsid w:val="00D95E2A"/>
    <w:rsid w:val="00D96A31"/>
    <w:rsid w:val="00D97F4F"/>
    <w:rsid w:val="00DA1AE4"/>
    <w:rsid w:val="00DA2381"/>
    <w:rsid w:val="00DB5909"/>
    <w:rsid w:val="00DC05D3"/>
    <w:rsid w:val="00DC08D4"/>
    <w:rsid w:val="00DF3B68"/>
    <w:rsid w:val="00DF42F3"/>
    <w:rsid w:val="00E056C4"/>
    <w:rsid w:val="00E11F3F"/>
    <w:rsid w:val="00E167C2"/>
    <w:rsid w:val="00E42F45"/>
    <w:rsid w:val="00E53964"/>
    <w:rsid w:val="00E562FC"/>
    <w:rsid w:val="00E60998"/>
    <w:rsid w:val="00E63F46"/>
    <w:rsid w:val="00E66338"/>
    <w:rsid w:val="00E67B70"/>
    <w:rsid w:val="00E75DB3"/>
    <w:rsid w:val="00EA0F6C"/>
    <w:rsid w:val="00EA21E9"/>
    <w:rsid w:val="00EA282B"/>
    <w:rsid w:val="00EA52D3"/>
    <w:rsid w:val="00EA61D6"/>
    <w:rsid w:val="00EB07F0"/>
    <w:rsid w:val="00EB25D1"/>
    <w:rsid w:val="00EB5EC6"/>
    <w:rsid w:val="00EC67A8"/>
    <w:rsid w:val="00ED2CFB"/>
    <w:rsid w:val="00EE1146"/>
    <w:rsid w:val="00EE1320"/>
    <w:rsid w:val="00EF42F3"/>
    <w:rsid w:val="00F20FDD"/>
    <w:rsid w:val="00F23F04"/>
    <w:rsid w:val="00F30C27"/>
    <w:rsid w:val="00F44190"/>
    <w:rsid w:val="00F47BC7"/>
    <w:rsid w:val="00F571E5"/>
    <w:rsid w:val="00F659E6"/>
    <w:rsid w:val="00F67D20"/>
    <w:rsid w:val="00F77807"/>
    <w:rsid w:val="00F92DC9"/>
    <w:rsid w:val="00FB5B18"/>
    <w:rsid w:val="00FB6D27"/>
    <w:rsid w:val="00FC2E87"/>
    <w:rsid w:val="00FC4284"/>
    <w:rsid w:val="00FC7A98"/>
    <w:rsid w:val="00FE0A73"/>
    <w:rsid w:val="00FE2F2C"/>
    <w:rsid w:val="00FE5757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D29846EC-0397-443C-9E22-E1633D59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Titlu1">
    <w:name w:val="heading 1"/>
    <w:basedOn w:val="Normal"/>
    <w:next w:val="Normal"/>
    <w:link w:val="Titlu1Caracte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1C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uiPriority w:val="99"/>
    <w:rsid w:val="00CD5B3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CD5B3B"/>
    <w:rPr>
      <w:sz w:val="24"/>
      <w:szCs w:val="24"/>
    </w:rPr>
  </w:style>
  <w:style w:type="table" w:styleId="Tabelgril">
    <w:name w:val="Table Grid"/>
    <w:basedOn w:val="Tabel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Titlu1Caracter">
    <w:name w:val="Titlu 1 Caracter"/>
    <w:link w:val="Titlu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Accentuat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Robust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u">
    <w:name w:val="Title"/>
    <w:basedOn w:val="Normal"/>
    <w:next w:val="Normal"/>
    <w:link w:val="TitluCaracte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uCaracter">
    <w:name w:val="Titlu Caracter"/>
    <w:link w:val="Titlu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Titlu2Caracter">
    <w:name w:val="Titlu 2 Caracter"/>
    <w:link w:val="Titlu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paragraph" w:styleId="Frspaiere">
    <w:name w:val="No Spacing"/>
    <w:uiPriority w:val="1"/>
    <w:qFormat/>
    <w:rsid w:val="009A1D1A"/>
    <w:pPr>
      <w:ind w:left="1701"/>
      <w:jc w:val="both"/>
    </w:pPr>
    <w:rPr>
      <w:rFonts w:ascii="Trebuchet MS" w:hAnsi="Trebuchet MS"/>
      <w:sz w:val="22"/>
      <w:szCs w:val="2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1CA6"/>
    <w:rPr>
      <w:rFonts w:eastAsia="Times New Roman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CBE9E-748D-4557-9AD0-CA9869A6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7655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Nicoleta Goleanu</cp:lastModifiedBy>
  <cp:revision>69</cp:revision>
  <cp:lastPrinted>2023-01-20T06:58:00Z</cp:lastPrinted>
  <dcterms:created xsi:type="dcterms:W3CDTF">2019-01-03T12:47:00Z</dcterms:created>
  <dcterms:modified xsi:type="dcterms:W3CDTF">2023-01-20T07:04:00Z</dcterms:modified>
</cp:coreProperties>
</file>