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Default="00152550">
      <w:pPr>
        <w:tabs>
          <w:tab w:val="left" w:pos="9097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F79F3" w:rsidRDefault="004F79F3">
      <w:pPr>
        <w:pStyle w:val="Corptext"/>
        <w:spacing w:before="4"/>
        <w:rPr>
          <w:rFonts w:ascii="Times New Roman"/>
          <w:sz w:val="8"/>
        </w:rPr>
      </w:pPr>
    </w:p>
    <w:p w:rsidR="004F79F3" w:rsidRPr="002C7C1B" w:rsidRDefault="004779AB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19 mai </w:t>
      </w:r>
      <w:r w:rsidR="00D769B2">
        <w:rPr>
          <w:sz w:val="24"/>
          <w:szCs w:val="24"/>
        </w:rPr>
        <w:t xml:space="preserve"> 2022</w:t>
      </w:r>
    </w:p>
    <w:p w:rsidR="00DF4D92" w:rsidRDefault="00DF4D92" w:rsidP="004779A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</w:p>
    <w:p w:rsidR="00DF4D92" w:rsidRDefault="00DF4D92" w:rsidP="004779A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</w:p>
    <w:p w:rsidR="004779AB" w:rsidRPr="004779AB" w:rsidRDefault="004779AB" w:rsidP="004779AB">
      <w:pPr>
        <w:widowControl/>
        <w:autoSpaceDE/>
        <w:autoSpaceDN/>
        <w:jc w:val="center"/>
        <w:rPr>
          <w:rFonts w:eastAsia="Times New Roman" w:cs="Times New Roman"/>
          <w:b/>
          <w:lang w:val="en-US" w:eastAsia="en-US" w:bidi="ar-SA"/>
        </w:rPr>
      </w:pPr>
      <w:proofErr w:type="spellStart"/>
      <w:r w:rsidRPr="004779AB">
        <w:rPr>
          <w:rFonts w:eastAsia="Times New Roman" w:cs="Times New Roman"/>
          <w:b/>
          <w:lang w:val="en-US" w:eastAsia="en-US" w:bidi="ar-SA"/>
        </w:rPr>
        <w:t>Locuri</w:t>
      </w:r>
      <w:proofErr w:type="spellEnd"/>
      <w:r w:rsidRPr="004779AB">
        <w:rPr>
          <w:rFonts w:eastAsia="Times New Roman" w:cs="Times New Roman"/>
          <w:b/>
          <w:lang w:val="en-US" w:eastAsia="en-US" w:bidi="ar-SA"/>
        </w:rPr>
        <w:t xml:space="preserve"> de </w:t>
      </w:r>
      <w:proofErr w:type="spellStart"/>
      <w:r w:rsidRPr="004779AB">
        <w:rPr>
          <w:rFonts w:eastAsia="Times New Roman" w:cs="Times New Roman"/>
          <w:b/>
          <w:lang w:val="en-US" w:eastAsia="en-US" w:bidi="ar-SA"/>
        </w:rPr>
        <w:t>muncă</w:t>
      </w:r>
      <w:proofErr w:type="spellEnd"/>
      <w:r w:rsidRPr="004779AB">
        <w:rPr>
          <w:rFonts w:eastAsia="Times New Roman" w:cs="Times New Roman"/>
          <w:b/>
          <w:lang w:val="en-US" w:eastAsia="en-US" w:bidi="ar-SA"/>
        </w:rPr>
        <w:t xml:space="preserve"> </w:t>
      </w:r>
      <w:proofErr w:type="spellStart"/>
      <w:proofErr w:type="gramStart"/>
      <w:r w:rsidRPr="004779AB">
        <w:rPr>
          <w:rFonts w:eastAsia="Times New Roman" w:cs="Times New Roman"/>
          <w:b/>
          <w:lang w:val="en-US" w:eastAsia="en-US" w:bidi="ar-SA"/>
        </w:rPr>
        <w:t>vacante</w:t>
      </w:r>
      <w:proofErr w:type="spellEnd"/>
      <w:r w:rsidRPr="004779AB">
        <w:rPr>
          <w:rFonts w:eastAsia="Times New Roman" w:cs="Times New Roman"/>
          <w:b/>
          <w:lang w:val="en-US" w:eastAsia="en-US" w:bidi="ar-SA"/>
        </w:rPr>
        <w:t xml:space="preserve">  </w:t>
      </w:r>
      <w:proofErr w:type="spellStart"/>
      <w:r w:rsidRPr="004779AB">
        <w:rPr>
          <w:rFonts w:eastAsia="Times New Roman" w:cs="Times New Roman"/>
          <w:b/>
          <w:lang w:val="en-US" w:eastAsia="en-US" w:bidi="ar-SA"/>
        </w:rPr>
        <w:t>în</w:t>
      </w:r>
      <w:proofErr w:type="spellEnd"/>
      <w:proofErr w:type="gramEnd"/>
      <w:r w:rsidRPr="004779AB">
        <w:rPr>
          <w:rFonts w:eastAsia="Times New Roman" w:cs="Times New Roman"/>
          <w:b/>
          <w:lang w:val="en-US" w:eastAsia="en-US" w:bidi="ar-SA"/>
        </w:rPr>
        <w:t xml:space="preserve"> </w:t>
      </w:r>
      <w:proofErr w:type="spellStart"/>
      <w:r w:rsidRPr="004779AB">
        <w:rPr>
          <w:rFonts w:eastAsia="Times New Roman" w:cs="Times New Roman"/>
          <w:b/>
          <w:lang w:val="en-US" w:eastAsia="en-US" w:bidi="ar-SA"/>
        </w:rPr>
        <w:t>Spaţiul</w:t>
      </w:r>
      <w:proofErr w:type="spellEnd"/>
      <w:r w:rsidRPr="004779AB">
        <w:rPr>
          <w:rFonts w:eastAsia="Times New Roman" w:cs="Times New Roman"/>
          <w:b/>
          <w:lang w:val="en-US" w:eastAsia="en-US" w:bidi="ar-SA"/>
        </w:rPr>
        <w:t xml:space="preserve"> Economic European</w:t>
      </w:r>
    </w:p>
    <w:p w:rsidR="004779AB" w:rsidRPr="004779AB" w:rsidRDefault="004779AB" w:rsidP="004779AB">
      <w:pPr>
        <w:widowControl/>
        <w:autoSpaceDE/>
        <w:autoSpaceDN/>
        <w:jc w:val="center"/>
        <w:rPr>
          <w:rFonts w:eastAsia="Times New Roman" w:cs="Times New Roman"/>
          <w:b/>
          <w:lang w:val="en-US" w:eastAsia="en-US" w:bidi="ar-SA"/>
        </w:rPr>
      </w:pPr>
      <w:r w:rsidRPr="004779AB">
        <w:rPr>
          <w:rFonts w:eastAsia="Times New Roman" w:cs="Times New Roman"/>
          <w:b/>
          <w:lang w:val="en-US" w:eastAsia="en-US" w:bidi="ar-SA"/>
        </w:rPr>
        <w:t>19.05.2022</w:t>
      </w:r>
    </w:p>
    <w:p w:rsidR="004779AB" w:rsidRDefault="004779AB" w:rsidP="004779AB">
      <w:pPr>
        <w:widowControl/>
        <w:autoSpaceDE/>
        <w:autoSpaceDN/>
        <w:rPr>
          <w:rFonts w:eastAsia="Times New Roman" w:cs="Times New Roman"/>
          <w:lang w:val="en-US" w:eastAsia="en-US" w:bidi="ar-SA"/>
        </w:rPr>
      </w:pPr>
    </w:p>
    <w:p w:rsidR="003564FF" w:rsidRPr="004779AB" w:rsidRDefault="003564FF" w:rsidP="004779AB">
      <w:pPr>
        <w:widowControl/>
        <w:autoSpaceDE/>
        <w:autoSpaceDN/>
        <w:rPr>
          <w:rFonts w:eastAsia="Times New Roman" w:cs="Times New Roman"/>
          <w:lang w:val="en-US" w:eastAsia="en-US" w:bidi="ar-SA"/>
        </w:rPr>
      </w:pPr>
    </w:p>
    <w:p w:rsidR="004779AB" w:rsidRPr="004779AB" w:rsidRDefault="004779AB" w:rsidP="004779AB">
      <w:pPr>
        <w:widowControl/>
        <w:autoSpaceDE/>
        <w:autoSpaceDN/>
        <w:spacing w:after="120"/>
        <w:ind w:left="864"/>
        <w:rPr>
          <w:rFonts w:eastAsia="Times New Roman" w:cs="Times New Roman"/>
          <w:lang w:val="en-US" w:eastAsia="en-US" w:bidi="ar-SA"/>
        </w:rPr>
      </w:pPr>
      <w:r w:rsidRPr="004779AB">
        <w:rPr>
          <w:rFonts w:eastAsia="Times New Roman" w:cs="Times New Roman"/>
          <w:lang w:val="en-US" w:eastAsia="en-US" w:bidi="ar-SA"/>
        </w:rPr>
        <w:t xml:space="preserve">          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Angajatorii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din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Spaţiul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Economic European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oferă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,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prin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intermediul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reţelei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EURES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România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, </w:t>
      </w:r>
      <w:proofErr w:type="gramStart"/>
      <w:r w:rsidRPr="004779AB">
        <w:rPr>
          <w:rFonts w:eastAsia="Times New Roman" w:cs="Times New Roman"/>
          <w:lang w:val="en-US" w:eastAsia="en-US" w:bidi="ar-SA"/>
        </w:rPr>
        <w:t xml:space="preserve">553 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locuri</w:t>
      </w:r>
      <w:proofErr w:type="spellEnd"/>
      <w:proofErr w:type="gramEnd"/>
      <w:r w:rsidRPr="004779AB">
        <w:rPr>
          <w:rFonts w:eastAsia="Times New Roman" w:cs="Times New Roman"/>
          <w:lang w:val="en-US" w:eastAsia="en-US" w:bidi="ar-SA"/>
        </w:rPr>
        <w:t xml:space="preserve"> de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muncă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vacante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,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după</w:t>
      </w:r>
      <w:proofErr w:type="spellEnd"/>
      <w:r w:rsidRPr="004779AB">
        <w:rPr>
          <w:rFonts w:eastAsia="Times New Roman" w:cs="Times New Roman"/>
          <w:lang w:val="en-US" w:eastAsia="en-US" w:bidi="ar-SA"/>
        </w:rPr>
        <w:t xml:space="preserve"> cum </w:t>
      </w:r>
      <w:proofErr w:type="spellStart"/>
      <w:r w:rsidRPr="004779AB">
        <w:rPr>
          <w:rFonts w:eastAsia="Times New Roman" w:cs="Times New Roman"/>
          <w:lang w:val="en-US" w:eastAsia="en-US" w:bidi="ar-SA"/>
        </w:rPr>
        <w:t>urmează</w:t>
      </w:r>
      <w:proofErr w:type="spellEnd"/>
      <w:r w:rsidRPr="004779AB">
        <w:rPr>
          <w:rFonts w:eastAsia="Times New Roman" w:cs="Times New Roman"/>
          <w:lang w:val="en-US" w:eastAsia="en-US" w:bidi="ar-SA"/>
        </w:rPr>
        <w:t>:</w:t>
      </w:r>
    </w:p>
    <w:p w:rsidR="004779AB" w:rsidRDefault="004779AB" w:rsidP="004779AB">
      <w:pPr>
        <w:widowControl/>
        <w:autoSpaceDE/>
        <w:autoSpaceDN/>
        <w:rPr>
          <w:rFonts w:eastAsia="Times New Roman" w:cs="Times New Roman"/>
          <w:lang w:val="en-US" w:eastAsia="en-US" w:bidi="ar-SA"/>
        </w:rPr>
      </w:pPr>
    </w:p>
    <w:p w:rsidR="003564FF" w:rsidRPr="004779AB" w:rsidRDefault="003564FF" w:rsidP="004779AB">
      <w:pPr>
        <w:widowControl/>
        <w:autoSpaceDE/>
        <w:autoSpaceDN/>
        <w:rPr>
          <w:rFonts w:eastAsia="Times New Roman" w:cs="Times New Roman"/>
          <w:lang w:val="en-US" w:eastAsia="en-US" w:bidi="ar-SA"/>
        </w:rPr>
      </w:pPr>
    </w:p>
    <w:tbl>
      <w:tblPr>
        <w:tblStyle w:val="Tabelgril"/>
        <w:tblW w:w="0" w:type="auto"/>
        <w:tblInd w:w="805" w:type="dxa"/>
        <w:tblLook w:val="04A0" w:firstRow="1" w:lastRow="0" w:firstColumn="1" w:lastColumn="0" w:noHBand="0" w:noVBand="1"/>
      </w:tblPr>
      <w:tblGrid>
        <w:gridCol w:w="1491"/>
        <w:gridCol w:w="1710"/>
        <w:gridCol w:w="5979"/>
      </w:tblGrid>
      <w:tr w:rsidR="004779AB" w:rsidRPr="004779AB" w:rsidTr="00DF4D92">
        <w:tc>
          <w:tcPr>
            <w:tcW w:w="1491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b/>
                <w:lang w:eastAsia="en-US" w:bidi="ar-SA"/>
              </w:rPr>
            </w:pPr>
            <w:proofErr w:type="spellStart"/>
            <w:r w:rsidRPr="004779AB">
              <w:rPr>
                <w:rFonts w:eastAsia="Calibri" w:cs="Times New Roman"/>
                <w:b/>
                <w:lang w:val="en-US" w:eastAsia="en-US" w:bidi="ar-SA"/>
              </w:rPr>
              <w:t>Țar</w:t>
            </w:r>
            <w:proofErr w:type="spellEnd"/>
            <w:r w:rsidRPr="004779AB">
              <w:rPr>
                <w:rFonts w:eastAsia="Calibri" w:cs="Times New Roman"/>
                <w:b/>
                <w:lang w:eastAsia="en-US" w:bidi="ar-SA"/>
              </w:rPr>
              <w:t>ă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b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b/>
                <w:lang w:val="en-US" w:eastAsia="en-US" w:bidi="ar-SA"/>
              </w:rPr>
              <w:t>Număr</w:t>
            </w:r>
            <w:proofErr w:type="spellEnd"/>
            <w:r w:rsidRPr="004779AB">
              <w:rPr>
                <w:rFonts w:eastAsia="Calibri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b/>
                <w:lang w:val="en-US" w:eastAsia="en-US" w:bidi="ar-SA"/>
              </w:rPr>
              <w:t>posturi</w:t>
            </w:r>
            <w:proofErr w:type="spellEnd"/>
          </w:p>
        </w:tc>
        <w:tc>
          <w:tcPr>
            <w:tcW w:w="5979" w:type="dxa"/>
          </w:tcPr>
          <w:p w:rsidR="004779AB" w:rsidRDefault="004779AB" w:rsidP="004779AB">
            <w:pPr>
              <w:jc w:val="center"/>
              <w:rPr>
                <w:rFonts w:eastAsia="Calibri" w:cs="Times New Roman"/>
                <w:b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b/>
                <w:lang w:val="en-US" w:eastAsia="en-US" w:bidi="ar-SA"/>
              </w:rPr>
              <w:t>Meseria</w:t>
            </w:r>
            <w:proofErr w:type="spellEnd"/>
          </w:p>
          <w:p w:rsidR="003564FF" w:rsidRPr="004779AB" w:rsidRDefault="003564FF" w:rsidP="004779AB">
            <w:pPr>
              <w:jc w:val="center"/>
              <w:rPr>
                <w:rFonts w:eastAsia="Calibri" w:cs="Times New Roman"/>
                <w:b/>
                <w:lang w:val="en-US" w:eastAsia="en-US" w:bidi="ar-SA"/>
              </w:rPr>
            </w:pPr>
          </w:p>
        </w:tc>
      </w:tr>
      <w:tr w:rsidR="004779AB" w:rsidRPr="004779AB" w:rsidTr="00DF4D92">
        <w:tc>
          <w:tcPr>
            <w:tcW w:w="1491" w:type="dxa"/>
            <w:vMerge w:val="restart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Norvegia</w:t>
            </w:r>
            <w:proofErr w:type="spellEnd"/>
          </w:p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Mecanic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Frizer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tradi</w:t>
            </w:r>
            <w:proofErr w:type="spellEnd"/>
            <w:r w:rsidRPr="004779AB">
              <w:rPr>
                <w:rFonts w:eastAsia="Calibri" w:cs="Times New Roman"/>
                <w:lang w:eastAsia="en-US" w:bidi="ar-SA"/>
              </w:rPr>
              <w:t>ț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ional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 xml:space="preserve">Electrician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3564FF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3564FF">
              <w:rPr>
                <w:rFonts w:eastAsia="Calibri" w:cs="Times New Roman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Bucătar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10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Sudori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136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Sudori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de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țevi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Instalator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Ospătar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4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Tinichigiu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auto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4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Vopsitor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auto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4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Mecanic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auto –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vehicule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ușoare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sau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grele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Chef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Tâmplar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Montator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calificat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bucătărie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și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amenajări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interioare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DF4D92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3564FF">
              <w:rPr>
                <w:rFonts w:eastAsia="Calibri" w:cs="Times New Roman"/>
                <w:lang w:val="en-US" w:eastAsia="en-US" w:bidi="ar-SA"/>
              </w:rPr>
              <w:t>4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Frizer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4</w:t>
            </w:r>
          </w:p>
        </w:tc>
        <w:tc>
          <w:tcPr>
            <w:tcW w:w="5979" w:type="dxa"/>
          </w:tcPr>
          <w:p w:rsidR="004779AB" w:rsidRPr="004779AB" w:rsidRDefault="003564FF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3564FF">
              <w:rPr>
                <w:rFonts w:eastAsia="Calibri" w:cs="Times New Roman"/>
                <w:lang w:val="en-US" w:eastAsia="en-US" w:bidi="ar-SA"/>
              </w:rPr>
              <w:t>Operator</w:t>
            </w:r>
            <w:r w:rsidR="004779AB" w:rsidRPr="004779AB">
              <w:rPr>
                <w:rFonts w:eastAsia="Calibri" w:cs="Times New Roman"/>
                <w:lang w:val="en-US" w:eastAsia="en-US" w:bidi="ar-SA"/>
              </w:rPr>
              <w:t xml:space="preserve"> CNC </w:t>
            </w:r>
            <w:proofErr w:type="spellStart"/>
            <w:r w:rsidR="004779AB" w:rsidRPr="004779AB">
              <w:rPr>
                <w:rFonts w:eastAsia="Calibri" w:cs="Times New Roman"/>
                <w:lang w:val="en-US" w:eastAsia="en-US" w:bidi="ar-SA"/>
              </w:rPr>
              <w:t>pentru</w:t>
            </w:r>
            <w:proofErr w:type="spellEnd"/>
            <w:r w:rsidR="004779AB"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lang w:val="en-US" w:eastAsia="en-US" w:bidi="ar-SA"/>
              </w:rPr>
              <w:t>mașini</w:t>
            </w:r>
            <w:proofErr w:type="spellEnd"/>
            <w:r w:rsidR="004779AB"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lang w:val="en-US" w:eastAsia="en-US" w:bidi="ar-SA"/>
              </w:rPr>
              <w:t>mari</w:t>
            </w:r>
            <w:proofErr w:type="spellEnd"/>
            <w:r w:rsidR="004779AB" w:rsidRPr="004779AB">
              <w:rPr>
                <w:rFonts w:eastAsia="Calibri" w:cs="Times New Roman"/>
                <w:lang w:val="en-US" w:eastAsia="en-US" w:bidi="ar-SA"/>
              </w:rPr>
              <w:t xml:space="preserve"> Mazak </w:t>
            </w:r>
            <w:proofErr w:type="spellStart"/>
            <w:r w:rsidR="004779AB" w:rsidRPr="004779AB">
              <w:rPr>
                <w:rFonts w:eastAsia="Calibri" w:cs="Times New Roman"/>
                <w:lang w:val="en-US" w:eastAsia="en-US" w:bidi="ar-SA"/>
              </w:rPr>
              <w:t>Integrex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Mecanic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biciclete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 w:val="restart"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Olanda</w:t>
            </w:r>
            <w:proofErr w:type="spellEnd"/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Culegător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zmeură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Legumicultor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Constructor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corturi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Ingrijitor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animale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 w:val="restart"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Germania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Lucrător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bucătărie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(f/b)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Bucătar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(f/b)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Ospătar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(f/b)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4779AB">
              <w:rPr>
                <w:rFonts w:eastAsia="Calibri" w:cs="Times New Roman"/>
                <w:lang w:val="en-US" w:eastAsia="en-US" w:bidi="ar-SA"/>
              </w:rPr>
              <w:t xml:space="preserve">Operator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utilaje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de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construcții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pentru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infrastructura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de transport din Germania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10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Muncitor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calificat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construcâii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pentru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infrastructura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de transport din Germania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Educatoare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>/educator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DF4D92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3564FF">
              <w:rPr>
                <w:rFonts w:eastAsia="Calibri" w:cs="Times New Roman"/>
                <w:color w:val="0D0D0D"/>
                <w:lang w:val="en-US" w:eastAsia="en-US" w:bidi="ar-SA"/>
              </w:rPr>
              <w:t>27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Tăietor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de carne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și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lucrător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lang w:val="en-US" w:eastAsia="en-US" w:bidi="ar-SA"/>
              </w:rPr>
              <w:t>producție</w:t>
            </w:r>
            <w:proofErr w:type="spellEnd"/>
            <w:r w:rsidRPr="004779AB">
              <w:rPr>
                <w:rFonts w:eastAsia="Calibri" w:cs="Times New Roman"/>
                <w:lang w:val="en-US" w:eastAsia="en-US" w:bidi="ar-SA"/>
              </w:rPr>
              <w:t xml:space="preserve"> (f/b)</w:t>
            </w:r>
          </w:p>
        </w:tc>
      </w:tr>
      <w:tr w:rsidR="004779AB" w:rsidRPr="004779AB" w:rsidTr="00DF4D92">
        <w:tc>
          <w:tcPr>
            <w:tcW w:w="1491" w:type="dxa"/>
            <w:vMerge w:val="restart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lastRenderedPageBreak/>
              <w:t>Malta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Biolog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Marin</w:t>
            </w:r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Coordonator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domeniu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acvaculturii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-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creveți</w:t>
            </w:r>
            <w:proofErr w:type="spellEnd"/>
          </w:p>
        </w:tc>
      </w:tr>
      <w:tr w:rsidR="004779AB" w:rsidRPr="004779AB" w:rsidTr="00DF4D92"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Manager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Proiect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Spania</w:t>
            </w:r>
            <w:proofErr w:type="spellEnd"/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Formator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tehnologia</w:t>
            </w:r>
            <w:proofErr w:type="spellEnd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informației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 w:val="restart"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Finlanda</w:t>
            </w:r>
            <w:proofErr w:type="spellEnd"/>
          </w:p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  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Lucrător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metal/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sudor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Lucrător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bucătărie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DF4D92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3564FF">
              <w:rPr>
                <w:rFonts w:eastAsia="Calibri" w:cs="Times New Roman"/>
                <w:color w:val="0D0D0D"/>
                <w:lang w:val="en-US" w:eastAsia="en-US" w:bidi="ar-SA"/>
              </w:rPr>
              <w:t>130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necalificat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-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culegător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de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căpșuni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10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Tratamentist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 xml:space="preserve">Personal </w:t>
            </w:r>
            <w:proofErr w:type="spellStart"/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curățenie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 w:val="restart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Polonia</w:t>
            </w:r>
            <w:proofErr w:type="spellEnd"/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eastAsia="en-US" w:bidi="ar-SA"/>
              </w:rPr>
              <w:t>Sofer</w:t>
            </w:r>
            <w:proofErr w:type="spellEnd"/>
            <w:r w:rsidRPr="004779AB">
              <w:rPr>
                <w:rFonts w:eastAsia="Calibri" w:cs="Times New Roman"/>
                <w:color w:val="000000"/>
                <w:lang w:eastAsia="en-US" w:bidi="ar-SA"/>
              </w:rPr>
              <w:t xml:space="preserve"> pentru transport comercial de animale vii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Montator de instalații electrice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Electronist-automatist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Electronist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Operator mașină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Muncitor depozit - operator stivuitor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Asistent producție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eastAsia="en-US" w:bidi="ar-SA"/>
              </w:rPr>
              <w:t>Operator mașină CNC (pentru candidații fără experiență se oferă training)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Lăcuitor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/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vopsitor</w:t>
            </w:r>
            <w:proofErr w:type="spellEnd"/>
          </w:p>
        </w:tc>
      </w:tr>
      <w:tr w:rsidR="004779AB" w:rsidRPr="004779AB" w:rsidTr="00DF4D92">
        <w:trPr>
          <w:trHeight w:val="440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Strungar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/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frezor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Sudor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MIG/MAG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sau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gaz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DF4D92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Lăcătuș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DF4D92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Operator</w:t>
            </w:r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CNC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DF4D92" w:rsidP="003564FF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Măcelar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3564FF" w:rsidRPr="003564FF">
              <w:rPr>
                <w:rFonts w:eastAsia="Calibri" w:cs="Times New Roman"/>
                <w:color w:val="000000"/>
                <w:lang w:val="en-US" w:eastAsia="en-US" w:bidi="ar-SA"/>
              </w:rPr>
              <w:t>a</w:t>
            </w:r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bator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3564FF" w:rsidRPr="003564FF">
              <w:rPr>
                <w:rFonts w:eastAsia="Calibri" w:cs="Times New Roman"/>
                <w:color w:val="000000"/>
                <w:lang w:val="en-US" w:eastAsia="en-US" w:bidi="ar-SA"/>
              </w:rPr>
              <w:t>v</w:t>
            </w:r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ită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Irlanda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20</w:t>
            </w:r>
          </w:p>
        </w:tc>
        <w:tc>
          <w:tcPr>
            <w:tcW w:w="5979" w:type="dxa"/>
          </w:tcPr>
          <w:p w:rsidR="004779AB" w:rsidRPr="003564FF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Îngrijitor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persoane</w:t>
            </w:r>
            <w:proofErr w:type="spellEnd"/>
          </w:p>
          <w:p w:rsidR="00DF4D92" w:rsidRPr="004779AB" w:rsidRDefault="00DF4D92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Danemarca</w:t>
            </w:r>
            <w:proofErr w:type="spellEnd"/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20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Îngrijitor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persoane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 w:val="restart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Belgia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40</w:t>
            </w:r>
          </w:p>
        </w:tc>
        <w:tc>
          <w:tcPr>
            <w:tcW w:w="5979" w:type="dxa"/>
          </w:tcPr>
          <w:p w:rsidR="004779AB" w:rsidRPr="004779AB" w:rsidRDefault="00DF4D92" w:rsidP="00DF4D92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necalificat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in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agricultură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(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lucrător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sezonier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în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horticultură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în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seră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)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50</w:t>
            </w:r>
          </w:p>
        </w:tc>
        <w:tc>
          <w:tcPr>
            <w:tcW w:w="5979" w:type="dxa"/>
          </w:tcPr>
          <w:p w:rsidR="004779AB" w:rsidRPr="004779AB" w:rsidRDefault="00DF4D92" w:rsidP="00DF4D92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necalificat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in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agricultură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(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lucrător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sezonier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pentru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cultivarea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căpșunilor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)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20</w:t>
            </w:r>
          </w:p>
        </w:tc>
        <w:tc>
          <w:tcPr>
            <w:tcW w:w="5979" w:type="dxa"/>
          </w:tcPr>
          <w:p w:rsidR="004779AB" w:rsidRPr="004779AB" w:rsidRDefault="00D14682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necalificat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in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agricultură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(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lucrător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sezonier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pentru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cultivarea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florilor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)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45</w:t>
            </w:r>
          </w:p>
        </w:tc>
        <w:tc>
          <w:tcPr>
            <w:tcW w:w="5979" w:type="dxa"/>
          </w:tcPr>
          <w:p w:rsidR="004779AB" w:rsidRPr="004779AB" w:rsidRDefault="00D14682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necalificat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in </w:t>
            </w:r>
            <w:proofErr w:type="spellStart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>agricultură</w:t>
            </w:r>
            <w:proofErr w:type="spellEnd"/>
            <w:r w:rsidRPr="003564FF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(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lucrător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sezonier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pentru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cultivarea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legumelor</w:t>
            </w:r>
            <w:proofErr w:type="spellEnd"/>
            <w:r w:rsidR="004779AB" w:rsidRPr="004779AB">
              <w:rPr>
                <w:rFonts w:eastAsia="Calibri" w:cs="Times New Roman"/>
                <w:color w:val="000000"/>
                <w:lang w:val="en-US" w:eastAsia="en-US" w:bidi="ar-SA"/>
              </w:rPr>
              <w:t>)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Estonia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Betonist</w:t>
            </w:r>
            <w:proofErr w:type="spellEnd"/>
          </w:p>
          <w:p w:rsidR="003564FF" w:rsidRDefault="003564FF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  <w:p w:rsidR="003564FF" w:rsidRPr="004779AB" w:rsidRDefault="003564FF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 w:val="restart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lastRenderedPageBreak/>
              <w:t>Slovenia</w:t>
            </w: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Electrician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Îngrijitor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animale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producția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de carne</w:t>
            </w:r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Măcelar</w:t>
            </w:r>
            <w:proofErr w:type="spellEnd"/>
          </w:p>
        </w:tc>
      </w:tr>
      <w:tr w:rsidR="004779AB" w:rsidRPr="004779AB" w:rsidTr="00DF4D92">
        <w:trPr>
          <w:trHeight w:val="368"/>
        </w:trPr>
        <w:tc>
          <w:tcPr>
            <w:tcW w:w="1491" w:type="dxa"/>
            <w:vMerge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4779AB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979" w:type="dxa"/>
          </w:tcPr>
          <w:p w:rsidR="004779AB" w:rsidRPr="004779AB" w:rsidRDefault="004779AB" w:rsidP="004779AB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întreținere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curățenie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>cabine</w:t>
            </w:r>
            <w:proofErr w:type="spellEnd"/>
            <w:r w:rsidRPr="004779AB">
              <w:rPr>
                <w:rFonts w:eastAsia="Calibri" w:cs="Times New Roman"/>
                <w:color w:val="000000"/>
                <w:lang w:val="en-US" w:eastAsia="en-US" w:bidi="ar-SA"/>
              </w:rPr>
              <w:t xml:space="preserve"> WC</w:t>
            </w:r>
          </w:p>
        </w:tc>
      </w:tr>
    </w:tbl>
    <w:p w:rsidR="004779AB" w:rsidRPr="004779AB" w:rsidRDefault="004779AB" w:rsidP="004779AB">
      <w:pPr>
        <w:widowControl/>
        <w:autoSpaceDE/>
        <w:autoSpaceDN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404040"/>
          <w:sz w:val="28"/>
          <w:szCs w:val="28"/>
          <w:lang w:val="en-US" w:eastAsia="en-US" w:bidi="ar-SA"/>
        </w:rPr>
      </w:pPr>
    </w:p>
    <w:p w:rsidR="002A355D" w:rsidRPr="002A355D" w:rsidRDefault="002A355D" w:rsidP="002A355D">
      <w:pPr>
        <w:rPr>
          <w:color w:val="404040" w:themeColor="text1" w:themeTint="BF"/>
        </w:rPr>
      </w:pPr>
    </w:p>
    <w:p w:rsidR="0036164B" w:rsidRPr="002A355D" w:rsidRDefault="0036164B" w:rsidP="0036164B">
      <w:pPr>
        <w:tabs>
          <w:tab w:val="left" w:pos="9569"/>
        </w:tabs>
        <w:spacing w:after="120"/>
        <w:ind w:left="864"/>
        <w:jc w:val="both"/>
        <w:rPr>
          <w:lang w:val="fr-FR"/>
        </w:rPr>
      </w:pPr>
      <w:proofErr w:type="spellStart"/>
      <w:r w:rsidRPr="002A355D">
        <w:rPr>
          <w:lang w:val="fr-FR"/>
        </w:rPr>
        <w:t>Persoanele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interesate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să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ocupe</w:t>
      </w:r>
      <w:proofErr w:type="spellEnd"/>
      <w:r w:rsidRPr="002A355D">
        <w:rPr>
          <w:lang w:val="fr-FR"/>
        </w:rPr>
        <w:t xml:space="preserve"> un </w:t>
      </w:r>
      <w:proofErr w:type="spellStart"/>
      <w:r w:rsidRPr="002A355D">
        <w:rPr>
          <w:lang w:val="fr-FR"/>
        </w:rPr>
        <w:t>loc</w:t>
      </w:r>
      <w:proofErr w:type="spellEnd"/>
      <w:r w:rsidRPr="002A355D">
        <w:rPr>
          <w:lang w:val="fr-FR"/>
        </w:rPr>
        <w:t xml:space="preserve"> de </w:t>
      </w:r>
      <w:proofErr w:type="spellStart"/>
      <w:r w:rsidRPr="002A355D">
        <w:rPr>
          <w:lang w:val="fr-FR"/>
        </w:rPr>
        <w:t>muncă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Spaţiul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Economic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European</w:t>
      </w:r>
      <w:proofErr w:type="spellEnd"/>
      <w:r w:rsidRPr="002A355D">
        <w:rPr>
          <w:lang w:val="fr-FR"/>
        </w:rPr>
        <w:t xml:space="preserve"> pot consulta </w:t>
      </w:r>
      <w:proofErr w:type="spellStart"/>
      <w:r w:rsidRPr="002A355D">
        <w:rPr>
          <w:lang w:val="fr-FR"/>
        </w:rPr>
        <w:t>ofertele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accesând</w:t>
      </w:r>
      <w:proofErr w:type="spellEnd"/>
      <w:r w:rsidRPr="002A355D">
        <w:rPr>
          <w:lang w:val="fr-FR"/>
        </w:rPr>
        <w:t xml:space="preserve"> </w:t>
      </w:r>
      <w:hyperlink r:id="rId7" w:history="1">
        <w:r w:rsidRPr="002A355D">
          <w:rPr>
            <w:rStyle w:val="Hyperlink"/>
            <w:lang w:val="fr-FR"/>
          </w:rPr>
          <w:t>www.anofm.ro</w:t>
        </w:r>
      </w:hyperlink>
      <w:r w:rsidRPr="002A355D">
        <w:rPr>
          <w:lang w:val="fr-FR"/>
        </w:rPr>
        <w:t xml:space="preserve">, </w:t>
      </w:r>
      <w:proofErr w:type="spellStart"/>
      <w:r w:rsidRPr="002A355D">
        <w:rPr>
          <w:lang w:val="fr-FR"/>
        </w:rPr>
        <w:t>meniul</w:t>
      </w:r>
      <w:proofErr w:type="spellEnd"/>
      <w:r w:rsidRPr="002A355D">
        <w:rPr>
          <w:lang w:val="fr-FR"/>
        </w:rPr>
        <w:t xml:space="preserve"> EURES </w:t>
      </w:r>
      <w:proofErr w:type="spellStart"/>
      <w:r w:rsidRPr="002A355D">
        <w:rPr>
          <w:lang w:val="fr-FR"/>
        </w:rPr>
        <w:t>sau</w:t>
      </w:r>
      <w:proofErr w:type="spellEnd"/>
      <w:r w:rsidRPr="002A355D">
        <w:rPr>
          <w:lang w:val="fr-FR"/>
        </w:rPr>
        <w:t xml:space="preserve"> pot </w:t>
      </w:r>
      <w:proofErr w:type="spellStart"/>
      <w:r w:rsidRPr="002A355D">
        <w:rPr>
          <w:lang w:val="fr-FR"/>
        </w:rPr>
        <w:t>solicita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informații</w:t>
      </w:r>
      <w:proofErr w:type="spellEnd"/>
      <w:r w:rsidRPr="002A355D">
        <w:rPr>
          <w:lang w:val="fr-FR"/>
        </w:rPr>
        <w:t xml:space="preserve"> </w:t>
      </w:r>
      <w:proofErr w:type="gramStart"/>
      <w:r w:rsidRPr="002A355D">
        <w:rPr>
          <w:lang w:val="fr-FR"/>
        </w:rPr>
        <w:t>la 0246.230.613 robot</w:t>
      </w:r>
      <w:proofErr w:type="gramEnd"/>
      <w:r w:rsidRPr="002A355D">
        <w:rPr>
          <w:lang w:val="fr-FR"/>
        </w:rPr>
        <w:t xml:space="preserve"> 8.</w:t>
      </w:r>
    </w:p>
    <w:p w:rsidR="00D045D0" w:rsidRPr="002A355D" w:rsidRDefault="00D045D0" w:rsidP="0036164B">
      <w:pPr>
        <w:tabs>
          <w:tab w:val="left" w:pos="9569"/>
        </w:tabs>
        <w:spacing w:after="120"/>
        <w:ind w:left="864"/>
        <w:jc w:val="both"/>
        <w:rPr>
          <w:lang w:val="fr-FR"/>
        </w:rPr>
      </w:pPr>
      <w:bookmarkStart w:id="0" w:name="_GoBack"/>
      <w:bookmarkEnd w:id="0"/>
    </w:p>
    <w:p w:rsidR="00D045D0" w:rsidRPr="002A355D" w:rsidRDefault="00D045D0" w:rsidP="0036164B">
      <w:pPr>
        <w:tabs>
          <w:tab w:val="left" w:pos="9569"/>
        </w:tabs>
        <w:spacing w:after="120"/>
        <w:ind w:left="864"/>
        <w:jc w:val="both"/>
        <w:rPr>
          <w:lang w:val="fr-FR"/>
        </w:rPr>
      </w:pPr>
    </w:p>
    <w:p w:rsidR="005B39C5" w:rsidRPr="002A355D" w:rsidRDefault="00723D3E" w:rsidP="00BC473B">
      <w:pPr>
        <w:tabs>
          <w:tab w:val="left" w:pos="9569"/>
        </w:tabs>
        <w:spacing w:after="120"/>
        <w:ind w:left="864"/>
        <w:jc w:val="both"/>
        <w:rPr>
          <w:b/>
        </w:rPr>
      </w:pPr>
      <w:r w:rsidRPr="002A355D">
        <w:t>BIROUL DE PRES</w:t>
      </w:r>
      <w:r w:rsidR="00CF3A31" w:rsidRPr="002A355D">
        <w:t>Ă</w:t>
      </w:r>
      <w:r w:rsidRPr="002A355D">
        <w:t xml:space="preserve"> AL AJOFM GIURGIU</w:t>
      </w:r>
    </w:p>
    <w:sectPr w:rsidR="005B39C5" w:rsidRPr="002A355D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44" w:rsidRDefault="00552944" w:rsidP="00723D3E">
      <w:r>
        <w:separator/>
      </w:r>
    </w:p>
  </w:endnote>
  <w:endnote w:type="continuationSeparator" w:id="0">
    <w:p w:rsidR="00552944" w:rsidRDefault="00552944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44" w:rsidRDefault="00552944" w:rsidP="00723D3E">
      <w:r>
        <w:separator/>
      </w:r>
    </w:p>
  </w:footnote>
  <w:footnote w:type="continuationSeparator" w:id="0">
    <w:p w:rsidR="00552944" w:rsidRDefault="00552944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3E7D"/>
    <w:rsid w:val="000A3426"/>
    <w:rsid w:val="0012521C"/>
    <w:rsid w:val="00152550"/>
    <w:rsid w:val="0017176C"/>
    <w:rsid w:val="001F3060"/>
    <w:rsid w:val="00244341"/>
    <w:rsid w:val="00276D1A"/>
    <w:rsid w:val="002A1A13"/>
    <w:rsid w:val="002A355D"/>
    <w:rsid w:val="002A6D2A"/>
    <w:rsid w:val="002C7C1B"/>
    <w:rsid w:val="003564FF"/>
    <w:rsid w:val="0036164B"/>
    <w:rsid w:val="00384797"/>
    <w:rsid w:val="003A537B"/>
    <w:rsid w:val="003E706C"/>
    <w:rsid w:val="004513B0"/>
    <w:rsid w:val="00456B0E"/>
    <w:rsid w:val="004779AB"/>
    <w:rsid w:val="00490864"/>
    <w:rsid w:val="004F79F3"/>
    <w:rsid w:val="00552944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F313A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86885"/>
    <w:rsid w:val="00A21060"/>
    <w:rsid w:val="00A70AC7"/>
    <w:rsid w:val="00A857BE"/>
    <w:rsid w:val="00A96D2D"/>
    <w:rsid w:val="00AC53C6"/>
    <w:rsid w:val="00AF5C60"/>
    <w:rsid w:val="00AF73EB"/>
    <w:rsid w:val="00B15165"/>
    <w:rsid w:val="00B66CC4"/>
    <w:rsid w:val="00B83F06"/>
    <w:rsid w:val="00B850D2"/>
    <w:rsid w:val="00BB478E"/>
    <w:rsid w:val="00BC473B"/>
    <w:rsid w:val="00C174E1"/>
    <w:rsid w:val="00CA55C5"/>
    <w:rsid w:val="00CB4A43"/>
    <w:rsid w:val="00CF22EC"/>
    <w:rsid w:val="00CF3A31"/>
    <w:rsid w:val="00D045D0"/>
    <w:rsid w:val="00D14682"/>
    <w:rsid w:val="00D40649"/>
    <w:rsid w:val="00D612E7"/>
    <w:rsid w:val="00D769B2"/>
    <w:rsid w:val="00DD4CE0"/>
    <w:rsid w:val="00DE2232"/>
    <w:rsid w:val="00DF3265"/>
    <w:rsid w:val="00DF4D92"/>
    <w:rsid w:val="00E34BCD"/>
    <w:rsid w:val="00EB05FD"/>
    <w:rsid w:val="00EC2DDF"/>
    <w:rsid w:val="00EC5000"/>
    <w:rsid w:val="00ED26C0"/>
    <w:rsid w:val="00F058B2"/>
    <w:rsid w:val="00F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51</cp:revision>
  <cp:lastPrinted>2022-04-28T11:50:00Z</cp:lastPrinted>
  <dcterms:created xsi:type="dcterms:W3CDTF">2020-03-02T09:42:00Z</dcterms:created>
  <dcterms:modified xsi:type="dcterms:W3CDTF">2022-05-19T09:37:00Z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