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346" w:rsidRPr="00FC6E57" w:rsidRDefault="009616CB" w:rsidP="00992346">
      <w:pPr>
        <w:spacing w:after="0"/>
        <w:ind w:left="0"/>
        <w:jc w:val="right"/>
        <w:rPr>
          <w:lang w:val="ro-RO"/>
        </w:rPr>
      </w:pPr>
      <w:r>
        <w:rPr>
          <w:lang w:val="ro-RO"/>
        </w:rPr>
        <w:t>23</w:t>
      </w:r>
      <w:r w:rsidR="00992346">
        <w:rPr>
          <w:lang w:val="ro-RO"/>
        </w:rPr>
        <w:t xml:space="preserve"> mai </w:t>
      </w:r>
      <w:r w:rsidR="00992346" w:rsidRPr="00FC6E57">
        <w:rPr>
          <w:lang w:val="ro-RO"/>
        </w:rPr>
        <w:t xml:space="preserve"> </w:t>
      </w:r>
      <w:r w:rsidR="00992346">
        <w:rPr>
          <w:lang w:val="ro-RO"/>
        </w:rPr>
        <w:t>2022</w:t>
      </w:r>
    </w:p>
    <w:p w:rsidR="00992346" w:rsidRDefault="00992346" w:rsidP="00992346">
      <w:pPr>
        <w:spacing w:after="0"/>
        <w:ind w:left="0"/>
        <w:rPr>
          <w:b/>
        </w:rPr>
      </w:pPr>
    </w:p>
    <w:p w:rsidR="00992346" w:rsidRDefault="00992346" w:rsidP="00992346">
      <w:pPr>
        <w:spacing w:after="0"/>
        <w:ind w:left="0"/>
        <w:rPr>
          <w:b/>
        </w:rPr>
      </w:pPr>
    </w:p>
    <w:p w:rsidR="00992346" w:rsidRPr="0027678F" w:rsidRDefault="00992346" w:rsidP="00992346">
      <w:pPr>
        <w:spacing w:after="0"/>
        <w:ind w:left="0"/>
        <w:rPr>
          <w:sz w:val="24"/>
          <w:szCs w:val="24"/>
        </w:rPr>
      </w:pPr>
    </w:p>
    <w:p w:rsidR="00992346" w:rsidRDefault="00992346" w:rsidP="00992346">
      <w:pPr>
        <w:ind w:left="0"/>
        <w:rPr>
          <w:sz w:val="24"/>
          <w:szCs w:val="24"/>
          <w:lang w:val="ro-RO"/>
        </w:rPr>
      </w:pPr>
      <w:r w:rsidRPr="00971D32">
        <w:rPr>
          <w:sz w:val="24"/>
          <w:szCs w:val="24"/>
        </w:rPr>
        <w:t>Comunicat de pres</w:t>
      </w:r>
      <w:r w:rsidRPr="00971D32">
        <w:rPr>
          <w:sz w:val="24"/>
          <w:szCs w:val="24"/>
          <w:lang w:val="ro-RO"/>
        </w:rPr>
        <w:t>ă</w:t>
      </w:r>
    </w:p>
    <w:p w:rsidR="006D6D31" w:rsidRDefault="006D6D31" w:rsidP="00992346">
      <w:pPr>
        <w:ind w:left="0"/>
        <w:rPr>
          <w:sz w:val="24"/>
          <w:szCs w:val="24"/>
          <w:lang w:val="ro-RO"/>
        </w:rPr>
      </w:pPr>
    </w:p>
    <w:p w:rsidR="00992346" w:rsidRDefault="00992346" w:rsidP="00992346">
      <w:pPr>
        <w:ind w:left="0"/>
        <w:rPr>
          <w:b/>
          <w:lang w:val="ro-RO"/>
        </w:rPr>
      </w:pPr>
      <w:r w:rsidRPr="00272B9A">
        <w:rPr>
          <w:b/>
        </w:rPr>
        <w:t>Re</w:t>
      </w:r>
      <w:r w:rsidRPr="00272B9A">
        <w:rPr>
          <w:b/>
          <w:lang w:val="ro-RO"/>
        </w:rPr>
        <w:t xml:space="preserve">zultatele </w:t>
      </w:r>
      <w:r w:rsidRPr="00272B9A">
        <w:rPr>
          <w:b/>
        </w:rPr>
        <w:t xml:space="preserve">Bursei </w:t>
      </w:r>
      <w:r>
        <w:rPr>
          <w:b/>
        </w:rPr>
        <w:t>Generale a Locurilor de Munc</w:t>
      </w:r>
      <w:r>
        <w:rPr>
          <w:b/>
          <w:lang w:val="ro-RO"/>
        </w:rPr>
        <w:t>ă</w:t>
      </w:r>
      <w:r w:rsidRPr="00272B9A">
        <w:rPr>
          <w:b/>
          <w:lang w:val="ro-RO"/>
        </w:rPr>
        <w:t xml:space="preserve"> din data de </w:t>
      </w:r>
      <w:r>
        <w:rPr>
          <w:b/>
          <w:lang w:val="ro-RO"/>
        </w:rPr>
        <w:t>20</w:t>
      </w:r>
      <w:r w:rsidRPr="00272B9A">
        <w:rPr>
          <w:b/>
          <w:lang w:val="ro-RO"/>
        </w:rPr>
        <w:t xml:space="preserve"> </w:t>
      </w:r>
      <w:r>
        <w:rPr>
          <w:b/>
          <w:lang w:val="ro-RO"/>
        </w:rPr>
        <w:t>mai 2022</w:t>
      </w:r>
    </w:p>
    <w:p w:rsidR="006D6D31" w:rsidRPr="00272B9A" w:rsidRDefault="006D6D31" w:rsidP="00992346">
      <w:pPr>
        <w:ind w:left="0"/>
        <w:rPr>
          <w:b/>
          <w:lang w:val="ro-RO"/>
        </w:rPr>
      </w:pPr>
    </w:p>
    <w:p w:rsidR="00992346" w:rsidRDefault="00992346" w:rsidP="00992346">
      <w:pPr>
        <w:ind w:left="0"/>
        <w:rPr>
          <w:lang w:val="ro-RO"/>
        </w:rPr>
      </w:pPr>
      <w:r w:rsidRPr="001E4BB2">
        <w:t>Agenţia Judeţeană pentru Ocuparea Forţei de M</w:t>
      </w:r>
      <w:r>
        <w:t xml:space="preserve">uncă Dolj </w:t>
      </w:r>
      <w:r w:rsidR="00200332">
        <w:t>cu sprijinul Fundației pentru Tineret</w:t>
      </w:r>
      <w:r w:rsidR="00200332">
        <w:t xml:space="preserve"> </w:t>
      </w:r>
      <w:r>
        <w:t xml:space="preserve">a organizat vineri, 20 mai 2022, </w:t>
      </w:r>
      <w:r w:rsidRPr="001E4BB2">
        <w:t xml:space="preserve">Bursa </w:t>
      </w:r>
      <w:r>
        <w:t xml:space="preserve">Generală a </w:t>
      </w:r>
      <w:r w:rsidRPr="001E4BB2">
        <w:t>Locurilor  de  Muncă, eveniment care s-a desfăşurat</w:t>
      </w:r>
      <w:r>
        <w:t xml:space="preserve">, </w:t>
      </w:r>
      <w:r w:rsidRPr="001E4BB2">
        <w:t xml:space="preserve">la sediul </w:t>
      </w:r>
      <w:r>
        <w:t xml:space="preserve">Casei Tineretului din Craiova, </w:t>
      </w:r>
      <w:r w:rsidR="006D6D31">
        <w:rPr>
          <w:lang w:val="ro-RO"/>
        </w:rPr>
        <w:t>începând cu ora 9.</w:t>
      </w:r>
      <w:r>
        <w:rPr>
          <w:lang w:val="ro-RO"/>
        </w:rPr>
        <w:t>00.</w:t>
      </w:r>
    </w:p>
    <w:p w:rsidR="009616CB" w:rsidRPr="004A71E9" w:rsidRDefault="009616CB" w:rsidP="009616CB">
      <w:pPr>
        <w:spacing w:after="0"/>
        <w:ind w:left="0"/>
      </w:pPr>
      <w:r w:rsidRPr="004A71E9">
        <w:t xml:space="preserve">Această acțiune </w:t>
      </w:r>
      <w:r>
        <w:t>a fost</w:t>
      </w:r>
      <w:r w:rsidRPr="004A71E9">
        <w:t xml:space="preserve"> organizată la nivel național și reprezintă una dintre măsurile active promovate în vederea atingerii obiectivului principal al instituției: creșterea șanselor de ocuparea a persoanelor aflate în căutarea unui loc de muncă  și implicit reducerea șomajului.</w:t>
      </w:r>
    </w:p>
    <w:p w:rsidR="00992346" w:rsidRPr="00992346" w:rsidRDefault="006D6D31" w:rsidP="00992346">
      <w:pPr>
        <w:ind w:left="0"/>
      </w:pPr>
      <w:r>
        <w:t>Î</w:t>
      </w:r>
      <w:r w:rsidR="00992346" w:rsidRPr="00992346">
        <w:t>n vederea organizării acestei acţiuni au fost contactaţi 169 agenţi economici, 45 dintre aceştia participând la eveniment.</w:t>
      </w:r>
    </w:p>
    <w:p w:rsidR="00992346" w:rsidRPr="00992346" w:rsidRDefault="00992346" w:rsidP="00992346">
      <w:pPr>
        <w:tabs>
          <w:tab w:val="left" w:pos="8300"/>
        </w:tabs>
        <w:ind w:left="0"/>
        <w:rPr>
          <w:b/>
          <w:lang w:val="ro-RO"/>
        </w:rPr>
      </w:pPr>
      <w:r w:rsidRPr="00992346">
        <w:t>Au fost comunicate 1070 locuri de muncă, astfel:</w:t>
      </w:r>
      <w:r w:rsidRPr="00992346">
        <w:tab/>
      </w:r>
    </w:p>
    <w:p w:rsidR="00992346" w:rsidRPr="00992346" w:rsidRDefault="006D6D31" w:rsidP="00992346">
      <w:pPr>
        <w:pStyle w:val="ListParagraph"/>
        <w:numPr>
          <w:ilvl w:val="0"/>
          <w:numId w:val="1"/>
        </w:numPr>
        <w:tabs>
          <w:tab w:val="left" w:pos="0"/>
        </w:tabs>
      </w:pPr>
      <w:r>
        <w:rPr>
          <w:rFonts w:eastAsia="Times New Roman" w:cs="Arial"/>
        </w:rPr>
        <w:t>44</w:t>
      </w:r>
      <w:r w:rsidR="00992346" w:rsidRPr="00992346">
        <w:rPr>
          <w:rFonts w:eastAsia="Times New Roman" w:cs="Arial"/>
        </w:rPr>
        <w:t xml:space="preserve"> locuri de muncă pentru persoanele cu studii superioare </w:t>
      </w:r>
      <w:r w:rsidRPr="00747182">
        <w:rPr>
          <w:sz w:val="24"/>
          <w:szCs w:val="24"/>
          <w:lang w:val="ro-RO" w:eastAsia="ro-RO"/>
        </w:rPr>
        <w:t>director tehnic, inginer electromecanic, referent, inginer de sistem ininformatică, inginer mecanic</w:t>
      </w:r>
      <w:r>
        <w:rPr>
          <w:sz w:val="24"/>
          <w:szCs w:val="24"/>
          <w:lang w:val="ro-RO" w:eastAsia="ro-RO"/>
        </w:rPr>
        <w:t>, economist, inginer mecanic</w:t>
      </w:r>
      <w:r w:rsidR="00992346" w:rsidRPr="00992346">
        <w:rPr>
          <w:rFonts w:eastAsia="Times New Roman" w:cs="Arial"/>
        </w:rPr>
        <w:t>;</w:t>
      </w:r>
    </w:p>
    <w:p w:rsidR="00992346" w:rsidRDefault="006D6D31" w:rsidP="00992346">
      <w:pPr>
        <w:numPr>
          <w:ilvl w:val="0"/>
          <w:numId w:val="1"/>
        </w:numPr>
        <w:rPr>
          <w:rFonts w:eastAsia="Times New Roman" w:cs="Arial"/>
        </w:rPr>
      </w:pPr>
      <w:r>
        <w:rPr>
          <w:rFonts w:eastAsia="Times New Roman" w:cs="Arial"/>
        </w:rPr>
        <w:t>1026</w:t>
      </w:r>
      <w:r w:rsidR="00992346" w:rsidRPr="00992346">
        <w:rPr>
          <w:rFonts w:eastAsia="Times New Roman" w:cs="Arial"/>
        </w:rPr>
        <w:t xml:space="preserve"> locuri de muncă pentru persoanele fără studii superioare </w:t>
      </w:r>
      <w:r w:rsidRPr="00747182">
        <w:rPr>
          <w:sz w:val="24"/>
          <w:szCs w:val="24"/>
          <w:lang w:val="ro-RO" w:eastAsia="ro-RO"/>
        </w:rPr>
        <w:t>lucrător gestionar, dispecer, agent de securitate, sudor, ospătar, chelner, agent de vânzări, șofer autocamion</w:t>
      </w:r>
      <w:r w:rsidRPr="00992346">
        <w:rPr>
          <w:rFonts w:eastAsia="Times New Roman" w:cs="Arial"/>
        </w:rPr>
        <w:t xml:space="preserve"> </w:t>
      </w:r>
      <w:r w:rsidR="00992346" w:rsidRPr="00992346">
        <w:rPr>
          <w:rFonts w:eastAsia="Times New Roman" w:cs="Arial"/>
        </w:rPr>
        <w:t>de investigaţii şi protecţie, activităţi de peisagistică  şi servicii pentru clădiri</w:t>
      </w:r>
      <w:r>
        <w:rPr>
          <w:rFonts w:eastAsia="Times New Roman" w:cs="Arial"/>
        </w:rPr>
        <w:t>, mecanic agricol</w:t>
      </w:r>
      <w:r w:rsidR="00992346" w:rsidRPr="00992346">
        <w:rPr>
          <w:rFonts w:eastAsia="Times New Roman" w:cs="Arial"/>
        </w:rPr>
        <w:t xml:space="preserve"> ;</w:t>
      </w:r>
    </w:p>
    <w:p w:rsidR="009616CB" w:rsidRPr="00992346" w:rsidRDefault="009616CB" w:rsidP="009616CB">
      <w:pPr>
        <w:ind w:left="0"/>
        <w:rPr>
          <w:rFonts w:eastAsia="Times New Roman" w:cs="Arial"/>
        </w:rPr>
      </w:pPr>
    </w:p>
    <w:p w:rsidR="00992346" w:rsidRPr="00992346" w:rsidRDefault="00992346" w:rsidP="00992346">
      <w:pPr>
        <w:ind w:left="0"/>
      </w:pPr>
      <w:r w:rsidRPr="00992346">
        <w:t>Un număr de 827 persoane au participat la această acţiune</w:t>
      </w:r>
      <w:r w:rsidR="00200332">
        <w:t>,</w:t>
      </w:r>
      <w:r w:rsidRPr="00992346">
        <w:t xml:space="preserve"> </w:t>
      </w:r>
      <w:r w:rsidR="00200332">
        <w:t>358</w:t>
      </w:r>
      <w:r w:rsidR="006D6D31">
        <w:t xml:space="preserve"> persoane fiind</w:t>
      </w:r>
      <w:r w:rsidR="00200332">
        <w:t xml:space="preserve"> selectate în vederea angajării, 10 fiind încadrate în muncă, dintre care </w:t>
      </w:r>
      <w:r w:rsidR="006D6D31">
        <w:t>două persoane cu stu</w:t>
      </w:r>
      <w:r w:rsidR="00200332">
        <w:t>dii superioare ș</w:t>
      </w:r>
      <w:r w:rsidR="006D6D31">
        <w:t>i opt per</w:t>
      </w:r>
      <w:r w:rsidR="009616CB">
        <w:t>soane fară studii sup</w:t>
      </w:r>
      <w:r w:rsidR="00200332">
        <w:t>erioare.</w:t>
      </w:r>
      <w:bookmarkStart w:id="0" w:name="_GoBack"/>
      <w:bookmarkEnd w:id="0"/>
    </w:p>
    <w:p w:rsidR="00992346" w:rsidRDefault="00992346" w:rsidP="00992346">
      <w:pPr>
        <w:ind w:left="0"/>
      </w:pPr>
      <w:r w:rsidRPr="00992346">
        <w:t>Evaluarea finală a rezultatelor Bursei</w:t>
      </w:r>
      <w:r w:rsidR="006D6D31">
        <w:t xml:space="preserve"> Generale a</w:t>
      </w:r>
      <w:r w:rsidR="009616CB">
        <w:t xml:space="preserve"> Locurilor de M</w:t>
      </w:r>
      <w:r w:rsidRPr="00992346">
        <w:t>unc</w:t>
      </w:r>
      <w:r w:rsidRPr="00992346">
        <w:rPr>
          <w:lang w:val="ro-RO"/>
        </w:rPr>
        <w:t xml:space="preserve">ă </w:t>
      </w:r>
      <w:r w:rsidRPr="00992346">
        <w:t>va fi realizată la o lună de la data desfăşurării.</w:t>
      </w:r>
    </w:p>
    <w:p w:rsidR="009616CB" w:rsidRPr="00992346" w:rsidRDefault="009616CB" w:rsidP="00992346">
      <w:pPr>
        <w:ind w:left="0"/>
      </w:pPr>
    </w:p>
    <w:p w:rsidR="00992346" w:rsidRPr="00992346" w:rsidRDefault="00992346" w:rsidP="00992346">
      <w:pPr>
        <w:spacing w:after="0"/>
        <w:ind w:left="0"/>
        <w:rPr>
          <w:sz w:val="24"/>
          <w:szCs w:val="24"/>
        </w:rPr>
      </w:pPr>
      <w:r w:rsidRPr="00992346">
        <w:rPr>
          <w:sz w:val="24"/>
          <w:szCs w:val="24"/>
        </w:rPr>
        <w:t>Agenţia Judeţeană pentru Ocuparea Forţei de Muncă Dolj</w:t>
      </w:r>
    </w:p>
    <w:sectPr w:rsidR="00992346" w:rsidRPr="00992346" w:rsidSect="0068029F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674" w:right="843" w:bottom="1702" w:left="1620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2346" w:rsidRDefault="00992346" w:rsidP="00992346">
      <w:pPr>
        <w:spacing w:after="0" w:line="240" w:lineRule="auto"/>
      </w:pPr>
      <w:r>
        <w:separator/>
      </w:r>
    </w:p>
  </w:endnote>
  <w:endnote w:type="continuationSeparator" w:id="0">
    <w:p w:rsidR="00992346" w:rsidRDefault="00992346" w:rsidP="009923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260" w:rsidRPr="00E5638A" w:rsidRDefault="009616CB" w:rsidP="007C0260">
    <w:pPr>
      <w:tabs>
        <w:tab w:val="center" w:pos="4320"/>
        <w:tab w:val="right" w:pos="8640"/>
      </w:tabs>
      <w:spacing w:after="0" w:line="240" w:lineRule="auto"/>
      <w:ind w:left="0"/>
      <w:rPr>
        <w:sz w:val="16"/>
        <w:szCs w:val="14"/>
        <w:lang w:val="ro-RO"/>
      </w:rPr>
    </w:pPr>
    <w:r>
      <w:rPr>
        <w:sz w:val="14"/>
        <w:szCs w:val="14"/>
        <w:lang w:val="ro-RO"/>
      </w:rPr>
      <w:t xml:space="preserve">  </w:t>
    </w:r>
    <w:r w:rsidRPr="00E5638A">
      <w:rPr>
        <w:sz w:val="14"/>
        <w:szCs w:val="14"/>
        <w:lang w:val="ro-RO"/>
      </w:rPr>
      <w:t>AGENŢIA JUDEŢEANĂ PENTRU OCUPAREA FORŢEI DE MUNCĂ DOLJ</w:t>
    </w:r>
    <w:r>
      <w:rPr>
        <w:sz w:val="14"/>
        <w:szCs w:val="14"/>
        <w:lang w:val="ro-RO"/>
      </w:rPr>
      <w:tab/>
    </w:r>
    <w:r>
      <w:rPr>
        <w:sz w:val="14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Pr="002A367B">
      <w:rPr>
        <w:sz w:val="14"/>
        <w:szCs w:val="14"/>
        <w:lang w:val="ro-RO"/>
      </w:rPr>
      <w:fldChar w:fldCharType="separate"/>
    </w:r>
    <w:r w:rsidR="00992346">
      <w:rPr>
        <w:noProof/>
        <w:sz w:val="14"/>
        <w:szCs w:val="14"/>
        <w:lang w:val="ro-RO"/>
      </w:rPr>
      <w:t>2</w:t>
    </w:r>
    <w:r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 xml:space="preserve"> NUMPAGES   \* MERGEFORMAT </w:instrText>
    </w:r>
    <w:r w:rsidRPr="002A367B">
      <w:rPr>
        <w:sz w:val="14"/>
        <w:szCs w:val="14"/>
        <w:lang w:val="ro-RO"/>
      </w:rPr>
      <w:fldChar w:fldCharType="separate"/>
    </w:r>
    <w:r w:rsidR="00200332">
      <w:rPr>
        <w:noProof/>
        <w:sz w:val="14"/>
        <w:szCs w:val="14"/>
        <w:lang w:val="ro-RO"/>
      </w:rPr>
      <w:t>1</w:t>
    </w:r>
    <w:r w:rsidRPr="002A367B">
      <w:rPr>
        <w:sz w:val="14"/>
        <w:szCs w:val="14"/>
        <w:lang w:val="ro-RO"/>
      </w:rPr>
      <w:fldChar w:fldCharType="end"/>
    </w:r>
  </w:p>
  <w:p w:rsidR="007C0260" w:rsidRPr="00E5638A" w:rsidRDefault="009616CB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 </w:t>
    </w:r>
    <w:r w:rsidRPr="00E5638A">
      <w:rPr>
        <w:sz w:val="14"/>
        <w:szCs w:val="14"/>
        <w:lang w:val="ro-RO"/>
      </w:rPr>
      <w:t>Operator de date cu caracter personal nr. 564</w:t>
    </w:r>
  </w:p>
  <w:p w:rsidR="007C0260" w:rsidRPr="00E5638A" w:rsidRDefault="009616CB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 </w:t>
    </w:r>
    <w:r w:rsidRPr="00E5638A">
      <w:rPr>
        <w:sz w:val="14"/>
        <w:szCs w:val="14"/>
        <w:lang w:val="ro-RO"/>
      </w:rPr>
      <w:t>Str. Eugeniu Carada, nr. 13A, Craiova, jud. Dolj</w:t>
    </w:r>
  </w:p>
  <w:p w:rsidR="007C0260" w:rsidRPr="00E5638A" w:rsidRDefault="009616CB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</w:t>
    </w:r>
    <w:r w:rsidRPr="00E5638A">
      <w:rPr>
        <w:sz w:val="14"/>
        <w:szCs w:val="14"/>
        <w:lang w:val="ro-RO"/>
      </w:rPr>
      <w:t>Tel.: +4 0251 306 100; Fax: +4 0351 401 557</w:t>
    </w:r>
  </w:p>
  <w:p w:rsidR="00D20137" w:rsidRPr="00E5638A" w:rsidRDefault="009616CB" w:rsidP="00D20137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</w:t>
    </w:r>
    <w:r w:rsidRPr="00E5638A">
      <w:rPr>
        <w:sz w:val="14"/>
        <w:szCs w:val="14"/>
        <w:lang w:val="ro-RO"/>
      </w:rPr>
      <w:t>e-mail:</w:t>
    </w:r>
    <w:r w:rsidRPr="00E23D0B">
      <w:t xml:space="preserve"> </w:t>
    </w:r>
    <w:hyperlink r:id="rId1" w:history="1">
      <w:r>
        <w:rPr>
          <w:rStyle w:val="Hyperlink"/>
          <w:sz w:val="14"/>
          <w:szCs w:val="14"/>
          <w:lang w:val="ro-RO"/>
        </w:rPr>
        <w:t>ajofm.dj</w:t>
      </w:r>
      <w:r>
        <w:rPr>
          <w:rStyle w:val="Hyperlink"/>
          <w:sz w:val="14"/>
          <w:szCs w:val="14"/>
        </w:rPr>
        <w:t>@anofm.gov.ro</w:t>
      </w:r>
    </w:hyperlink>
    <w:r>
      <w:rPr>
        <w:color w:val="0000FF"/>
        <w:sz w:val="14"/>
        <w:szCs w:val="14"/>
        <w:u w:val="single"/>
      </w:rPr>
      <w:t xml:space="preserve">   dolj@anofm.gov.ro</w:t>
    </w:r>
  </w:p>
  <w:p w:rsidR="007C0260" w:rsidRPr="00E5638A" w:rsidRDefault="009616CB" w:rsidP="007C0260">
    <w:pPr>
      <w:tabs>
        <w:tab w:val="center" w:pos="4320"/>
        <w:tab w:val="right" w:pos="8640"/>
      </w:tabs>
      <w:spacing w:after="0" w:line="240" w:lineRule="auto"/>
      <w:ind w:left="0"/>
    </w:pPr>
    <w:r>
      <w:rPr>
        <w:sz w:val="14"/>
        <w:szCs w:val="14"/>
        <w:lang w:val="ro-RO"/>
      </w:rPr>
      <w:t xml:space="preserve">  </w:t>
    </w:r>
    <w:r w:rsidRPr="00E5638A">
      <w:rPr>
        <w:sz w:val="14"/>
        <w:szCs w:val="14"/>
        <w:lang w:val="ro-RO"/>
      </w:rPr>
      <w:t>www.anofm.ro;</w:t>
    </w:r>
    <w:r w:rsidRPr="00E5638A">
      <w:rPr>
        <w:b/>
        <w:sz w:val="14"/>
        <w:szCs w:val="14"/>
        <w:lang w:val="ro-RO"/>
      </w:rPr>
      <w:t xml:space="preserve"> </w:t>
    </w:r>
    <w:r w:rsidRPr="00E5638A">
      <w:rPr>
        <w:sz w:val="14"/>
      </w:rPr>
      <w:t>www.facebook.com/AJOFMDOLJ</w:t>
    </w:r>
  </w:p>
  <w:p w:rsidR="002C59E9" w:rsidRPr="00302690" w:rsidRDefault="00200332" w:rsidP="007C0260">
    <w:pPr>
      <w:pStyle w:val="Footer"/>
      <w:spacing w:after="0" w:line="240" w:lineRule="auto"/>
      <w:ind w:left="1440" w:hanging="90"/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260" w:rsidRPr="00E5638A" w:rsidRDefault="009616CB" w:rsidP="007C0260">
    <w:pPr>
      <w:tabs>
        <w:tab w:val="center" w:pos="4320"/>
        <w:tab w:val="right" w:pos="8640"/>
      </w:tabs>
      <w:spacing w:after="0" w:line="240" w:lineRule="auto"/>
      <w:ind w:left="0"/>
      <w:rPr>
        <w:sz w:val="16"/>
        <w:szCs w:val="14"/>
        <w:lang w:val="ro-RO"/>
      </w:rPr>
    </w:pPr>
    <w:r>
      <w:rPr>
        <w:sz w:val="14"/>
        <w:szCs w:val="14"/>
        <w:lang w:val="ro-RO"/>
      </w:rPr>
      <w:t xml:space="preserve"> </w:t>
    </w:r>
    <w:r w:rsidRPr="00E5638A">
      <w:rPr>
        <w:sz w:val="14"/>
        <w:szCs w:val="14"/>
        <w:lang w:val="ro-RO"/>
      </w:rPr>
      <w:t>AGENŢIA JUDEŢEANĂ PENTRU OCUPAREA FORŢEI DE MUNCĂ DOLJ</w:t>
    </w:r>
    <w:r>
      <w:rPr>
        <w:sz w:val="14"/>
        <w:szCs w:val="14"/>
        <w:lang w:val="ro-RO"/>
      </w:rPr>
      <w:t xml:space="preserve">                  </w:t>
    </w:r>
    <w:r>
      <w:rPr>
        <w:sz w:val="14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Pr="002A367B">
      <w:rPr>
        <w:sz w:val="14"/>
        <w:szCs w:val="14"/>
        <w:lang w:val="ro-RO"/>
      </w:rPr>
      <w:fldChar w:fldCharType="separate"/>
    </w:r>
    <w:r w:rsidR="00200332">
      <w:rPr>
        <w:noProof/>
        <w:sz w:val="14"/>
        <w:szCs w:val="14"/>
        <w:lang w:val="ro-RO"/>
      </w:rPr>
      <w:t>1</w:t>
    </w:r>
    <w:r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r w:rsidR="00992346">
      <w:rPr>
        <w:sz w:val="14"/>
        <w:szCs w:val="14"/>
        <w:lang w:val="ro-RO"/>
      </w:rPr>
      <w:t>1</w:t>
    </w:r>
  </w:p>
  <w:p w:rsidR="007C0260" w:rsidRPr="00E5638A" w:rsidRDefault="009616CB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</w:t>
    </w:r>
    <w:r w:rsidRPr="00E5638A">
      <w:rPr>
        <w:sz w:val="14"/>
        <w:szCs w:val="14"/>
        <w:lang w:val="ro-RO"/>
      </w:rPr>
      <w:t>Operator de date cu caracter personal nr. 564</w:t>
    </w:r>
  </w:p>
  <w:p w:rsidR="007C0260" w:rsidRPr="00E5638A" w:rsidRDefault="009616CB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</w:t>
    </w:r>
    <w:r w:rsidRPr="00E5638A">
      <w:rPr>
        <w:sz w:val="14"/>
        <w:szCs w:val="14"/>
        <w:lang w:val="ro-RO"/>
      </w:rPr>
      <w:t>Str. Eugeniu Carada, nr. 13A, Craiova, jud. Dolj</w:t>
    </w:r>
  </w:p>
  <w:p w:rsidR="007C0260" w:rsidRPr="00E5638A" w:rsidRDefault="009616CB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</w:t>
    </w:r>
    <w:r w:rsidRPr="00E5638A">
      <w:rPr>
        <w:sz w:val="14"/>
        <w:szCs w:val="14"/>
        <w:lang w:val="ro-RO"/>
      </w:rPr>
      <w:t>Tel.: +4 0251 306 100; Fax: +4 0351 401 557</w:t>
    </w:r>
  </w:p>
  <w:p w:rsidR="007C0260" w:rsidRPr="00E5638A" w:rsidRDefault="009616CB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</w:t>
    </w:r>
    <w:r w:rsidRPr="00E5638A">
      <w:rPr>
        <w:sz w:val="14"/>
        <w:szCs w:val="14"/>
        <w:lang w:val="ro-RO"/>
      </w:rPr>
      <w:t>e-mail:</w:t>
    </w:r>
    <w:r w:rsidRPr="00E23D0B">
      <w:t xml:space="preserve"> </w:t>
    </w:r>
    <w:hyperlink r:id="rId1" w:history="1">
      <w:r>
        <w:rPr>
          <w:rStyle w:val="Hyperlink"/>
          <w:sz w:val="14"/>
          <w:szCs w:val="14"/>
          <w:lang w:val="ro-RO"/>
        </w:rPr>
        <w:t>ajofm.dj</w:t>
      </w:r>
      <w:r>
        <w:rPr>
          <w:rStyle w:val="Hyperlink"/>
          <w:sz w:val="14"/>
          <w:szCs w:val="14"/>
        </w:rPr>
        <w:t>@anofm.gov.ro</w:t>
      </w:r>
    </w:hyperlink>
    <w:r>
      <w:rPr>
        <w:color w:val="0000FF"/>
        <w:sz w:val="14"/>
        <w:szCs w:val="14"/>
        <w:u w:val="single"/>
      </w:rPr>
      <w:t xml:space="preserve">   dolj@anofm.gov.ro</w:t>
    </w:r>
  </w:p>
  <w:p w:rsidR="007C0260" w:rsidRPr="00E5638A" w:rsidRDefault="009616CB" w:rsidP="007C0260">
    <w:pPr>
      <w:tabs>
        <w:tab w:val="center" w:pos="4320"/>
        <w:tab w:val="right" w:pos="8640"/>
      </w:tabs>
      <w:spacing w:after="0" w:line="240" w:lineRule="auto"/>
      <w:ind w:left="0"/>
    </w:pPr>
    <w:r>
      <w:rPr>
        <w:sz w:val="14"/>
        <w:szCs w:val="14"/>
        <w:lang w:val="ro-RO"/>
      </w:rPr>
      <w:t xml:space="preserve"> </w:t>
    </w:r>
    <w:r w:rsidRPr="00E5638A">
      <w:rPr>
        <w:sz w:val="14"/>
        <w:szCs w:val="14"/>
        <w:lang w:val="ro-RO"/>
      </w:rPr>
      <w:t>www.anofm.ro;</w:t>
    </w:r>
    <w:r w:rsidRPr="00E5638A">
      <w:rPr>
        <w:b/>
        <w:sz w:val="14"/>
        <w:szCs w:val="14"/>
        <w:lang w:val="ro-RO"/>
      </w:rPr>
      <w:t xml:space="preserve"> </w:t>
    </w:r>
    <w:r w:rsidRPr="00E5638A">
      <w:rPr>
        <w:sz w:val="14"/>
      </w:rPr>
      <w:t>www.facebook.com/AJOFMDOLJ</w:t>
    </w:r>
  </w:p>
  <w:p w:rsidR="00427C17" w:rsidRPr="00302690" w:rsidRDefault="00200332" w:rsidP="007C0260">
    <w:pPr>
      <w:pStyle w:val="Footer"/>
      <w:spacing w:after="0" w:line="240" w:lineRule="auto"/>
      <w:ind w:left="1440"/>
      <w:rPr>
        <w:color w:val="FF0000"/>
        <w:sz w:val="14"/>
        <w:szCs w:val="14"/>
        <w:lang w:val="ro-R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2346" w:rsidRDefault="00992346" w:rsidP="00992346">
      <w:pPr>
        <w:spacing w:after="0" w:line="240" w:lineRule="auto"/>
      </w:pPr>
      <w:r>
        <w:separator/>
      </w:r>
    </w:p>
  </w:footnote>
  <w:footnote w:type="continuationSeparator" w:id="0">
    <w:p w:rsidR="00992346" w:rsidRDefault="00992346" w:rsidP="009923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510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437"/>
    </w:tblGrid>
    <w:tr w:rsidR="00DC08D4" w:rsidTr="00DC08D4">
      <w:tc>
        <w:tcPr>
          <w:tcW w:w="5103" w:type="dxa"/>
          <w:shd w:val="clear" w:color="auto" w:fill="auto"/>
        </w:tcPr>
        <w:tbl>
          <w:tblPr>
            <w:tblW w:w="9772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4822"/>
            <w:gridCol w:w="3060"/>
            <w:gridCol w:w="1890"/>
          </w:tblGrid>
          <w:tr w:rsidR="00EB0EA0" w:rsidTr="00862019">
            <w:tc>
              <w:tcPr>
                <w:tcW w:w="4822" w:type="dxa"/>
                <w:shd w:val="clear" w:color="auto" w:fill="auto"/>
              </w:tcPr>
              <w:p w:rsidR="00EB0EA0" w:rsidRPr="002D0CDC" w:rsidRDefault="009616CB" w:rsidP="00862019">
                <w:pPr>
                  <w:pStyle w:val="MediumGrid21"/>
                  <w:framePr w:hSpace="180" w:wrap="around" w:vAnchor="text" w:hAnchor="text" w:y="1"/>
                  <w:suppressOverlap/>
                  <w:rPr>
                    <w:lang w:val="ro-RO"/>
                  </w:rPr>
                </w:pPr>
                <w:r>
                  <w:rPr>
                    <w:noProof/>
                  </w:rPr>
                  <w:drawing>
                    <wp:inline distT="0" distB="0" distL="0" distR="0" wp14:anchorId="38526D84" wp14:editId="4D403A1E">
                      <wp:extent cx="3011805" cy="902335"/>
                      <wp:effectExtent l="0" t="0" r="0" b="0"/>
                      <wp:docPr id="5" name="Picture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011805" cy="902335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3060" w:type="dxa"/>
                <w:vAlign w:val="center"/>
              </w:tcPr>
              <w:p w:rsidR="00EB0EA0" w:rsidRDefault="00200332" w:rsidP="00862019">
                <w:pPr>
                  <w:pStyle w:val="MediumGrid21"/>
                  <w:framePr w:hSpace="180" w:wrap="around" w:vAnchor="text" w:hAnchor="text" w:y="1"/>
                  <w:suppressOverlap/>
                  <w:jc w:val="center"/>
                  <w:rPr>
                    <w:noProof/>
                    <w:lang w:val="ro-RO" w:eastAsia="ro-RO"/>
                  </w:rPr>
                </w:pPr>
              </w:p>
            </w:tc>
            <w:tc>
              <w:tcPr>
                <w:tcW w:w="1890" w:type="dxa"/>
                <w:shd w:val="clear" w:color="auto" w:fill="auto"/>
                <w:vAlign w:val="center"/>
              </w:tcPr>
              <w:p w:rsidR="00EB0EA0" w:rsidRPr="002D0CDC" w:rsidRDefault="009616CB" w:rsidP="00862019">
                <w:pPr>
                  <w:pStyle w:val="MediumGrid21"/>
                  <w:framePr w:hSpace="180" w:wrap="around" w:vAnchor="text" w:hAnchor="text" w:y="1"/>
                  <w:suppressOverlap/>
                  <w:jc w:val="right"/>
                  <w:rPr>
                    <w:lang w:val="ro-RO"/>
                  </w:rPr>
                </w:pPr>
                <w:r>
                  <w:rPr>
                    <w:noProof/>
                  </w:rPr>
                  <w:drawing>
                    <wp:inline distT="0" distB="0" distL="0" distR="0" wp14:anchorId="61FF27BD" wp14:editId="14A4691C">
                      <wp:extent cx="819150" cy="569939"/>
                      <wp:effectExtent l="0" t="0" r="0" b="1905"/>
                      <wp:docPr id="7" name="Imagine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28582" cy="576502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:rsidR="00EB0EA0" w:rsidRDefault="00200332" w:rsidP="00EB0EA0">
          <w:pPr>
            <w:pStyle w:val="Header"/>
            <w:ind w:left="0"/>
          </w:pPr>
        </w:p>
        <w:p w:rsidR="00DC08D4" w:rsidRPr="00CD5B3B" w:rsidRDefault="00200332" w:rsidP="00EB0EA0">
          <w:pPr>
            <w:pStyle w:val="MediumGrid21"/>
          </w:pPr>
        </w:p>
      </w:tc>
    </w:tr>
  </w:tbl>
  <w:p w:rsidR="00766E0E" w:rsidRPr="00CD5B3B" w:rsidRDefault="00200332" w:rsidP="00011077">
    <w:pPr>
      <w:pStyle w:val="Header"/>
      <w:ind w:left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72" w:type="dxa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22"/>
      <w:gridCol w:w="3060"/>
      <w:gridCol w:w="1890"/>
    </w:tblGrid>
    <w:tr w:rsidR="002973E0" w:rsidTr="0000402C">
      <w:tc>
        <w:tcPr>
          <w:tcW w:w="4822" w:type="dxa"/>
          <w:shd w:val="clear" w:color="auto" w:fill="auto"/>
        </w:tcPr>
        <w:p w:rsidR="002973E0" w:rsidRPr="002D0CDC" w:rsidRDefault="009616CB" w:rsidP="00E75DB3">
          <w:pPr>
            <w:pStyle w:val="MediumGrid21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13641456" wp14:editId="016CE403">
                <wp:extent cx="3011805" cy="90233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11805" cy="9023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0" w:type="dxa"/>
          <w:vAlign w:val="center"/>
        </w:tcPr>
        <w:p w:rsidR="002973E0" w:rsidRDefault="00200332" w:rsidP="00E75DB3">
          <w:pPr>
            <w:pStyle w:val="MediumGrid21"/>
            <w:jc w:val="center"/>
            <w:rPr>
              <w:noProof/>
              <w:lang w:val="ro-RO" w:eastAsia="ro-RO"/>
            </w:rPr>
          </w:pPr>
        </w:p>
      </w:tc>
      <w:tc>
        <w:tcPr>
          <w:tcW w:w="1890" w:type="dxa"/>
          <w:shd w:val="clear" w:color="auto" w:fill="auto"/>
          <w:vAlign w:val="center"/>
        </w:tcPr>
        <w:p w:rsidR="002973E0" w:rsidRPr="002D0CDC" w:rsidRDefault="009616CB" w:rsidP="00E75DB3">
          <w:pPr>
            <w:pStyle w:val="MediumGrid21"/>
            <w:jc w:val="right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66CC25CD" wp14:editId="40D304E3">
                <wp:extent cx="819150" cy="569939"/>
                <wp:effectExtent l="0" t="0" r="0" b="1905"/>
                <wp:docPr id="6" name="I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582" cy="57650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E562FC" w:rsidRDefault="00200332" w:rsidP="00E562FC">
    <w:pPr>
      <w:pStyle w:val="Header"/>
      <w:ind w:left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A00F7"/>
    <w:multiLevelType w:val="hybridMultilevel"/>
    <w:tmpl w:val="70B2B582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346"/>
    <w:rsid w:val="000115CC"/>
    <w:rsid w:val="001B48CB"/>
    <w:rsid w:val="00200332"/>
    <w:rsid w:val="006D6D31"/>
    <w:rsid w:val="009616CB"/>
    <w:rsid w:val="00992346"/>
    <w:rsid w:val="00B044DE"/>
    <w:rsid w:val="00EA18C3"/>
    <w:rsid w:val="00F02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346"/>
    <w:pPr>
      <w:spacing w:after="120"/>
      <w:ind w:left="1701"/>
      <w:jc w:val="both"/>
    </w:pPr>
    <w:rPr>
      <w:rFonts w:ascii="Trebuchet MS" w:eastAsia="MS Mincho" w:hAnsi="Trebuchet M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234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2346"/>
    <w:rPr>
      <w:rFonts w:ascii="Trebuchet MS" w:eastAsia="MS Mincho" w:hAnsi="Trebuchet MS" w:cs="Times New Roman"/>
    </w:rPr>
  </w:style>
  <w:style w:type="paragraph" w:styleId="Footer">
    <w:name w:val="footer"/>
    <w:basedOn w:val="Normal"/>
    <w:link w:val="FooterChar"/>
    <w:uiPriority w:val="99"/>
    <w:unhideWhenUsed/>
    <w:rsid w:val="0099234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2346"/>
    <w:rPr>
      <w:rFonts w:ascii="Trebuchet MS" w:eastAsia="MS Mincho" w:hAnsi="Trebuchet MS" w:cs="Times New Roman"/>
    </w:rPr>
  </w:style>
  <w:style w:type="paragraph" w:customStyle="1" w:styleId="MediumGrid21">
    <w:name w:val="Medium Grid 21"/>
    <w:uiPriority w:val="1"/>
    <w:qFormat/>
    <w:rsid w:val="00992346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  <w:style w:type="character" w:styleId="Hyperlink">
    <w:name w:val="Hyperlink"/>
    <w:uiPriority w:val="99"/>
    <w:unhideWhenUsed/>
    <w:rsid w:val="00992346"/>
    <w:rPr>
      <w:color w:val="0000FF"/>
      <w:u w:val="single"/>
    </w:rPr>
  </w:style>
  <w:style w:type="paragraph" w:styleId="BodyText">
    <w:name w:val="Body Text"/>
    <w:basedOn w:val="Normal"/>
    <w:link w:val="BodyTextChar"/>
    <w:semiHidden/>
    <w:rsid w:val="00992346"/>
    <w:pPr>
      <w:spacing w:after="0" w:line="240" w:lineRule="auto"/>
      <w:ind w:left="0"/>
      <w:jc w:val="center"/>
    </w:pPr>
    <w:rPr>
      <w:rFonts w:ascii="Arial" w:eastAsia="Times New Roman" w:hAnsi="Arial"/>
      <w:b/>
      <w:bCs/>
      <w:sz w:val="24"/>
      <w:szCs w:val="28"/>
      <w:lang w:val="es-ES"/>
    </w:rPr>
  </w:style>
  <w:style w:type="character" w:customStyle="1" w:styleId="BodyTextChar">
    <w:name w:val="Body Text Char"/>
    <w:basedOn w:val="DefaultParagraphFont"/>
    <w:link w:val="BodyText"/>
    <w:semiHidden/>
    <w:rsid w:val="00992346"/>
    <w:rPr>
      <w:rFonts w:ascii="Arial" w:eastAsia="Times New Roman" w:hAnsi="Arial" w:cs="Times New Roman"/>
      <w:b/>
      <w:bCs/>
      <w:sz w:val="24"/>
      <w:szCs w:val="28"/>
      <w:lang w:val="es-ES"/>
    </w:rPr>
  </w:style>
  <w:style w:type="paragraph" w:styleId="ListParagraph">
    <w:name w:val="List Paragraph"/>
    <w:basedOn w:val="Normal"/>
    <w:uiPriority w:val="72"/>
    <w:qFormat/>
    <w:rsid w:val="0099234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2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346"/>
    <w:rPr>
      <w:rFonts w:ascii="Tahoma" w:eastAsia="MS Mincho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346"/>
    <w:pPr>
      <w:spacing w:after="120"/>
      <w:ind w:left="1701"/>
      <w:jc w:val="both"/>
    </w:pPr>
    <w:rPr>
      <w:rFonts w:ascii="Trebuchet MS" w:eastAsia="MS Mincho" w:hAnsi="Trebuchet M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234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2346"/>
    <w:rPr>
      <w:rFonts w:ascii="Trebuchet MS" w:eastAsia="MS Mincho" w:hAnsi="Trebuchet MS" w:cs="Times New Roman"/>
    </w:rPr>
  </w:style>
  <w:style w:type="paragraph" w:styleId="Footer">
    <w:name w:val="footer"/>
    <w:basedOn w:val="Normal"/>
    <w:link w:val="FooterChar"/>
    <w:uiPriority w:val="99"/>
    <w:unhideWhenUsed/>
    <w:rsid w:val="0099234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2346"/>
    <w:rPr>
      <w:rFonts w:ascii="Trebuchet MS" w:eastAsia="MS Mincho" w:hAnsi="Trebuchet MS" w:cs="Times New Roman"/>
    </w:rPr>
  </w:style>
  <w:style w:type="paragraph" w:customStyle="1" w:styleId="MediumGrid21">
    <w:name w:val="Medium Grid 21"/>
    <w:uiPriority w:val="1"/>
    <w:qFormat/>
    <w:rsid w:val="00992346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  <w:style w:type="character" w:styleId="Hyperlink">
    <w:name w:val="Hyperlink"/>
    <w:uiPriority w:val="99"/>
    <w:unhideWhenUsed/>
    <w:rsid w:val="00992346"/>
    <w:rPr>
      <w:color w:val="0000FF"/>
      <w:u w:val="single"/>
    </w:rPr>
  </w:style>
  <w:style w:type="paragraph" w:styleId="BodyText">
    <w:name w:val="Body Text"/>
    <w:basedOn w:val="Normal"/>
    <w:link w:val="BodyTextChar"/>
    <w:semiHidden/>
    <w:rsid w:val="00992346"/>
    <w:pPr>
      <w:spacing w:after="0" w:line="240" w:lineRule="auto"/>
      <w:ind w:left="0"/>
      <w:jc w:val="center"/>
    </w:pPr>
    <w:rPr>
      <w:rFonts w:ascii="Arial" w:eastAsia="Times New Roman" w:hAnsi="Arial"/>
      <w:b/>
      <w:bCs/>
      <w:sz w:val="24"/>
      <w:szCs w:val="28"/>
      <w:lang w:val="es-ES"/>
    </w:rPr>
  </w:style>
  <w:style w:type="character" w:customStyle="1" w:styleId="BodyTextChar">
    <w:name w:val="Body Text Char"/>
    <w:basedOn w:val="DefaultParagraphFont"/>
    <w:link w:val="BodyText"/>
    <w:semiHidden/>
    <w:rsid w:val="00992346"/>
    <w:rPr>
      <w:rFonts w:ascii="Arial" w:eastAsia="Times New Roman" w:hAnsi="Arial" w:cs="Times New Roman"/>
      <w:b/>
      <w:bCs/>
      <w:sz w:val="24"/>
      <w:szCs w:val="28"/>
      <w:lang w:val="es-ES"/>
    </w:rPr>
  </w:style>
  <w:style w:type="paragraph" w:styleId="ListParagraph">
    <w:name w:val="List Paragraph"/>
    <w:basedOn w:val="Normal"/>
    <w:uiPriority w:val="72"/>
    <w:qFormat/>
    <w:rsid w:val="0099234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2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346"/>
    <w:rPr>
      <w:rFonts w:ascii="Tahoma" w:eastAsia="MS Mincho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dj@anofm.gov.r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dj@anofm.gov.r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Petcu</dc:creator>
  <cp:lastModifiedBy>Anca Petcu</cp:lastModifiedBy>
  <cp:revision>2</cp:revision>
  <cp:lastPrinted>2022-05-23T07:13:00Z</cp:lastPrinted>
  <dcterms:created xsi:type="dcterms:W3CDTF">2022-05-23T06:06:00Z</dcterms:created>
  <dcterms:modified xsi:type="dcterms:W3CDTF">2022-05-23T07:16:00Z</dcterms:modified>
</cp:coreProperties>
</file>