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8A53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    Anexa nr.3</w:t>
      </w:r>
    </w:p>
    <w:p w14:paraId="488A5450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spacing w:val="-2"/>
          <w:lang w:eastAsia="ar-SA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   Cod </w:t>
      </w:r>
      <w:r w:rsidRPr="00D01CC9">
        <w:rPr>
          <w:rFonts w:ascii="Trebuchet MS" w:eastAsia="Times New Roman" w:hAnsi="Trebuchet MS" w:cs="Times New Roman"/>
          <w:b/>
          <w:bCs/>
          <w:spacing w:val="-2"/>
          <w:lang w:eastAsia="ar-SA"/>
        </w:rPr>
        <w:t>PO-12.4/F3</w:t>
      </w:r>
    </w:p>
    <w:p w14:paraId="7DD169CF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5D527DA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SCRISOARE DE INTENȚIE</w:t>
      </w:r>
    </w:p>
    <w:p w14:paraId="3D66C790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pentru participarea ca partener în cadrul unui proiect, </w:t>
      </w:r>
    </w:p>
    <w:p w14:paraId="2B02B256" w14:textId="3B9A599B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finanțat din fonduri europene, ce urmează a fi depus de către AJOFM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Calarasi</w:t>
      </w:r>
      <w:proofErr w:type="spellEnd"/>
    </w:p>
    <w:p w14:paraId="21804A9C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51BB1372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În urma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anunţului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dumneavoastră privind încheierea unor Acorduri de Parteneriat cu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entităţi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drept privat, pentru depunerea unor cereri de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finanţare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pe ______________________________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(denumire program finanțare nerambursabilă),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 xml:space="preserve"> </w:t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______________________________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 xml:space="preserve">(denumirea organizației),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îşi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exprimă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intenţia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a participa ca partener în cadrul unui proiect cu tema:</w:t>
      </w:r>
    </w:p>
    <w:p w14:paraId="10E5CEEA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</w:p>
    <w:p w14:paraId="5B3F99F5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_______________________________________________________________________</w:t>
      </w:r>
    </w:p>
    <w:p w14:paraId="320239A0" w14:textId="1B1F92B4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( se vor alege teme din cele propuse de AJOFM</w:t>
      </w:r>
      <w:r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Calarasi</w:t>
      </w:r>
      <w:proofErr w:type="spellEnd"/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)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 xml:space="preserve"> </w:t>
      </w:r>
    </w:p>
    <w:p w14:paraId="1A697F00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activităţile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:</w:t>
      </w:r>
    </w:p>
    <w:p w14:paraId="5C39EE9A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5836E5A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__________________________________________________________________________</w:t>
      </w:r>
    </w:p>
    <w:p w14:paraId="0E2D3576" w14:textId="77777777" w:rsidR="00D01CC9" w:rsidRPr="00D01CC9" w:rsidRDefault="00D01CC9" w:rsidP="00D01CC9">
      <w:pPr>
        <w:spacing w:before="24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softHyphen/>
        <w:t>Precizăm că _____________________________________________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>(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denumirea organizației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 xml:space="preserve">) </w:t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se încadrează  în categoriile de solicitanți/parteneri eligibili pentru _____________________________________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(denumire program finanțare nerambursabilă).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 xml:space="preserve"> </w:t>
      </w:r>
    </w:p>
    <w:p w14:paraId="77689D45" w14:textId="77777777" w:rsidR="00D01CC9" w:rsidRPr="00D01CC9" w:rsidRDefault="00D01CC9" w:rsidP="00D01CC9">
      <w:pPr>
        <w:spacing w:before="24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În cadrul acestor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ne propunem să aducem următoarea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contribuţie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:</w:t>
      </w:r>
    </w:p>
    <w:p w14:paraId="0366631F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>(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>)</w:t>
      </w:r>
    </w:p>
    <w:p w14:paraId="09F543E7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_____________________________________________________________________________________________________________________________________________________________</w:t>
      </w:r>
    </w:p>
    <w:p w14:paraId="213AABC5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3"/>
          <w:szCs w:val="23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_______________________________________________________________________________</w:t>
      </w:r>
    </w:p>
    <w:p w14:paraId="62DC568B" w14:textId="77777777" w:rsidR="00D01CC9" w:rsidRPr="00D01CC9" w:rsidRDefault="00D01CC9" w:rsidP="00D01CC9">
      <w:pPr>
        <w:spacing w:before="240" w:after="0" w:line="240" w:lineRule="auto"/>
        <w:jc w:val="both"/>
        <w:rPr>
          <w:rFonts w:ascii="Trebuchet MS" w:eastAsia="Times New Roman" w:hAnsi="Trebuchet MS" w:cs="Times New Roman"/>
          <w:strike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De asemenea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organizaţia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noastră a acumulat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experienţă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în domeniul la care se referă tema proiectului, dispune de personal specializat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resurse materiale pentru implementarea activităților unui proiect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finanţat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prin______________________________________________</w:t>
      </w:r>
      <w:r w:rsidRPr="00D01CC9">
        <w:rPr>
          <w:rFonts w:ascii="Trebuchet MS" w:eastAsia="Times New Roman" w:hAnsi="Trebuchet MS" w:cs="Times New Roman"/>
          <w:i/>
          <w:sz w:val="24"/>
          <w:szCs w:val="24"/>
          <w:lang w:eastAsia="ro-RO"/>
        </w:rPr>
        <w:t xml:space="preserve"> </w:t>
      </w:r>
      <w:r w:rsidRPr="00D01CC9">
        <w:rPr>
          <w:rFonts w:ascii="Trebuchet MS" w:eastAsia="Times New Roman" w:hAnsi="Trebuchet MS" w:cs="Times New Roman"/>
          <w:i/>
          <w:sz w:val="20"/>
          <w:szCs w:val="20"/>
          <w:lang w:eastAsia="ro-RO"/>
        </w:rPr>
        <w:t>(denumire program finanțare nerambursabilă</w:t>
      </w:r>
      <w:r w:rsidRPr="00D01CC9">
        <w:rPr>
          <w:rFonts w:ascii="Trebuchet MS" w:eastAsia="Times New Roman" w:hAnsi="Trebuchet MS" w:cs="Times New Roman"/>
          <w:i/>
          <w:sz w:val="24"/>
          <w:szCs w:val="24"/>
          <w:lang w:eastAsia="ro-RO"/>
        </w:rPr>
        <w:t>).</w:t>
      </w:r>
    </w:p>
    <w:p w14:paraId="39F0F241" w14:textId="77777777" w:rsidR="00D01CC9" w:rsidRPr="00D01CC9" w:rsidRDefault="00D01CC9" w:rsidP="00D01CC9">
      <w:pPr>
        <w:spacing w:before="24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Având în vedere cele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prezentate,vă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rugam să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acceptaţi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organizaţia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noastră să devină partener în cadrul unui proiect cu tema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activităţile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menţionate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. </w:t>
      </w:r>
    </w:p>
    <w:p w14:paraId="6B8A86B2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C5E47C3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07F3C94D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Numele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prenumele reprezentantului legal</w:t>
      </w:r>
    </w:p>
    <w:p w14:paraId="2E7E5110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  <w:t xml:space="preserve">                                                             Data </w:t>
      </w:r>
    </w:p>
    <w:p w14:paraId="3EF88E3B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…………………………………………………………………….</w:t>
      </w:r>
    </w:p>
    <w:p w14:paraId="607548D8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0E787764" w14:textId="254BC195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Semnătura ………………………………………………….</w:t>
      </w:r>
    </w:p>
    <w:p w14:paraId="664E41D3" w14:textId="63402D8B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0200AEF" w14:textId="585039B5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18C2A827" w14:textId="7EB99A02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156479F" w14:textId="56067334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07E86EE" w14:textId="210B27AA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3FD5802" w14:textId="692627DB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77D3E24F" w14:textId="169DE42B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4246F5A6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3E88E08A" w14:textId="77777777" w:rsidR="00D01CC9" w:rsidRPr="00D01CC9" w:rsidRDefault="00D01CC9" w:rsidP="00D01CC9">
      <w:pPr>
        <w:spacing w:after="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ro-RO"/>
        </w:rPr>
      </w:pPr>
    </w:p>
    <w:p w14:paraId="241AE43A" w14:textId="77777777" w:rsidR="00D01CC9" w:rsidRPr="00D01CC9" w:rsidRDefault="00D01CC9" w:rsidP="00D01CC9">
      <w:pPr>
        <w:spacing w:after="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ro-RO"/>
        </w:rPr>
      </w:pPr>
    </w:p>
    <w:p w14:paraId="36B25399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lastRenderedPageBreak/>
        <w:t xml:space="preserve">                                                                                                                              Anexa nr.4</w:t>
      </w:r>
    </w:p>
    <w:p w14:paraId="723DD5D8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                           Cod </w:t>
      </w:r>
      <w:r w:rsidRPr="00D01CC9">
        <w:rPr>
          <w:rFonts w:ascii="Trebuchet MS" w:eastAsia="Times New Roman" w:hAnsi="Trebuchet MS" w:cs="Times New Roman"/>
          <w:b/>
          <w:bCs/>
          <w:spacing w:val="-2"/>
          <w:lang w:eastAsia="ar-SA"/>
        </w:rPr>
        <w:t>PO-12.4/F4</w:t>
      </w:r>
    </w:p>
    <w:p w14:paraId="4941A153" w14:textId="77777777" w:rsidR="00D01CC9" w:rsidRPr="00D01CC9" w:rsidRDefault="00D01CC9" w:rsidP="00D01CC9">
      <w:pPr>
        <w:spacing w:after="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ro-RO"/>
        </w:rPr>
      </w:pPr>
    </w:p>
    <w:p w14:paraId="75D6CFAE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FIŞA PARTENERULUI</w:t>
      </w:r>
    </w:p>
    <w:p w14:paraId="4CEA40F1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W w:w="51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6"/>
        <w:gridCol w:w="6235"/>
      </w:tblGrid>
      <w:tr w:rsidR="00D01CC9" w:rsidRPr="00D01CC9" w14:paraId="4AEB60A6" w14:textId="77777777" w:rsidTr="001D0FE7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1CA4BC5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bCs/>
                <w:i/>
                <w:sz w:val="24"/>
                <w:szCs w:val="24"/>
                <w:lang w:eastAsia="ro-RO"/>
              </w:rPr>
              <w:t>FIŞA PARTENERULUI</w:t>
            </w:r>
          </w:p>
          <w:p w14:paraId="58C9A5D2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sz w:val="24"/>
                <w:szCs w:val="24"/>
                <w:lang w:eastAsia="ro-RO"/>
              </w:rPr>
            </w:pPr>
          </w:p>
        </w:tc>
      </w:tr>
      <w:tr w:rsidR="00D01CC9" w:rsidRPr="00D01CC9" w14:paraId="0CDDC32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42E7A7B5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Denumire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organizaţie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4C1997B4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3D6C235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293DB06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Acronim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D464FB1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2593D125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89401E3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Cod de înregistrare fiscală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1196064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45232B70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2CB32BD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Număr de înregistrare în Registrul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Comerţului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38663C46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58C7FA3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14631A4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Anul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înfiinţării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2CEB4522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3630FB3A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AD64FFF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Date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AC79877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adresă, tel., fax, e-mail</w:t>
            </w: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5CAE157F" w14:textId="77777777" w:rsidTr="001D0FE7">
        <w:trPr>
          <w:trHeight w:val="50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022AC6D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Persoana de contact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1D3D8899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nume,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poziţia</w:t>
            </w:r>
            <w:proofErr w:type="spellEnd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 în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organizaţie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6B80228D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1D7B80A8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Tema de proiect pentru care aplică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6036681" w14:textId="4689B082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Se va trece una dintre temele propuse de către A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JOFM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Calarasi</w:t>
            </w:r>
            <w:proofErr w:type="spellEnd"/>
          </w:p>
        </w:tc>
      </w:tr>
      <w:tr w:rsidR="00D01CC9" w:rsidRPr="00D01CC9" w14:paraId="18709439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DBA6433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Descrierea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activităţii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organizaţiei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, relevantă pentru acest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2A2BE6F" w14:textId="77777777" w:rsidR="00D01CC9" w:rsidRPr="00D01CC9" w:rsidRDefault="00D01CC9" w:rsidP="00D01CC9">
            <w:pPr>
              <w:spacing w:after="0" w:line="276" w:lineRule="auto"/>
              <w:ind w:left="10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Vă rugăm să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descrieţi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dacă în obiectul de activitate al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organizaţiei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se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regăseşte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prestarea de servicii de natura celor care sunt necesare implementării proiectului, conform cu tema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activităţile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la care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doriţi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să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fiţi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partener</w:t>
            </w:r>
          </w:p>
        </w:tc>
      </w:tr>
      <w:tr w:rsidR="00D01CC9" w:rsidRPr="00D01CC9" w14:paraId="1186174A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1F317C3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Experință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relevantă a partenerului pentru domeniul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5E37180" w14:textId="77777777" w:rsidR="00D01CC9" w:rsidRPr="00D01CC9" w:rsidRDefault="00D01CC9" w:rsidP="00D01CC9">
            <w:pPr>
              <w:spacing w:after="0" w:line="276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Descrieti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experienta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privind implementarea unor proiecte relevante pentru prezenta cerere de proiecte. Faceți referire la o scurtă descriere a proiectelor, buget, an obținere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finațare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și/sau descrieți experiența în domeniul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acticvității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/activităților cadru a prezentului proiect</w:t>
            </w:r>
          </w:p>
        </w:tc>
      </w:tr>
      <w:tr w:rsidR="00D01CC9" w:rsidRPr="00D01CC9" w14:paraId="0C179B5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03838EA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Activitatea /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activităţile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din cadrul proiectului în care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doriţi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să vă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implicaţi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</w:t>
            </w:r>
          </w:p>
          <w:p w14:paraId="67EC4A56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4"/>
                <w:szCs w:val="24"/>
                <w:lang w:eastAsia="ro-RO"/>
              </w:rPr>
              <w:t>conform Ghidului</w:t>
            </w: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) 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EECC392" w14:textId="77777777" w:rsidR="00D01CC9" w:rsidRPr="00D01CC9" w:rsidRDefault="00D01CC9" w:rsidP="00D01CC9">
            <w:pPr>
              <w:spacing w:after="0" w:line="276" w:lineRule="auto"/>
              <w:ind w:left="10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Vă rugăm să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detaliaţi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modalitatea de implicare a dumneavoastră în activitățile proiectului în eventualitatea implementării unui proiect cu tema aleasă de ofertant</w:t>
            </w:r>
          </w:p>
        </w:tc>
      </w:tr>
      <w:tr w:rsidR="00D01CC9" w:rsidRPr="00D01CC9" w14:paraId="52E3C06F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0AE6632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Resurse umane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3D9331A1" w14:textId="77777777" w:rsidR="00D01CC9" w:rsidRPr="00D01CC9" w:rsidRDefault="00D01CC9" w:rsidP="00D01CC9">
            <w:pPr>
              <w:spacing w:after="0" w:line="276" w:lineRule="auto"/>
              <w:ind w:left="10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Se va trece numărul total de angajați, din care personalul relevant pentru implementarea activităților în care ofertantul dorește să se implice și pe care le-a menționat mai sus</w:t>
            </w:r>
          </w:p>
        </w:tc>
      </w:tr>
      <w:tr w:rsidR="00D01CC9" w:rsidRPr="00D01CC9" w14:paraId="50EAD019" w14:textId="77777777" w:rsidTr="001D0FE7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65A4A8E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Anul .....</w:t>
            </w:r>
          </w:p>
        </w:tc>
      </w:tr>
      <w:tr w:rsidR="00D01CC9" w:rsidRPr="00D01CC9" w14:paraId="2115D9D6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B3E36DB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CCB5F59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40F02DFA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E52ADFF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4EA05E0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0C9ADA27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920B439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6AED7D5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10786FB4" w14:textId="77777777" w:rsidTr="001D0FE7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BAFC07E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Anul .....</w:t>
            </w:r>
          </w:p>
        </w:tc>
      </w:tr>
      <w:tr w:rsidR="00D01CC9" w:rsidRPr="00D01CC9" w14:paraId="7B1B7D9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761FC44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0517BF88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1552B22B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8AD60F1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E6CF728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7ABE17CA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2089E008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4646686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44C792A7" w14:textId="77777777" w:rsidTr="001D0FE7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9A39CE9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Anul ....</w:t>
            </w:r>
          </w:p>
        </w:tc>
      </w:tr>
      <w:tr w:rsidR="00D01CC9" w:rsidRPr="00D01CC9" w14:paraId="64162A7B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751DBBF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lastRenderedPageBreak/>
              <w:t>Număr mediu de angajați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A680860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6C140AC9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4168A832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Cifra de afaceri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7095523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5C221A02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7EEB083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Profitul net al exercițiului financiar (conform bilanț)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AF67637" w14:textId="77777777" w:rsidR="00D01CC9" w:rsidRPr="00D01CC9" w:rsidRDefault="00D01CC9" w:rsidP="00D01CC9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34813E6C" w14:textId="77777777" w:rsidTr="001D0FE7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34CACA6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D01CC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Finanţări</w:t>
            </w:r>
            <w:proofErr w:type="spellEnd"/>
            <w:r w:rsidRPr="00D01CC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 xml:space="preserve"> anterioare </w:t>
            </w:r>
            <w:r w:rsidRPr="00D01CC9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ro-RO"/>
              </w:rPr>
              <w:t>(</w:t>
            </w:r>
            <w:proofErr w:type="spellStart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>informaţii</w:t>
            </w:r>
            <w:proofErr w:type="spellEnd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>şi</w:t>
            </w:r>
            <w:proofErr w:type="spellEnd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 xml:space="preserve"> detalii privind </w:t>
            </w:r>
            <w:proofErr w:type="spellStart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>asistenţa</w:t>
            </w:r>
            <w:proofErr w:type="spellEnd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 xml:space="preserve"> financiară nerambursabilă primită în ultimii 5 ani, raportată la data depunerii cererii de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>finanţare</w:t>
            </w:r>
            <w:proofErr w:type="spellEnd"/>
            <w:r w:rsidRPr="00D01CC9">
              <w:rPr>
                <w:rFonts w:ascii="Trebuchet MS" w:eastAsia="Times New Roman" w:hAnsi="Trebuchet MS" w:cs="Times New Roman"/>
                <w:bCs/>
                <w:i/>
                <w:sz w:val="20"/>
                <w:szCs w:val="20"/>
                <w:lang w:eastAsia="ro-RO"/>
              </w:rPr>
              <w:t xml:space="preserve"> din fonduri publice sau alte surse financiare de către partener</w:t>
            </w:r>
            <w:r w:rsidRPr="00D01CC9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ro-RO"/>
              </w:rPr>
              <w:t>)</w:t>
            </w:r>
            <w:r w:rsidRPr="00D01CC9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  <w:t xml:space="preserve">. </w:t>
            </w:r>
          </w:p>
          <w:p w14:paraId="4F8821B0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  <w:t xml:space="preserve">Pentru fiecare proiect relevant, </w:t>
            </w:r>
            <w:proofErr w:type="spellStart"/>
            <w:r w:rsidRPr="00D01CC9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  <w:t>menţionaţi</w:t>
            </w:r>
            <w:proofErr w:type="spellEnd"/>
            <w:r w:rsidRPr="00D01CC9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ro-RO"/>
              </w:rPr>
              <w:t>:</w:t>
            </w:r>
          </w:p>
        </w:tc>
      </w:tr>
      <w:tr w:rsidR="00D01CC9" w:rsidRPr="00D01CC9" w14:paraId="19EBBA2C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D4474C6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Titlul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640AAF8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conform contractului de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finanţare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5C9AA16F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0351E7CE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ID-ul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783677B0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acordat de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instituţia</w:t>
            </w:r>
            <w:proofErr w:type="spellEnd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finanţatoare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508DB0C5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33011E4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Calitatea avută în cadrul proiectului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62B2740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 xml:space="preserve">solicitant sau </w:t>
            </w:r>
            <w:proofErr w:type="spellStart"/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partner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541EB80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66C34C55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Obiectivul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D543FC1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36CC211F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9863052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Stadiul implementării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BF87C79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Implementat sau în curs de implementare</w:t>
            </w:r>
          </w:p>
        </w:tc>
      </w:tr>
      <w:tr w:rsidR="00D01CC9" w:rsidRPr="00D01CC9" w14:paraId="146D1103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01F8325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Rezultatele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parţiale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sau finale ale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3F6F6F5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32DD8248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7326B2B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Valoarea totală a proiectului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24462A9D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1FB421ED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76DBD54D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Sursa de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finanţare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6A92E04F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bugetul de stat, local, surse externe nerambursabile, surse externe rambursabile</w:t>
            </w: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  <w:tr w:rsidR="00D01CC9" w:rsidRPr="00D01CC9" w14:paraId="38840D57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5C8631CD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Numele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instituţiei</w:t>
            </w:r>
            <w:proofErr w:type="spellEnd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finanţatoare</w:t>
            </w:r>
            <w:proofErr w:type="spellEnd"/>
          </w:p>
        </w:tc>
        <w:tc>
          <w:tcPr>
            <w:tcW w:w="3044" w:type="pct"/>
            <w:shd w:val="clear" w:color="auto" w:fill="FFFFFF"/>
            <w:vAlign w:val="center"/>
          </w:tcPr>
          <w:p w14:paraId="233161DC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2C58E98F" w14:textId="77777777" w:rsidTr="001D0FE7">
        <w:trPr>
          <w:trHeight w:val="360"/>
          <w:tblCellSpacing w:w="0" w:type="dxa"/>
          <w:jc w:val="center"/>
        </w:trPr>
        <w:tc>
          <w:tcPr>
            <w:tcW w:w="1956" w:type="pct"/>
            <w:shd w:val="clear" w:color="auto" w:fill="FFFFFF"/>
          </w:tcPr>
          <w:p w14:paraId="3D0082F8" w14:textId="77777777" w:rsidR="00D01CC9" w:rsidRPr="00D01CC9" w:rsidRDefault="00D01CC9" w:rsidP="00D01CC9">
            <w:pPr>
              <w:spacing w:after="0" w:line="240" w:lineRule="auto"/>
              <w:ind w:right="100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Valoarea angajată  în proiect</w:t>
            </w:r>
          </w:p>
        </w:tc>
        <w:tc>
          <w:tcPr>
            <w:tcW w:w="3044" w:type="pct"/>
            <w:shd w:val="clear" w:color="auto" w:fill="FFFFFF"/>
            <w:vAlign w:val="center"/>
          </w:tcPr>
          <w:p w14:paraId="57AD3F0E" w14:textId="77777777" w:rsidR="00D01CC9" w:rsidRPr="00D01CC9" w:rsidRDefault="00D01CC9" w:rsidP="00D01CC9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(</w:t>
            </w:r>
            <w:r w:rsidRPr="00D01CC9">
              <w:rPr>
                <w:rFonts w:ascii="Trebuchet MS" w:eastAsia="Times New Roman" w:hAnsi="Trebuchet MS" w:cs="Times New Roman"/>
                <w:i/>
                <w:sz w:val="20"/>
                <w:szCs w:val="20"/>
                <w:lang w:eastAsia="ro-RO"/>
              </w:rPr>
              <w:t>cheltuită</w:t>
            </w:r>
            <w:r w:rsidRPr="00D01CC9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)</w:t>
            </w:r>
          </w:p>
        </w:tc>
      </w:tr>
    </w:tbl>
    <w:p w14:paraId="6A04D4E2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i/>
          <w:sz w:val="18"/>
          <w:szCs w:val="18"/>
          <w:lang w:eastAsia="ro-RO"/>
        </w:rPr>
      </w:pPr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 xml:space="preserve"> </w:t>
      </w:r>
      <w:r w:rsidRPr="00D01CC9">
        <w:rPr>
          <w:rFonts w:ascii="Trebuchet MS" w:eastAsia="Times New Roman" w:hAnsi="Trebuchet MS" w:cs="Times New Roman"/>
          <w:i/>
          <w:sz w:val="18"/>
          <w:szCs w:val="18"/>
          <w:u w:val="single"/>
          <w:lang w:eastAsia="ro-RO"/>
        </w:rPr>
        <w:t>Notă</w:t>
      </w:r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 xml:space="preserve"> </w:t>
      </w:r>
    </w:p>
    <w:p w14:paraId="5667DC4F" w14:textId="77777777" w:rsidR="00D01CC9" w:rsidRPr="00D01CC9" w:rsidRDefault="00D01CC9" w:rsidP="00D01CC9">
      <w:pPr>
        <w:spacing w:after="0" w:line="240" w:lineRule="auto"/>
        <w:ind w:hanging="180"/>
        <w:rPr>
          <w:rFonts w:ascii="Trebuchet MS" w:eastAsia="Times New Roman" w:hAnsi="Trebuchet MS" w:cs="Times New Roman"/>
          <w:i/>
          <w:sz w:val="18"/>
          <w:szCs w:val="18"/>
          <w:lang w:eastAsia="ro-RO"/>
        </w:rPr>
      </w:pPr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>Rubricile vor fi integral completate.</w:t>
      </w:r>
    </w:p>
    <w:p w14:paraId="697BA65A" w14:textId="77777777" w:rsidR="00D01CC9" w:rsidRPr="00D01CC9" w:rsidRDefault="00D01CC9" w:rsidP="00D01CC9">
      <w:pPr>
        <w:spacing w:after="0" w:line="240" w:lineRule="auto"/>
        <w:ind w:hanging="180"/>
        <w:rPr>
          <w:rFonts w:ascii="Trebuchet MS" w:eastAsia="Times New Roman" w:hAnsi="Trebuchet MS" w:cs="Times New Roman"/>
          <w:i/>
          <w:sz w:val="18"/>
          <w:szCs w:val="18"/>
          <w:lang w:eastAsia="ro-RO"/>
        </w:rPr>
      </w:pPr>
      <w:proofErr w:type="spellStart"/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>Informaţiile</w:t>
      </w:r>
      <w:proofErr w:type="spellEnd"/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 xml:space="preserve"> furnizate se consideră a fi conform cu realitatea </w:t>
      </w:r>
      <w:proofErr w:type="spellStart"/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>şi</w:t>
      </w:r>
      <w:proofErr w:type="spellEnd"/>
      <w:r w:rsidRPr="00D01CC9">
        <w:rPr>
          <w:rFonts w:ascii="Trebuchet MS" w:eastAsia="Times New Roman" w:hAnsi="Trebuchet MS" w:cs="Times New Roman"/>
          <w:i/>
          <w:sz w:val="18"/>
          <w:szCs w:val="18"/>
          <w:lang w:eastAsia="ro-RO"/>
        </w:rPr>
        <w:t xml:space="preserve"> asumate, prin semnătură, de către reprezentantul legal.</w:t>
      </w:r>
    </w:p>
    <w:p w14:paraId="47A9BADD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14:paraId="557286E7" w14:textId="77777777" w:rsidR="00D01CC9" w:rsidRPr="00D01CC9" w:rsidRDefault="00D01CC9" w:rsidP="00D01CC9">
      <w:pPr>
        <w:spacing w:after="0" w:line="240" w:lineRule="auto"/>
        <w:ind w:left="180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Numele </w:t>
      </w:r>
      <w:proofErr w:type="spellStart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şi</w:t>
      </w:r>
      <w:proofErr w:type="spellEnd"/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prenumele reprezentantului legal</w:t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</w: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ab/>
        <w:t xml:space="preserve">Data </w:t>
      </w:r>
    </w:p>
    <w:p w14:paraId="25AE24DC" w14:textId="77777777" w:rsidR="00D01CC9" w:rsidRPr="00D01CC9" w:rsidRDefault="00D01CC9" w:rsidP="00D01CC9">
      <w:pPr>
        <w:spacing w:after="0" w:line="240" w:lineRule="auto"/>
        <w:ind w:left="180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01CC9">
        <w:rPr>
          <w:rFonts w:ascii="Trebuchet MS" w:eastAsia="Times New Roman" w:hAnsi="Trebuchet MS" w:cs="Times New Roman"/>
          <w:sz w:val="24"/>
          <w:szCs w:val="24"/>
          <w:lang w:eastAsia="ro-RO"/>
        </w:rPr>
        <w:t>Semnătura ………………………………………………….</w:t>
      </w:r>
    </w:p>
    <w:p w14:paraId="24C8D6B4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</w:t>
      </w:r>
    </w:p>
    <w:p w14:paraId="47E17582" w14:textId="374ACBB4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      </w:t>
      </w:r>
    </w:p>
    <w:p w14:paraId="4B758F88" w14:textId="781037C2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1380823" w14:textId="7D9CE786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076B0475" w14:textId="2F96AAE3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42268AA6" w14:textId="5BA1E762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6D3675B6" w14:textId="5D4EC286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31896ED0" w14:textId="006CFD21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70378D1D" w14:textId="1E2D7F3C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5276DCD0" w14:textId="3502045C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96E0D5F" w14:textId="7E03C814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721FADE9" w14:textId="445FAD38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58514A3" w14:textId="7D757C24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1F28637F" w14:textId="6B7DC0B2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52566A65" w14:textId="583C76BD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2A40688" w14:textId="099B4908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54D5F2C" w14:textId="2448D55B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192DCAA5" w14:textId="0CC3D377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4F94468F" w14:textId="0663BCFC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3B55CBA4" w14:textId="65721FFA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6641AC02" w14:textId="0070C20A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00D0B009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2F65C5F5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6E6817A6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lastRenderedPageBreak/>
        <w:t xml:space="preserve">                                                                                                                                Anexa nr.5</w:t>
      </w:r>
    </w:p>
    <w:p w14:paraId="2A603EBB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spacing w:val="-2"/>
          <w:lang w:eastAsia="ar-SA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                                                                                                                              Cod </w:t>
      </w:r>
      <w:r w:rsidRPr="00D01CC9">
        <w:rPr>
          <w:rFonts w:ascii="Trebuchet MS" w:eastAsia="Times New Roman" w:hAnsi="Trebuchet MS" w:cs="Times New Roman"/>
          <w:b/>
          <w:bCs/>
          <w:spacing w:val="-2"/>
          <w:lang w:eastAsia="ar-SA"/>
        </w:rPr>
        <w:t>PO-12.4/F5</w:t>
      </w:r>
    </w:p>
    <w:p w14:paraId="4953567D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ro-RO"/>
        </w:rPr>
      </w:pPr>
    </w:p>
    <w:p w14:paraId="1D29C8FD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fr-FR" w:eastAsia="ro-RO"/>
        </w:rPr>
      </w:pPr>
      <w:r w:rsidRPr="00D01CC9">
        <w:rPr>
          <w:rFonts w:ascii="Trebuchet MS" w:eastAsia="Times New Roman" w:hAnsi="Trebuchet MS" w:cs="Times New Roman"/>
          <w:b/>
          <w:sz w:val="24"/>
          <w:szCs w:val="24"/>
          <w:lang w:val="fr-FR" w:eastAsia="ro-RO"/>
        </w:rPr>
        <w:t>GRILA EVALUARE ETAPA DE CALIFICARE A CANDIDAŢILOR</w:t>
      </w:r>
    </w:p>
    <w:p w14:paraId="671041A3" w14:textId="77777777" w:rsidR="00D01CC9" w:rsidRPr="00D01CC9" w:rsidRDefault="00D01CC9" w:rsidP="00D01CC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fr-FR" w:eastAsia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1170"/>
        <w:gridCol w:w="1116"/>
      </w:tblGrid>
      <w:tr w:rsidR="00D01CC9" w:rsidRPr="00D01CC9" w14:paraId="2B009905" w14:textId="77777777" w:rsidTr="001D0FE7">
        <w:tc>
          <w:tcPr>
            <w:tcW w:w="8028" w:type="dxa"/>
            <w:shd w:val="clear" w:color="auto" w:fill="auto"/>
          </w:tcPr>
          <w:p w14:paraId="75B2FF1A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eastAsia="ro-RO"/>
              </w:rPr>
              <w:t>Criteriu calificare</w:t>
            </w:r>
          </w:p>
        </w:tc>
        <w:tc>
          <w:tcPr>
            <w:tcW w:w="1170" w:type="dxa"/>
            <w:shd w:val="clear" w:color="auto" w:fill="auto"/>
          </w:tcPr>
          <w:p w14:paraId="6EF1701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DA</w:t>
            </w:r>
          </w:p>
        </w:tc>
        <w:tc>
          <w:tcPr>
            <w:tcW w:w="1116" w:type="dxa"/>
            <w:shd w:val="clear" w:color="auto" w:fill="auto"/>
          </w:tcPr>
          <w:p w14:paraId="3F654479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NU</w:t>
            </w:r>
          </w:p>
        </w:tc>
      </w:tr>
      <w:tr w:rsidR="00D01CC9" w:rsidRPr="00D01CC9" w14:paraId="231F2812" w14:textId="77777777" w:rsidTr="001D0FE7">
        <w:tc>
          <w:tcPr>
            <w:tcW w:w="8028" w:type="dxa"/>
            <w:shd w:val="clear" w:color="auto" w:fill="auto"/>
          </w:tcPr>
          <w:p w14:paraId="50FB1E18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eastAsia="ro-RO"/>
              </w:rPr>
            </w:pPr>
            <w:proofErr w:type="spellStart"/>
            <w:r w:rsidRPr="00D01CC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eastAsia="ro-RO"/>
              </w:rPr>
              <w:t>I.Conformitatea</w:t>
            </w:r>
            <w:proofErr w:type="spellEnd"/>
            <w:r w:rsidRPr="00D01CC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eastAsia="ro-RO"/>
              </w:rPr>
              <w:t xml:space="preserve"> documentelor</w:t>
            </w:r>
          </w:p>
        </w:tc>
        <w:tc>
          <w:tcPr>
            <w:tcW w:w="1170" w:type="dxa"/>
            <w:shd w:val="clear" w:color="auto" w:fill="auto"/>
          </w:tcPr>
          <w:p w14:paraId="4CBE7149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410CCCF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41DCE4A7" w14:textId="77777777" w:rsidTr="001D0FE7">
        <w:tc>
          <w:tcPr>
            <w:tcW w:w="8028" w:type="dxa"/>
            <w:shd w:val="clear" w:color="auto" w:fill="auto"/>
          </w:tcPr>
          <w:p w14:paraId="7D51114D" w14:textId="77777777" w:rsidR="00D01CC9" w:rsidRPr="00D01CC9" w:rsidRDefault="00D01CC9" w:rsidP="00D01C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  <w:t xml:space="preserve">Au fost depuse de către ofertant toate documente solicitate </w:t>
            </w:r>
          </w:p>
          <w:p w14:paraId="2A11C437" w14:textId="77777777" w:rsidR="00D01CC9" w:rsidRPr="00D01CC9" w:rsidRDefault="00D01CC9" w:rsidP="00D01C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06A13498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716B710D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</w:tr>
      <w:tr w:rsidR="00D01CC9" w:rsidRPr="00D01CC9" w14:paraId="1373B027" w14:textId="77777777" w:rsidTr="001D0FE7">
        <w:tc>
          <w:tcPr>
            <w:tcW w:w="8028" w:type="dxa"/>
            <w:shd w:val="clear" w:color="auto" w:fill="auto"/>
          </w:tcPr>
          <w:p w14:paraId="523CA7EB" w14:textId="77777777" w:rsidR="00D01CC9" w:rsidRPr="00D01CC9" w:rsidRDefault="00D01CC9" w:rsidP="00D01C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  <w:t xml:space="preserve">Documentele solicitate respectă modelul publicat pe site-ul </w:t>
            </w:r>
            <w:r w:rsidRPr="00D01CC9">
              <w:rPr>
                <w:rFonts w:ascii="Trebuchet MS" w:eastAsia="Calibri" w:hAnsi="Trebuchet MS" w:cs="Times New Roman"/>
                <w:b/>
                <w:bCs/>
                <w:sz w:val="23"/>
                <w:szCs w:val="23"/>
                <w:lang w:eastAsia="ro-RO"/>
              </w:rPr>
              <w:t>AJOFM</w:t>
            </w:r>
          </w:p>
        </w:tc>
        <w:tc>
          <w:tcPr>
            <w:tcW w:w="1170" w:type="dxa"/>
            <w:shd w:val="clear" w:color="auto" w:fill="auto"/>
          </w:tcPr>
          <w:p w14:paraId="7C02C69F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118AC351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</w:tr>
      <w:tr w:rsidR="00D01CC9" w:rsidRPr="00D01CC9" w14:paraId="29276F0E" w14:textId="77777777" w:rsidTr="001D0FE7">
        <w:tc>
          <w:tcPr>
            <w:tcW w:w="8028" w:type="dxa"/>
            <w:shd w:val="clear" w:color="auto" w:fill="auto"/>
          </w:tcPr>
          <w:p w14:paraId="583984B5" w14:textId="77777777" w:rsidR="00D01CC9" w:rsidRPr="00D01CC9" w:rsidRDefault="00D01CC9" w:rsidP="00D01C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  <w:t>Documentele date ca model sunt integral și corect completate</w:t>
            </w:r>
          </w:p>
          <w:p w14:paraId="31A50AF7" w14:textId="77777777" w:rsidR="00D01CC9" w:rsidRPr="00D01CC9" w:rsidRDefault="00D01CC9" w:rsidP="00D01C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rebuchet MS" w:eastAsia="Calibri" w:hAnsi="Trebuchet MS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23A27F3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2BF6765C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65CA5CBB" w14:textId="77777777" w:rsidTr="001D0FE7">
        <w:tc>
          <w:tcPr>
            <w:tcW w:w="8028" w:type="dxa"/>
            <w:shd w:val="clear" w:color="auto" w:fill="auto"/>
          </w:tcPr>
          <w:p w14:paraId="68DC3870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lang w:eastAsia="ro-RO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b/>
                <w:bCs/>
                <w:i/>
                <w:lang w:eastAsia="ro-RO"/>
              </w:rPr>
              <w:t>II.Capacitatea</w:t>
            </w:r>
            <w:proofErr w:type="spellEnd"/>
            <w:r w:rsidRPr="00D01CC9">
              <w:rPr>
                <w:rFonts w:ascii="Trebuchet MS" w:eastAsia="Calibri" w:hAnsi="Trebuchet MS" w:cs="Times New Roman"/>
                <w:b/>
                <w:bCs/>
                <w:i/>
                <w:lang w:eastAsia="ro-RO"/>
              </w:rPr>
              <w:t xml:space="preserve"> ofertantului de a furniza servicii corespunzător </w:t>
            </w:r>
            <w:proofErr w:type="spellStart"/>
            <w:r w:rsidRPr="00D01CC9">
              <w:rPr>
                <w:rFonts w:ascii="Trebuchet MS" w:eastAsia="Calibri" w:hAnsi="Trebuchet MS" w:cs="Times New Roman"/>
                <w:b/>
                <w:bCs/>
                <w:i/>
                <w:lang w:eastAsia="ro-RO"/>
              </w:rPr>
              <w:t>activităţilor</w:t>
            </w:r>
            <w:proofErr w:type="spellEnd"/>
            <w:r w:rsidRPr="00D01CC9">
              <w:rPr>
                <w:rFonts w:ascii="Trebuchet MS" w:eastAsia="Calibri" w:hAnsi="Trebuchet MS" w:cs="Times New Roman"/>
                <w:b/>
                <w:bCs/>
                <w:i/>
                <w:lang w:eastAsia="ro-RO"/>
              </w:rPr>
              <w:t xml:space="preserve"> proiectului</w:t>
            </w:r>
            <w:r w:rsidRPr="00D01CC9">
              <w:rPr>
                <w:rFonts w:ascii="Trebuchet MS" w:eastAsia="Calibri" w:hAnsi="Trebuchet MS" w:cs="Times New Roman"/>
                <w:bCs/>
                <w:lang w:eastAsia="ro-RO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36DFE0C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0DB7F8A4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121076B1" w14:textId="77777777" w:rsidTr="001D0FE7">
        <w:tc>
          <w:tcPr>
            <w:tcW w:w="8028" w:type="dxa"/>
            <w:shd w:val="clear" w:color="auto" w:fill="auto"/>
          </w:tcPr>
          <w:p w14:paraId="1F5451C5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Are în obiectul de activitate prestarea de servicii de natura celor care sunt necesare implementării proiectului, conform cu temele </w:t>
            </w:r>
            <w:proofErr w:type="spellStart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>şi</w:t>
            </w:r>
            <w:proofErr w:type="spellEnd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>activităţile</w:t>
            </w:r>
            <w:proofErr w:type="spellEnd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 la care </w:t>
            </w:r>
            <w:proofErr w:type="spellStart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>doreşte</w:t>
            </w:r>
            <w:proofErr w:type="spellEnd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 să fie partener</w:t>
            </w:r>
          </w:p>
        </w:tc>
        <w:tc>
          <w:tcPr>
            <w:tcW w:w="1170" w:type="dxa"/>
            <w:shd w:val="clear" w:color="auto" w:fill="auto"/>
          </w:tcPr>
          <w:p w14:paraId="00D1B24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07B05097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fr-FR" w:eastAsia="ro-RO"/>
              </w:rPr>
            </w:pPr>
          </w:p>
        </w:tc>
      </w:tr>
      <w:tr w:rsidR="00D01CC9" w:rsidRPr="00D01CC9" w14:paraId="37649F9F" w14:textId="77777777" w:rsidTr="001D0FE7">
        <w:tc>
          <w:tcPr>
            <w:tcW w:w="8028" w:type="dxa"/>
            <w:shd w:val="clear" w:color="auto" w:fill="auto"/>
          </w:tcPr>
          <w:p w14:paraId="1CA62E5F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iCs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A implementat/implementează, in calitate de partener sau beneficiar, cel puțin 1 proiect cu </w:t>
            </w:r>
            <w:proofErr w:type="spellStart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>finanţare</w:t>
            </w:r>
            <w:proofErr w:type="spellEnd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 nerambursabilă și/sau are experiența de cel puțin 6 luni în domeniul activităților proiectului </w:t>
            </w:r>
          </w:p>
        </w:tc>
        <w:tc>
          <w:tcPr>
            <w:tcW w:w="1170" w:type="dxa"/>
            <w:shd w:val="clear" w:color="auto" w:fill="auto"/>
          </w:tcPr>
          <w:p w14:paraId="2E4DA7F9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7431D927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2002DA26" w14:textId="77777777" w:rsidTr="001D0FE7">
        <w:tc>
          <w:tcPr>
            <w:tcW w:w="8028" w:type="dxa"/>
            <w:shd w:val="clear" w:color="auto" w:fill="auto"/>
          </w:tcPr>
          <w:p w14:paraId="2A4C6EF4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iCs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lang w:eastAsia="ro-RO"/>
              </w:rPr>
              <w:t xml:space="preserve">Are capacitatea financiară </w:t>
            </w:r>
            <w:proofErr w:type="spellStart"/>
            <w:r w:rsidRPr="00D01CC9">
              <w:rPr>
                <w:rFonts w:ascii="Trebuchet MS" w:eastAsia="Calibri" w:hAnsi="Trebuchet MS" w:cs="Times New Roman"/>
                <w:lang w:eastAsia="ro-RO"/>
              </w:rPr>
              <w:t>şi</w:t>
            </w:r>
            <w:proofErr w:type="spellEnd"/>
            <w:r w:rsidRPr="00D01CC9">
              <w:rPr>
                <w:rFonts w:ascii="Trebuchet MS" w:eastAsia="Calibri" w:hAnsi="Trebuchet MS" w:cs="Times New Roman"/>
                <w:lang w:eastAsia="ro-RO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lang w:eastAsia="ro-RO"/>
              </w:rPr>
              <w:t>operaţională</w:t>
            </w:r>
            <w:proofErr w:type="spellEnd"/>
            <w:r w:rsidRPr="00D01CC9">
              <w:rPr>
                <w:rFonts w:ascii="Trebuchet MS" w:eastAsia="Calibri" w:hAnsi="Trebuchet MS" w:cs="Times New Roman"/>
                <w:lang w:eastAsia="ro-RO"/>
              </w:rPr>
              <w:t xml:space="preserve"> de realizare a </w:t>
            </w:r>
            <w:proofErr w:type="spellStart"/>
            <w:r w:rsidRPr="00D01CC9">
              <w:rPr>
                <w:rFonts w:ascii="Trebuchet MS" w:eastAsia="Calibri" w:hAnsi="Trebuchet MS" w:cs="Times New Roman"/>
                <w:lang w:eastAsia="ro-RO"/>
              </w:rPr>
              <w:t>activităţilor</w:t>
            </w:r>
            <w:proofErr w:type="spellEnd"/>
            <w:r w:rsidRPr="00D01CC9">
              <w:rPr>
                <w:rFonts w:ascii="Trebuchet MS" w:eastAsia="Calibri" w:hAnsi="Trebuchet MS" w:cs="Times New Roman"/>
                <w:lang w:eastAsia="ro-RO"/>
              </w:rPr>
              <w:t xml:space="preserve"> din proiect</w:t>
            </w:r>
          </w:p>
        </w:tc>
        <w:tc>
          <w:tcPr>
            <w:tcW w:w="1170" w:type="dxa"/>
            <w:shd w:val="clear" w:color="auto" w:fill="auto"/>
          </w:tcPr>
          <w:p w14:paraId="51495876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05D38E3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6C9C13BA" w14:textId="77777777" w:rsidTr="001D0FE7">
        <w:tc>
          <w:tcPr>
            <w:tcW w:w="8028" w:type="dxa"/>
            <w:shd w:val="clear" w:color="auto" w:fill="auto"/>
          </w:tcPr>
          <w:p w14:paraId="2877B04F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/>
                <w:i/>
                <w:lang w:eastAsia="ro-RO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b/>
                <w:i/>
                <w:lang w:eastAsia="ro-RO"/>
              </w:rPr>
              <w:t>III.Conduita</w:t>
            </w:r>
            <w:proofErr w:type="spellEnd"/>
            <w:r w:rsidRPr="00D01CC9">
              <w:rPr>
                <w:rFonts w:ascii="Trebuchet MS" w:eastAsia="Calibri" w:hAnsi="Trebuchet MS" w:cs="Times New Roman"/>
                <w:b/>
                <w:i/>
                <w:lang w:eastAsia="ro-RO"/>
              </w:rPr>
              <w:t xml:space="preserve"> ofertantului</w:t>
            </w:r>
          </w:p>
        </w:tc>
        <w:tc>
          <w:tcPr>
            <w:tcW w:w="1170" w:type="dxa"/>
            <w:shd w:val="clear" w:color="auto" w:fill="auto"/>
          </w:tcPr>
          <w:p w14:paraId="12B38BA3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0D00A3E4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1C28D486" w14:textId="77777777" w:rsidTr="001D0FE7">
        <w:trPr>
          <w:trHeight w:val="530"/>
        </w:trPr>
        <w:tc>
          <w:tcPr>
            <w:tcW w:w="8028" w:type="dxa"/>
            <w:shd w:val="clear" w:color="auto" w:fill="auto"/>
          </w:tcPr>
          <w:p w14:paraId="3AADC5B9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iCs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Declarație pe propria răspundere a reprezentantului legal (semnată și ștampilată de către acesta) că nu se încadrează în niciuna din situațiile de excludere stipulate în cadrul Regulilor generale privind eligibilitatea solicitanților stipulate în </w:t>
            </w:r>
            <w:proofErr w:type="spellStart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>documnetele</w:t>
            </w:r>
            <w:proofErr w:type="spellEnd"/>
            <w:r w:rsidRPr="00D01CC9">
              <w:rPr>
                <w:rFonts w:ascii="Trebuchet MS" w:eastAsia="Calibri" w:hAnsi="Trebuchet MS" w:cs="Times New Roman"/>
                <w:bCs/>
                <w:iCs/>
                <w:lang w:eastAsia="ro-RO"/>
              </w:rPr>
              <w:t xml:space="preserve"> cadru de implementare (ex. Ghidul solicitantului orientări generale, ghid condiții specifice, după caz în funcție de programul accesat).</w:t>
            </w:r>
          </w:p>
        </w:tc>
        <w:tc>
          <w:tcPr>
            <w:tcW w:w="1170" w:type="dxa"/>
            <w:shd w:val="clear" w:color="auto" w:fill="auto"/>
          </w:tcPr>
          <w:p w14:paraId="37872D7D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57E8E1BC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  <w:tr w:rsidR="00D01CC9" w:rsidRPr="00D01CC9" w14:paraId="43C1E0E1" w14:textId="77777777" w:rsidTr="001D0FE7">
        <w:trPr>
          <w:trHeight w:val="530"/>
        </w:trPr>
        <w:tc>
          <w:tcPr>
            <w:tcW w:w="8028" w:type="dxa"/>
            <w:shd w:val="clear" w:color="auto" w:fill="auto"/>
          </w:tcPr>
          <w:p w14:paraId="656DC962" w14:textId="77777777" w:rsidR="00D01CC9" w:rsidRPr="00D01CC9" w:rsidRDefault="00D01CC9" w:rsidP="00D01CC9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Trebuchet MS" w:eastAsia="Calibri" w:hAnsi="Trebuchet MS" w:cs="Times New Roman"/>
                <w:bCs/>
                <w:iCs/>
                <w:lang w:eastAsia="ro-RO"/>
              </w:rPr>
            </w:pPr>
            <w:r w:rsidRPr="00D01CC9">
              <w:rPr>
                <w:rFonts w:ascii="Trebuchet MS" w:eastAsia="Calibri" w:hAnsi="Trebuchet MS" w:cs="Times New Roman"/>
                <w:bCs/>
                <w:iCs/>
                <w:lang w:val="es-ES_tradnl" w:eastAsia="ro-RO"/>
              </w:rPr>
              <w:t>Declarație pe propria răspundere a reprezentantului legal (semnată) care atestă faptul ca participantul nu este subiect al unui conflict de interese</w:t>
            </w:r>
          </w:p>
        </w:tc>
        <w:tc>
          <w:tcPr>
            <w:tcW w:w="1170" w:type="dxa"/>
            <w:shd w:val="clear" w:color="auto" w:fill="auto"/>
          </w:tcPr>
          <w:p w14:paraId="3FD390FD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16" w:type="dxa"/>
            <w:shd w:val="clear" w:color="auto" w:fill="auto"/>
          </w:tcPr>
          <w:p w14:paraId="326E1254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</w:tc>
      </w:tr>
    </w:tbl>
    <w:p w14:paraId="7FDCF2B3" w14:textId="77777777" w:rsidR="00D01CC9" w:rsidRPr="00D01CC9" w:rsidRDefault="00D01CC9" w:rsidP="00D01CC9">
      <w:pPr>
        <w:spacing w:after="0" w:line="240" w:lineRule="auto"/>
        <w:ind w:right="-216"/>
        <w:jc w:val="both"/>
        <w:rPr>
          <w:rFonts w:ascii="Trebuchet MS" w:eastAsia="Times New Roman" w:hAnsi="Trebuchet MS" w:cs="Times New Roman"/>
          <w:sz w:val="24"/>
          <w:szCs w:val="24"/>
          <w:lang w:val="fr-FR" w:eastAsia="ro-RO"/>
        </w:rPr>
      </w:pPr>
    </w:p>
    <w:p w14:paraId="5A57AA7F" w14:textId="77777777" w:rsidR="00D01CC9" w:rsidRPr="00D01CC9" w:rsidRDefault="00D01CC9" w:rsidP="00D01CC9">
      <w:pPr>
        <w:spacing w:after="0" w:line="240" w:lineRule="auto"/>
        <w:ind w:right="-216"/>
        <w:jc w:val="both"/>
        <w:rPr>
          <w:rFonts w:ascii="Trebuchet MS" w:eastAsia="Times New Roman" w:hAnsi="Trebuchet MS" w:cs="Times New Roman"/>
          <w:sz w:val="24"/>
          <w:szCs w:val="24"/>
          <w:lang w:val="fr-FR" w:eastAsia="ro-RO"/>
        </w:rPr>
      </w:pPr>
    </w:p>
    <w:p w14:paraId="7034B282" w14:textId="77777777" w:rsidR="00D01CC9" w:rsidRPr="00D01CC9" w:rsidRDefault="00D01CC9" w:rsidP="00D01CC9">
      <w:pPr>
        <w:spacing w:after="0" w:line="240" w:lineRule="auto"/>
        <w:ind w:right="-216"/>
        <w:jc w:val="both"/>
        <w:rPr>
          <w:rFonts w:ascii="Trebuchet MS" w:eastAsia="Times New Roman" w:hAnsi="Trebuchet MS" w:cs="Times New Roman"/>
          <w:b/>
          <w:lang w:val="fr-FR" w:eastAsia="ro-RO"/>
        </w:rPr>
      </w:pPr>
      <w:proofErr w:type="spellStart"/>
      <w:proofErr w:type="gramStart"/>
      <w:r w:rsidRPr="00D01CC9">
        <w:rPr>
          <w:rFonts w:ascii="Trebuchet MS" w:eastAsia="Times New Roman" w:hAnsi="Trebuchet MS" w:cs="Times New Roman"/>
          <w:b/>
          <w:lang w:val="fr-FR" w:eastAsia="ro-RO"/>
        </w:rPr>
        <w:t>Notă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>:</w:t>
      </w:r>
      <w:proofErr w:type="gram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Ofertantul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se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consideră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calificat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numai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în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cazul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în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care la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toate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criteriile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de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calificare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a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fost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bifată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</w:t>
      </w:r>
      <w:proofErr w:type="spellStart"/>
      <w:r w:rsidRPr="00D01CC9">
        <w:rPr>
          <w:rFonts w:ascii="Trebuchet MS" w:eastAsia="Times New Roman" w:hAnsi="Trebuchet MS" w:cs="Times New Roman"/>
          <w:b/>
          <w:lang w:val="fr-FR" w:eastAsia="ro-RO"/>
        </w:rPr>
        <w:t>rubrica</w:t>
      </w:r>
      <w:proofErr w:type="spellEnd"/>
      <w:r w:rsidRPr="00D01CC9">
        <w:rPr>
          <w:rFonts w:ascii="Trebuchet MS" w:eastAsia="Times New Roman" w:hAnsi="Trebuchet MS" w:cs="Times New Roman"/>
          <w:b/>
          <w:lang w:val="fr-FR" w:eastAsia="ro-RO"/>
        </w:rPr>
        <w:t xml:space="preserve"> “DA”  .</w:t>
      </w:r>
    </w:p>
    <w:p w14:paraId="30B12667" w14:textId="60FDF7CD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0A185119" w14:textId="61EBDA3C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30202BCE" w14:textId="5D3D48EA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13231300" w14:textId="439CA03F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6ABC6208" w14:textId="5809C23E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096DAF9A" w14:textId="4FF649B6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3676AFBF" w14:textId="02410A0F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142B827F" w14:textId="6439F996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1F28C9DC" w14:textId="7AD4B2A4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4CD646D9" w14:textId="5368C3AE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7527C3AC" w14:textId="118A990B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0D1E02B5" w14:textId="535A86B6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52EECD5B" w14:textId="2E4902B6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41F9D41D" w14:textId="284B27C4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66414BC3" w14:textId="72047591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301F33F0" w14:textId="38184632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1649B4FF" w14:textId="24B16365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443EDB7B" w14:textId="3A76C398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793A63C0" w14:textId="5011AC2B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5106CB5B" w14:textId="0CB444D1" w:rsid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7AC0C8D5" w14:textId="77777777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lang w:eastAsia="ro-RO"/>
        </w:rPr>
      </w:pPr>
    </w:p>
    <w:p w14:paraId="171B1CF4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18"/>
          <w:szCs w:val="18"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>Anexa 6</w:t>
      </w:r>
      <w:r w:rsidRPr="00D01CC9">
        <w:rPr>
          <w:rFonts w:ascii="Trebuchet MS" w:eastAsia="Times New Roman" w:hAnsi="Trebuchet MS" w:cs="Times New Roman"/>
          <w:b/>
          <w:sz w:val="18"/>
          <w:szCs w:val="18"/>
          <w:lang w:eastAsia="ro-RO"/>
        </w:rPr>
        <w:t xml:space="preserve"> </w:t>
      </w:r>
    </w:p>
    <w:p w14:paraId="063286D3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lang w:eastAsia="ro-RO"/>
        </w:rPr>
      </w:pPr>
      <w:r w:rsidRPr="00D01CC9">
        <w:rPr>
          <w:rFonts w:ascii="Trebuchet MS" w:eastAsia="Times New Roman" w:hAnsi="Trebuchet MS" w:cs="Times New Roman"/>
          <w:b/>
          <w:lang w:eastAsia="ro-RO"/>
        </w:rPr>
        <w:t xml:space="preserve">Cod </w:t>
      </w:r>
      <w:r w:rsidRPr="00D01CC9">
        <w:rPr>
          <w:rFonts w:ascii="Trebuchet MS" w:eastAsia="Times New Roman" w:hAnsi="Trebuchet MS" w:cs="Times New Roman"/>
          <w:b/>
          <w:bCs/>
          <w:lang w:eastAsia="ro-RO"/>
        </w:rPr>
        <w:t>PO12./F6</w:t>
      </w:r>
    </w:p>
    <w:tbl>
      <w:tblPr>
        <w:tblpPr w:leftFromText="180" w:rightFromText="180" w:vertAnchor="page" w:horzAnchor="margin" w:tblpXSpec="center" w:tblpY="508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102"/>
        <w:gridCol w:w="1710"/>
        <w:gridCol w:w="1818"/>
      </w:tblGrid>
      <w:tr w:rsidR="00D01CC9" w:rsidRPr="00D01CC9" w14:paraId="27D0F96E" w14:textId="77777777" w:rsidTr="001D0FE7">
        <w:trPr>
          <w:trHeight w:val="64"/>
        </w:trPr>
        <w:tc>
          <w:tcPr>
            <w:tcW w:w="918" w:type="dxa"/>
            <w:shd w:val="clear" w:color="auto" w:fill="auto"/>
            <w:noWrap/>
            <w:hideMark/>
          </w:tcPr>
          <w:p w14:paraId="5B6AF96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                           </w:t>
            </w:r>
          </w:p>
        </w:tc>
        <w:tc>
          <w:tcPr>
            <w:tcW w:w="6102" w:type="dxa"/>
            <w:shd w:val="clear" w:color="auto" w:fill="auto"/>
            <w:noWrap/>
            <w:hideMark/>
          </w:tcPr>
          <w:p w14:paraId="31EE0F4D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 xml:space="preserve">Capacitatea tehnica și financiară 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4CDC9A1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50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14:paraId="35BCD1FF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</w:tc>
      </w:tr>
      <w:tr w:rsidR="00D01CC9" w:rsidRPr="00D01CC9" w14:paraId="31561A01" w14:textId="77777777" w:rsidTr="001D0FE7">
        <w:trPr>
          <w:trHeight w:val="300"/>
        </w:trPr>
        <w:tc>
          <w:tcPr>
            <w:tcW w:w="918" w:type="dxa"/>
            <w:shd w:val="clear" w:color="auto" w:fill="auto"/>
            <w:noWrap/>
            <w:hideMark/>
          </w:tcPr>
          <w:p w14:paraId="16FDC9FB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1.1</w:t>
            </w:r>
          </w:p>
        </w:tc>
        <w:tc>
          <w:tcPr>
            <w:tcW w:w="6102" w:type="dxa"/>
            <w:shd w:val="clear" w:color="auto" w:fill="auto"/>
            <w:noWrap/>
            <w:hideMark/>
          </w:tcPr>
          <w:p w14:paraId="213A4D9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Resurse umane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4BE9408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35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14:paraId="2E41E760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</w:tc>
      </w:tr>
      <w:tr w:rsidR="00D01CC9" w:rsidRPr="00D01CC9" w14:paraId="39D38ED5" w14:textId="77777777" w:rsidTr="001D0FE7">
        <w:trPr>
          <w:trHeight w:val="1477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3060D1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  <w:p w14:paraId="0DFF249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  <w:p w14:paraId="102AA51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  <w:p w14:paraId="4F0B6793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1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91498C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ro-RO"/>
              </w:rPr>
              <w:t>Număr de experți cheie cu experiență în tipul de activitate asumat (dovedit prin CV) propuși pentru activitățile proiectului (doar experți cu studii superioare)</w:t>
            </w:r>
          </w:p>
          <w:p w14:paraId="77BF3CD9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1-2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experți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-  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7E8E4B7C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3-4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experți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- 10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33F2E196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mai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mult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de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experți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- 15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C515FB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E8F389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 </w:t>
            </w:r>
          </w:p>
        </w:tc>
      </w:tr>
      <w:tr w:rsidR="00D01CC9" w:rsidRPr="00D01CC9" w14:paraId="27D2A415" w14:textId="77777777" w:rsidTr="001D0FE7">
        <w:trPr>
          <w:trHeight w:val="300"/>
        </w:trPr>
        <w:tc>
          <w:tcPr>
            <w:tcW w:w="918" w:type="dxa"/>
            <w:vMerge/>
            <w:shd w:val="clear" w:color="auto" w:fill="auto"/>
            <w:noWrap/>
            <w:hideMark/>
          </w:tcPr>
          <w:p w14:paraId="041B66D6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  <w:tc>
          <w:tcPr>
            <w:tcW w:w="6102" w:type="dxa"/>
            <w:shd w:val="clear" w:color="auto" w:fill="auto"/>
            <w:noWrap/>
            <w:hideMark/>
          </w:tcPr>
          <w:p w14:paraId="2A44D0F9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Evaluarea calitativă a experienței din CV</w:t>
            </w: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vertAlign w:val="superscript"/>
                <w:lang w:eastAsia="ro-RO"/>
              </w:rPr>
              <w:footnoteReference w:id="1"/>
            </w: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:</w:t>
            </w:r>
          </w:p>
          <w:p w14:paraId="2D11A0E6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nivel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sc</w:t>
            </w:r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>ăzut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 xml:space="preserve"> (experiență de până la un an) – 10 puncte</w:t>
            </w:r>
          </w:p>
          <w:p w14:paraId="18565320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>nivel mediu (experiență cuprinsă între  1 an și 3 ani) – 15 puncte</w:t>
            </w:r>
          </w:p>
          <w:p w14:paraId="42BFB59C" w14:textId="77777777" w:rsidR="00D01CC9" w:rsidRPr="00D01CC9" w:rsidRDefault="00D01CC9" w:rsidP="00D01C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>nivel înalt (ex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perien</w:t>
            </w:r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>ță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</w:rPr>
              <w:t xml:space="preserve"> mai mare de 3 ani) – 20 puncte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FA70A59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14:paraId="5644C8A7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26F6E353" w14:textId="77777777" w:rsidTr="001D0FE7">
        <w:trPr>
          <w:trHeight w:val="300"/>
        </w:trPr>
        <w:tc>
          <w:tcPr>
            <w:tcW w:w="918" w:type="dxa"/>
            <w:shd w:val="clear" w:color="auto" w:fill="auto"/>
            <w:noWrap/>
          </w:tcPr>
          <w:p w14:paraId="56ED854E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1.2</w:t>
            </w:r>
          </w:p>
          <w:p w14:paraId="711FECB5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  <w:tc>
          <w:tcPr>
            <w:tcW w:w="6102" w:type="dxa"/>
            <w:shd w:val="clear" w:color="auto" w:fill="auto"/>
            <w:noWrap/>
          </w:tcPr>
          <w:p w14:paraId="70C8C0C1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Situația financiară</w:t>
            </w: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vertAlign w:val="superscript"/>
                <w:lang w:eastAsia="ro-RO"/>
              </w:rPr>
              <w:footnoteReference w:id="2"/>
            </w: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 xml:space="preserve"> (suma cifrelor de afaceri/suma</w:t>
            </w:r>
          </w:p>
          <w:p w14:paraId="6097A69F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veniturilor totale pe ultimii 3 ani fiscali)</w:t>
            </w:r>
          </w:p>
          <w:p w14:paraId="34DFFB01" w14:textId="77777777" w:rsidR="00D01CC9" w:rsidRPr="00D01CC9" w:rsidRDefault="00D01CC9" w:rsidP="00D01CC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până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la 10% din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bugetul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total al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proiectului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0FAD15A8" w14:textId="77777777" w:rsidR="00D01CC9" w:rsidRPr="00D01CC9" w:rsidRDefault="00D01CC9" w:rsidP="00D01CC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între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10-15% din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bugetul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total al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proiectului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– 10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7E247BA9" w14:textId="77777777" w:rsidR="00D01CC9" w:rsidRPr="00D01CC9" w:rsidRDefault="00D01CC9" w:rsidP="00D01CC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peste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15% – 15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58A8F3FC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1818" w:type="dxa"/>
            <w:shd w:val="clear" w:color="auto" w:fill="auto"/>
            <w:noWrap/>
          </w:tcPr>
          <w:p w14:paraId="64A4F278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682CC2D2" w14:textId="77777777" w:rsidTr="001D0FE7">
        <w:trPr>
          <w:trHeight w:val="300"/>
        </w:trPr>
        <w:tc>
          <w:tcPr>
            <w:tcW w:w="918" w:type="dxa"/>
            <w:shd w:val="clear" w:color="auto" w:fill="auto"/>
            <w:noWrap/>
          </w:tcPr>
          <w:p w14:paraId="687BB90C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6102" w:type="dxa"/>
            <w:shd w:val="clear" w:color="auto" w:fill="auto"/>
            <w:noWrap/>
          </w:tcPr>
          <w:p w14:paraId="6D76EFA7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Capacitate profesională</w:t>
            </w:r>
          </w:p>
        </w:tc>
        <w:tc>
          <w:tcPr>
            <w:tcW w:w="1710" w:type="dxa"/>
            <w:shd w:val="clear" w:color="auto" w:fill="auto"/>
            <w:noWrap/>
          </w:tcPr>
          <w:p w14:paraId="06D4C1E6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30</w:t>
            </w:r>
          </w:p>
        </w:tc>
        <w:tc>
          <w:tcPr>
            <w:tcW w:w="1818" w:type="dxa"/>
            <w:shd w:val="clear" w:color="auto" w:fill="auto"/>
            <w:noWrap/>
          </w:tcPr>
          <w:p w14:paraId="2B1F3B25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1DD3DED0" w14:textId="77777777" w:rsidTr="001D0FE7">
        <w:trPr>
          <w:trHeight w:val="1027"/>
        </w:trPr>
        <w:tc>
          <w:tcPr>
            <w:tcW w:w="918" w:type="dxa"/>
            <w:shd w:val="clear" w:color="auto" w:fill="auto"/>
            <w:noWrap/>
          </w:tcPr>
          <w:p w14:paraId="183ADDF7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2.1</w:t>
            </w:r>
          </w:p>
        </w:tc>
        <w:tc>
          <w:tcPr>
            <w:tcW w:w="6102" w:type="dxa"/>
            <w:shd w:val="clear" w:color="auto" w:fill="auto"/>
            <w:noWrap/>
          </w:tcPr>
          <w:p w14:paraId="256200E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Dovada implementării unor proiecte cu finanțare nerambursabilă</w:t>
            </w:r>
          </w:p>
          <w:p w14:paraId="3BC8A1C3" w14:textId="77777777" w:rsidR="00D01CC9" w:rsidRPr="00D01CC9" w:rsidRDefault="00D01CC9" w:rsidP="00D01C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proiect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1AF29081" w14:textId="77777777" w:rsidR="00D01CC9" w:rsidRPr="00D01CC9" w:rsidRDefault="00D01CC9" w:rsidP="00D01C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între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și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proiecte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10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669E7675" w14:textId="77777777" w:rsidR="00D01CC9" w:rsidRPr="00D01CC9" w:rsidRDefault="00D01CC9" w:rsidP="00D01CC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mai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mult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de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proiecte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15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68335F49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1818" w:type="dxa"/>
            <w:shd w:val="clear" w:color="auto" w:fill="auto"/>
            <w:noWrap/>
          </w:tcPr>
          <w:p w14:paraId="15DB6C3B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2073A5D7" w14:textId="77777777" w:rsidTr="001D0FE7">
        <w:trPr>
          <w:trHeight w:val="1261"/>
        </w:trPr>
        <w:tc>
          <w:tcPr>
            <w:tcW w:w="918" w:type="dxa"/>
            <w:shd w:val="clear" w:color="auto" w:fill="auto"/>
            <w:noWrap/>
          </w:tcPr>
          <w:p w14:paraId="6417A10F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2.2</w:t>
            </w:r>
          </w:p>
        </w:tc>
        <w:tc>
          <w:tcPr>
            <w:tcW w:w="6102" w:type="dxa"/>
            <w:shd w:val="clear" w:color="auto" w:fill="auto"/>
            <w:noWrap/>
          </w:tcPr>
          <w:p w14:paraId="798AB1EF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Dovada experienței de cel puțin 6 luni în domeniul activităților proiectului</w:t>
            </w:r>
          </w:p>
          <w:p w14:paraId="58D916D5" w14:textId="77777777" w:rsidR="00D01CC9" w:rsidRPr="00D01CC9" w:rsidRDefault="00D01CC9" w:rsidP="00D01CC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între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luni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și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1 ani </w:t>
            </w:r>
            <w:proofErr w:type="gram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-  5</w:t>
            </w:r>
            <w:proofErr w:type="gram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1B4DD0B5" w14:textId="77777777" w:rsidR="00D01CC9" w:rsidRPr="00D01CC9" w:rsidRDefault="00D01CC9" w:rsidP="00D01CC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între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și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3 ani – 10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134C75BD" w14:textId="77777777" w:rsidR="00D01CC9" w:rsidRPr="00D01CC9" w:rsidRDefault="00D01CC9" w:rsidP="00D01CC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mai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mult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de 3 ani – 15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punte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774DA029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1818" w:type="dxa"/>
            <w:shd w:val="clear" w:color="auto" w:fill="auto"/>
            <w:noWrap/>
          </w:tcPr>
          <w:p w14:paraId="78063030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319483F7" w14:textId="77777777" w:rsidTr="001D0FE7">
        <w:trPr>
          <w:trHeight w:val="379"/>
        </w:trPr>
        <w:tc>
          <w:tcPr>
            <w:tcW w:w="918" w:type="dxa"/>
            <w:shd w:val="clear" w:color="auto" w:fill="auto"/>
            <w:noWrap/>
          </w:tcPr>
          <w:p w14:paraId="0FADDB16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6102" w:type="dxa"/>
            <w:shd w:val="clear" w:color="auto" w:fill="auto"/>
            <w:noWrap/>
          </w:tcPr>
          <w:p w14:paraId="1BBA9464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 xml:space="preserve">Contribuția partenerului la activitățile proiectului </w:t>
            </w:r>
          </w:p>
        </w:tc>
        <w:tc>
          <w:tcPr>
            <w:tcW w:w="1710" w:type="dxa"/>
            <w:shd w:val="clear" w:color="auto" w:fill="auto"/>
            <w:noWrap/>
          </w:tcPr>
          <w:p w14:paraId="5FDB790C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1818" w:type="dxa"/>
            <w:shd w:val="clear" w:color="auto" w:fill="auto"/>
            <w:noWrap/>
          </w:tcPr>
          <w:p w14:paraId="01BFAE76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52CF1A2D" w14:textId="77777777" w:rsidTr="001D0FE7">
        <w:trPr>
          <w:trHeight w:val="1189"/>
        </w:trPr>
        <w:tc>
          <w:tcPr>
            <w:tcW w:w="918" w:type="dxa"/>
            <w:shd w:val="clear" w:color="auto" w:fill="auto"/>
            <w:noWrap/>
          </w:tcPr>
          <w:p w14:paraId="29975CD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3.1</w:t>
            </w:r>
          </w:p>
        </w:tc>
        <w:tc>
          <w:tcPr>
            <w:tcW w:w="6102" w:type="dxa"/>
            <w:shd w:val="clear" w:color="auto" w:fill="auto"/>
            <w:noWrap/>
          </w:tcPr>
          <w:p w14:paraId="2ED0B6B6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Numărul de activități principale în care partenerul are capacitatea să se implice</w:t>
            </w:r>
          </w:p>
          <w:p w14:paraId="17FE3677" w14:textId="77777777" w:rsidR="00D01CC9" w:rsidRPr="00D01CC9" w:rsidRDefault="00D01CC9" w:rsidP="00D01C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activitate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5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0E7C3E9D" w14:textId="77777777" w:rsidR="00D01CC9" w:rsidRPr="00D01CC9" w:rsidRDefault="00D01CC9" w:rsidP="00D01C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activități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10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  <w:p w14:paraId="4F7AB62C" w14:textId="77777777" w:rsidR="00D01CC9" w:rsidRPr="00D01CC9" w:rsidRDefault="00D01CC9" w:rsidP="00D01CC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</w:pP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mai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mult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două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activități</w:t>
            </w:r>
            <w:proofErr w:type="spellEnd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 xml:space="preserve"> – 20 </w:t>
            </w:r>
            <w:proofErr w:type="spellStart"/>
            <w:r w:rsidRPr="00D01CC9">
              <w:rPr>
                <w:rFonts w:ascii="Trebuchet MS" w:eastAsia="Calibri" w:hAnsi="Trebuchet MS" w:cs="Times New Roman"/>
                <w:sz w:val="18"/>
                <w:szCs w:val="18"/>
                <w:lang w:val="en-US"/>
              </w:rPr>
              <w:t>puncte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</w:tcPr>
          <w:p w14:paraId="31AB851C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1818" w:type="dxa"/>
            <w:shd w:val="clear" w:color="auto" w:fill="auto"/>
            <w:noWrap/>
          </w:tcPr>
          <w:p w14:paraId="1C1E55D2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  <w:tr w:rsidR="00D01CC9" w:rsidRPr="00D01CC9" w14:paraId="25237EB6" w14:textId="77777777" w:rsidTr="001D0FE7">
        <w:trPr>
          <w:trHeight w:val="319"/>
        </w:trPr>
        <w:tc>
          <w:tcPr>
            <w:tcW w:w="918" w:type="dxa"/>
            <w:shd w:val="clear" w:color="auto" w:fill="auto"/>
            <w:noWrap/>
          </w:tcPr>
          <w:p w14:paraId="6E2C15B9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</w:p>
        </w:tc>
        <w:tc>
          <w:tcPr>
            <w:tcW w:w="6102" w:type="dxa"/>
            <w:shd w:val="clear" w:color="auto" w:fill="auto"/>
            <w:noWrap/>
          </w:tcPr>
          <w:p w14:paraId="2C4A5132" w14:textId="77777777" w:rsidR="00D01CC9" w:rsidRPr="00D01CC9" w:rsidRDefault="00D01CC9" w:rsidP="00D01CC9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710" w:type="dxa"/>
            <w:shd w:val="clear" w:color="auto" w:fill="auto"/>
            <w:noWrap/>
          </w:tcPr>
          <w:p w14:paraId="3A19AFB9" w14:textId="77777777" w:rsidR="00D01CC9" w:rsidRPr="00D01CC9" w:rsidRDefault="00D01CC9" w:rsidP="00D01C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</w:pPr>
            <w:r w:rsidRPr="00D01CC9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100</w:t>
            </w:r>
          </w:p>
        </w:tc>
        <w:tc>
          <w:tcPr>
            <w:tcW w:w="1818" w:type="dxa"/>
            <w:shd w:val="clear" w:color="auto" w:fill="auto"/>
            <w:noWrap/>
          </w:tcPr>
          <w:p w14:paraId="06772DC4" w14:textId="77777777" w:rsidR="00D01CC9" w:rsidRPr="00D01CC9" w:rsidRDefault="00D01CC9" w:rsidP="00D01CC9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ro-RO"/>
              </w:rPr>
            </w:pPr>
          </w:p>
        </w:tc>
      </w:tr>
    </w:tbl>
    <w:p w14:paraId="5DC0E308" w14:textId="50E59B73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                                 </w:t>
      </w:r>
      <w:r w:rsidRPr="00D01CC9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GRILA DE EVALUARE ȘI SELECȚIE A CANDIDAŢILOR</w:t>
      </w:r>
    </w:p>
    <w:p w14:paraId="13895F39" w14:textId="1816DC62" w:rsid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</w:p>
    <w:p w14:paraId="40116ACD" w14:textId="77777777" w:rsidR="00D01CC9" w:rsidRPr="00D01CC9" w:rsidRDefault="00D01CC9" w:rsidP="00D01CC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</w:p>
    <w:p w14:paraId="6A1FD980" w14:textId="773B1415" w:rsidR="00D01CC9" w:rsidRPr="00D01CC9" w:rsidRDefault="00D01CC9" w:rsidP="00D01CC9">
      <w:pPr>
        <w:spacing w:after="0" w:line="240" w:lineRule="auto"/>
        <w:rPr>
          <w:rFonts w:ascii="Trebuchet MS" w:eastAsia="Times New Roman" w:hAnsi="Trebuchet MS" w:cs="Times New Roman"/>
          <w:b/>
          <w:bCs/>
          <w:sz w:val="18"/>
          <w:szCs w:val="18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18"/>
          <w:szCs w:val="18"/>
          <w:lang w:eastAsia="ro-RO"/>
        </w:rPr>
        <w:t xml:space="preserve">                                                                                                               </w:t>
      </w:r>
    </w:p>
    <w:p w14:paraId="02A0473A" w14:textId="77777777" w:rsidR="00D01CC9" w:rsidRPr="00D01CC9" w:rsidRDefault="00D01CC9" w:rsidP="00D01CC9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18"/>
          <w:szCs w:val="18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18"/>
          <w:szCs w:val="18"/>
          <w:lang w:eastAsia="ro-RO"/>
        </w:rPr>
        <w:t xml:space="preserve">                                                                                   </w:t>
      </w:r>
    </w:p>
    <w:p w14:paraId="59D92D5F" w14:textId="7E135216" w:rsidR="00D01CC9" w:rsidRDefault="00D01CC9" w:rsidP="00D01CC9">
      <w:pPr>
        <w:spacing w:after="0" w:line="240" w:lineRule="auto"/>
        <w:ind w:left="-270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Numele candidatului _________________</w:t>
      </w:r>
    </w:p>
    <w:p w14:paraId="4641106D" w14:textId="491FF7F2" w:rsidR="00D01CC9" w:rsidRDefault="00D01CC9" w:rsidP="00D01CC9">
      <w:pPr>
        <w:spacing w:after="0" w:line="240" w:lineRule="auto"/>
        <w:ind w:left="-270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</w:p>
    <w:p w14:paraId="6A77CA4A" w14:textId="10986EC0" w:rsidR="00D01CC9" w:rsidRDefault="00D01CC9" w:rsidP="00D01CC9">
      <w:pPr>
        <w:spacing w:after="0" w:line="240" w:lineRule="auto"/>
        <w:ind w:left="-270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</w:p>
    <w:p w14:paraId="42DD6483" w14:textId="77777777" w:rsidR="00D01CC9" w:rsidRPr="00D01CC9" w:rsidRDefault="00D01CC9" w:rsidP="00D01CC9">
      <w:pPr>
        <w:spacing w:after="0" w:line="240" w:lineRule="auto"/>
        <w:ind w:left="-270"/>
        <w:jc w:val="both"/>
        <w:rPr>
          <w:rFonts w:ascii="Trebuchet MS" w:eastAsia="Times New Roman" w:hAnsi="Trebuchet MS" w:cs="Times New Roman"/>
          <w:b/>
          <w:sz w:val="20"/>
          <w:szCs w:val="20"/>
          <w:lang w:eastAsia="ro-RO"/>
        </w:rPr>
      </w:pPr>
    </w:p>
    <w:p w14:paraId="7BAE8348" w14:textId="307E7320" w:rsidR="00D01CC9" w:rsidRPr="00D01CC9" w:rsidRDefault="00D01CC9" w:rsidP="00D01CC9">
      <w:pPr>
        <w:spacing w:after="0" w:line="240" w:lineRule="auto"/>
        <w:ind w:left="-270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  <w:r w:rsidRPr="00D01CC9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Comisia de evaluare: </w:t>
      </w:r>
      <w:r w:rsidRPr="00D01CC9">
        <w:rPr>
          <w:rFonts w:ascii="Trebuchet MS" w:eastAsia="Times New Roman" w:hAnsi="Trebuchet MS" w:cs="Times New Roman"/>
          <w:sz w:val="20"/>
          <w:szCs w:val="20"/>
          <w:lang w:eastAsia="ro-RO"/>
        </w:rPr>
        <w:t>(semnături)____________</w:t>
      </w:r>
    </w:p>
    <w:sectPr w:rsidR="00D01CC9" w:rsidRPr="00D01CC9" w:rsidSect="005734F1">
      <w:pgSz w:w="11906" w:h="16838" w:code="9"/>
      <w:pgMar w:top="1440" w:right="836" w:bottom="360" w:left="1080" w:header="18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1767" w14:textId="77777777" w:rsidR="00C23D03" w:rsidRDefault="00C23D03" w:rsidP="00D01CC9">
      <w:pPr>
        <w:spacing w:after="0" w:line="240" w:lineRule="auto"/>
      </w:pPr>
      <w:r>
        <w:separator/>
      </w:r>
    </w:p>
  </w:endnote>
  <w:endnote w:type="continuationSeparator" w:id="0">
    <w:p w14:paraId="182780A8" w14:textId="77777777" w:rsidR="00C23D03" w:rsidRDefault="00C23D03" w:rsidP="00D0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9F0F" w14:textId="77777777" w:rsidR="00C23D03" w:rsidRDefault="00C23D03" w:rsidP="00D01CC9">
      <w:pPr>
        <w:spacing w:after="0" w:line="240" w:lineRule="auto"/>
      </w:pPr>
      <w:r>
        <w:separator/>
      </w:r>
    </w:p>
  </w:footnote>
  <w:footnote w:type="continuationSeparator" w:id="0">
    <w:p w14:paraId="3863BFCF" w14:textId="77777777" w:rsidR="00C23D03" w:rsidRDefault="00C23D03" w:rsidP="00D01CC9">
      <w:pPr>
        <w:spacing w:after="0" w:line="240" w:lineRule="auto"/>
      </w:pPr>
      <w:r>
        <w:continuationSeparator/>
      </w:r>
    </w:p>
  </w:footnote>
  <w:footnote w:id="1">
    <w:p w14:paraId="28C1EBD4" w14:textId="77777777" w:rsidR="00D01CC9" w:rsidRPr="005734F1" w:rsidRDefault="00D01CC9" w:rsidP="00D01CC9">
      <w:pPr>
        <w:pStyle w:val="Textnotdesubsol"/>
        <w:rPr>
          <w:sz w:val="16"/>
          <w:szCs w:val="16"/>
        </w:rPr>
      </w:pPr>
      <w:r w:rsidRPr="005734F1">
        <w:rPr>
          <w:rStyle w:val="Referinnotdesubsol"/>
          <w:sz w:val="16"/>
          <w:szCs w:val="16"/>
        </w:rPr>
        <w:footnoteRef/>
      </w:r>
      <w:r w:rsidRPr="005734F1">
        <w:rPr>
          <w:sz w:val="16"/>
          <w:szCs w:val="16"/>
        </w:rPr>
        <w:t xml:space="preserve"> Nivelul de experiență la nivelul unei candidaturi se consideră ca medie a nivelurilor de experiență ale experților propuși în cadrul candidaturii în cauză.</w:t>
      </w:r>
    </w:p>
  </w:footnote>
  <w:footnote w:id="2">
    <w:p w14:paraId="3280EAAD" w14:textId="77777777" w:rsidR="00D01CC9" w:rsidRPr="005734F1" w:rsidRDefault="00D01CC9" w:rsidP="00D01CC9">
      <w:pPr>
        <w:pStyle w:val="Textnotdesubsol"/>
        <w:rPr>
          <w:sz w:val="16"/>
          <w:szCs w:val="16"/>
        </w:rPr>
      </w:pPr>
      <w:r w:rsidRPr="005734F1">
        <w:rPr>
          <w:rStyle w:val="Referinnotdesubsol"/>
          <w:sz w:val="16"/>
          <w:szCs w:val="16"/>
        </w:rPr>
        <w:footnoteRef/>
      </w:r>
      <w:r w:rsidRPr="005734F1">
        <w:rPr>
          <w:sz w:val="16"/>
          <w:szCs w:val="16"/>
        </w:rPr>
        <w:t xml:space="preserve"> </w:t>
      </w:r>
      <w:r w:rsidRPr="005734F1">
        <w:rPr>
          <w:sz w:val="16"/>
          <w:szCs w:val="16"/>
        </w:rPr>
        <w:t xml:space="preserve">Conform  Ghidului Orientări privind accesarea finanțărilor în cadrul Programului Operațional Capital Uman 2014-2020 </w:t>
      </w:r>
      <w:r w:rsidRPr="005734F1">
        <w:rPr>
          <w:sz w:val="16"/>
          <w:szCs w:val="16"/>
        </w:rPr>
        <w:c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85614F"/>
    <w:multiLevelType w:val="hybridMultilevel"/>
    <w:tmpl w:val="D15C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9288B"/>
    <w:multiLevelType w:val="hybridMultilevel"/>
    <w:tmpl w:val="484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C9"/>
    <w:rsid w:val="006B4DF2"/>
    <w:rsid w:val="00C23D03"/>
    <w:rsid w:val="00D01CC9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BF18"/>
  <w15:chartTrackingRefBased/>
  <w15:docId w15:val="{AD27BDAF-0727-4410-B5A0-06A4CFF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D01C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D01CC9"/>
    <w:rPr>
      <w:rFonts w:ascii="Times New Roman" w:eastAsia="Calibri" w:hAnsi="Times New Roman" w:cs="Times New Roman"/>
      <w:sz w:val="20"/>
      <w:szCs w:val="20"/>
      <w:lang w:eastAsia="ro-RO"/>
    </w:rPr>
  </w:style>
  <w:style w:type="character" w:styleId="Referinnotdesubsol">
    <w:name w:val="footnote reference"/>
    <w:uiPriority w:val="99"/>
    <w:unhideWhenUsed/>
    <w:rsid w:val="00D01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1438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Neculae-Cotelnic</dc:creator>
  <cp:keywords/>
  <dc:description/>
  <cp:lastModifiedBy>Magdalena Maria Neculae-Cotelnic</cp:lastModifiedBy>
  <cp:revision>1</cp:revision>
  <dcterms:created xsi:type="dcterms:W3CDTF">2021-12-29T11:26:00Z</dcterms:created>
  <dcterms:modified xsi:type="dcterms:W3CDTF">2021-12-29T11:32:00Z</dcterms:modified>
</cp:coreProperties>
</file>