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C3" w:rsidRPr="000F1846" w:rsidRDefault="009941C3" w:rsidP="009941C3">
      <w:pPr>
        <w:rPr>
          <w:rFonts w:ascii="Trebuchet MS" w:hAnsi="Trebuchet MS"/>
          <w:sz w:val="22"/>
          <w:szCs w:val="22"/>
        </w:rPr>
      </w:pPr>
    </w:p>
    <w:tbl>
      <w:tblPr>
        <w:tblW w:w="1140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  <w:gridCol w:w="870"/>
      </w:tblGrid>
      <w:tr w:rsidR="009941C3" w:rsidRPr="000F1846" w:rsidTr="00C104B3">
        <w:tc>
          <w:tcPr>
            <w:tcW w:w="10530" w:type="dxa"/>
            <w:shd w:val="clear" w:color="auto" w:fill="auto"/>
          </w:tcPr>
          <w:p w:rsidR="009941C3" w:rsidRDefault="00AF6301" w:rsidP="00617628">
            <w:pPr>
              <w:pStyle w:val="BodyText"/>
              <w:spacing w:before="0" w:beforeAutospacing="0" w:after="120" w:afterAutospacing="0"/>
              <w:ind w:left="471" w:righ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5AB2210" wp14:editId="51468E7D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192405</wp:posOffset>
                  </wp:positionV>
                  <wp:extent cx="904240" cy="436880"/>
                  <wp:effectExtent l="0" t="0" r="0" b="1270"/>
                  <wp:wrapNone/>
                  <wp:docPr id="2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1C3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AD5209D" wp14:editId="7D50DA48">
                  <wp:extent cx="3009900" cy="895350"/>
                  <wp:effectExtent l="0" t="0" r="0" b="0"/>
                  <wp:docPr id="1" name="Picture 1" descr="logo-MMSS-2021 cu coroana CMYK ro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MSS-2021 cu coroana CMYK ro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41C3" w:rsidRPr="000F1846">
              <w:rPr>
                <w:noProof/>
                <w:sz w:val="22"/>
                <w:szCs w:val="22"/>
              </w:rPr>
              <w:t xml:space="preserve">    </w:t>
            </w:r>
          </w:p>
          <w:p w:rsidR="009941C3" w:rsidRDefault="009941C3" w:rsidP="00617628">
            <w:pPr>
              <w:pStyle w:val="BodyText"/>
              <w:spacing w:before="0" w:beforeAutospacing="0" w:after="120" w:afterAutospacing="0"/>
              <w:ind w:right="113" w:firstLine="90"/>
              <w:rPr>
                <w:rFonts w:ascii="Trebuchet MS" w:hAnsi="Trebuchet MS"/>
                <w:b/>
                <w:bCs/>
                <w:lang w:val="fr-FR"/>
              </w:rPr>
            </w:pPr>
            <w:r>
              <w:rPr>
                <w:rFonts w:ascii="Trebuchet MS" w:hAnsi="Trebuchet MS"/>
                <w:b/>
              </w:rPr>
              <w:t xml:space="preserve">        Agenţia Județeană pentru  Ocuparea Forţei de Muncă</w:t>
            </w:r>
            <w:r>
              <w:rPr>
                <w:rFonts w:ascii="Trebuchet MS" w:hAnsi="Trebuchet MS"/>
                <w:b/>
                <w:bCs/>
                <w:lang w:val="fr-FR"/>
              </w:rPr>
              <w:t xml:space="preserve"> Botoșani</w:t>
            </w:r>
          </w:p>
          <w:p w:rsidR="009941C3" w:rsidRDefault="009941C3" w:rsidP="00617628">
            <w:pPr>
              <w:pStyle w:val="BodyText"/>
              <w:spacing w:before="0" w:beforeAutospacing="0" w:after="120" w:afterAutospacing="0"/>
              <w:ind w:left="471" w:right="30"/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  <w:r w:rsidRPr="000F1846">
              <w:rPr>
                <w:noProof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Aprobat,</w:t>
            </w:r>
          </w:p>
          <w:p w:rsidR="009941C3" w:rsidRDefault="009941C3" w:rsidP="00617628">
            <w:pPr>
              <w:pStyle w:val="BodyText"/>
              <w:spacing w:before="0" w:beforeAutospacing="0" w:after="120" w:afterAutospacing="0"/>
              <w:ind w:left="471" w:right="-60"/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  Director executiv,</w:t>
            </w:r>
          </w:p>
          <w:p w:rsidR="009941C3" w:rsidRPr="000F1846" w:rsidRDefault="009941C3" w:rsidP="00617628">
            <w:pPr>
              <w:pStyle w:val="MediumGrid21"/>
              <w:ind w:left="531" w:right="-330" w:firstLine="270"/>
              <w:jc w:val="center"/>
              <w:rPr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                                                                                 </w:t>
            </w:r>
            <w:r w:rsidR="00C104B3">
              <w:rPr>
                <w:b/>
                <w:bCs/>
                <w:sz w:val="22"/>
                <w:szCs w:val="22"/>
                <w:lang w:val="fr-FR"/>
              </w:rPr>
              <w:t xml:space="preserve">          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C104B3">
              <w:rPr>
                <w:b/>
                <w:bCs/>
                <w:sz w:val="22"/>
                <w:szCs w:val="22"/>
                <w:lang w:val="fr-FR"/>
              </w:rPr>
              <w:t xml:space="preserve">                         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fr-FR"/>
              </w:rPr>
              <w:t>Anca Apăvăloaie</w:t>
            </w:r>
          </w:p>
        </w:tc>
        <w:tc>
          <w:tcPr>
            <w:tcW w:w="870" w:type="dxa"/>
            <w:vAlign w:val="center"/>
          </w:tcPr>
          <w:p w:rsidR="009941C3" w:rsidRPr="000F1846" w:rsidRDefault="009941C3" w:rsidP="00617628">
            <w:pPr>
              <w:pStyle w:val="MediumGrid21"/>
              <w:jc w:val="right"/>
              <w:rPr>
                <w:sz w:val="22"/>
                <w:szCs w:val="22"/>
              </w:rPr>
            </w:pPr>
          </w:p>
        </w:tc>
      </w:tr>
    </w:tbl>
    <w:p w:rsidR="009941C3" w:rsidRPr="000F1846" w:rsidRDefault="009941C3" w:rsidP="009941C3">
      <w:pPr>
        <w:pStyle w:val="BodyText"/>
        <w:spacing w:before="0" w:beforeAutospacing="0" w:after="120" w:afterAutospacing="0"/>
        <w:ind w:left="471" w:right="113"/>
        <w:jc w:val="center"/>
        <w:rPr>
          <w:rFonts w:ascii="Trebuchet MS" w:hAnsi="Trebuchet MS"/>
          <w:b/>
          <w:bCs/>
          <w:sz w:val="22"/>
          <w:szCs w:val="22"/>
          <w:lang w:val="fr-FR"/>
        </w:rPr>
      </w:pPr>
      <w:r w:rsidRPr="000F1846">
        <w:rPr>
          <w:rFonts w:ascii="Trebuchet MS" w:hAnsi="Trebuchet MS"/>
          <w:b/>
          <w:bCs/>
          <w:sz w:val="22"/>
          <w:szCs w:val="22"/>
          <w:lang w:val="fr-FR"/>
        </w:rPr>
        <w:tab/>
      </w:r>
      <w:r w:rsidRPr="000F1846">
        <w:rPr>
          <w:rFonts w:ascii="Trebuchet MS" w:hAnsi="Trebuchet MS"/>
          <w:b/>
          <w:bCs/>
          <w:sz w:val="22"/>
          <w:szCs w:val="22"/>
          <w:lang w:val="fr-FR"/>
        </w:rPr>
        <w:tab/>
      </w:r>
      <w:r w:rsidRPr="000F1846">
        <w:rPr>
          <w:rFonts w:ascii="Trebuchet MS" w:hAnsi="Trebuchet MS"/>
          <w:b/>
          <w:bCs/>
          <w:sz w:val="22"/>
          <w:szCs w:val="22"/>
          <w:lang w:val="fr-FR"/>
        </w:rPr>
        <w:tab/>
      </w:r>
      <w:r w:rsidRPr="000F1846">
        <w:rPr>
          <w:rFonts w:ascii="Trebuchet MS" w:hAnsi="Trebuchet MS"/>
          <w:b/>
          <w:bCs/>
          <w:sz w:val="22"/>
          <w:szCs w:val="22"/>
          <w:lang w:val="fr-FR"/>
        </w:rPr>
        <w:tab/>
      </w:r>
      <w:r w:rsidRPr="000F1846">
        <w:rPr>
          <w:rFonts w:ascii="Trebuchet MS" w:hAnsi="Trebuchet MS"/>
          <w:b/>
          <w:bCs/>
          <w:sz w:val="22"/>
          <w:szCs w:val="22"/>
          <w:lang w:val="fr-FR"/>
        </w:rPr>
        <w:tab/>
      </w:r>
    </w:p>
    <w:p w:rsidR="009941C3" w:rsidRDefault="009941C3" w:rsidP="00A66E56">
      <w:pPr>
        <w:ind w:left="2880" w:firstLine="72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TEMATICA</w:t>
      </w:r>
    </w:p>
    <w:p w:rsidR="00A66E56" w:rsidRPr="00210ED5" w:rsidRDefault="00C104B3" w:rsidP="00A66E56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</w:t>
      </w:r>
      <w:r w:rsidR="00A66E56" w:rsidRPr="00210ED5">
        <w:rPr>
          <w:rFonts w:ascii="Trebuchet MS" w:hAnsi="Trebuchet MS"/>
          <w:b/>
        </w:rPr>
        <w:t xml:space="preserve">entru examenul de promovare </w:t>
      </w:r>
      <w:r w:rsidR="00A66E56">
        <w:rPr>
          <w:rFonts w:ascii="Trebuchet MS" w:hAnsi="Trebuchet MS"/>
          <w:b/>
        </w:rPr>
        <w:t>î</w:t>
      </w:r>
      <w:r w:rsidR="00A66E56" w:rsidRPr="00210ED5">
        <w:rPr>
          <w:rFonts w:ascii="Trebuchet MS" w:hAnsi="Trebuchet MS"/>
          <w:b/>
        </w:rPr>
        <w:t xml:space="preserve">n grad profesional </w:t>
      </w:r>
      <w:r w:rsidR="00A66E56">
        <w:rPr>
          <w:rFonts w:ascii="Trebuchet MS" w:hAnsi="Trebuchet MS"/>
          <w:b/>
        </w:rPr>
        <w:t>superior</w:t>
      </w:r>
      <w:r w:rsidR="00A66E56" w:rsidRPr="00210ED5">
        <w:rPr>
          <w:rFonts w:ascii="Trebuchet MS" w:hAnsi="Trebuchet MS"/>
          <w:b/>
        </w:rPr>
        <w:t xml:space="preserve"> </w:t>
      </w:r>
      <w:r w:rsidR="00A66E56">
        <w:rPr>
          <w:rFonts w:ascii="Trebuchet MS" w:hAnsi="Trebuchet MS"/>
          <w:b/>
        </w:rPr>
        <w:t xml:space="preserve">–Serviciul Administrare Buget – Compartiment achiziții publice, administrativ, protectia muncii si PSI – ID </w:t>
      </w:r>
      <w:r w:rsidR="00A66E56" w:rsidRPr="00A66E56">
        <w:rPr>
          <w:rFonts w:ascii="Trebuchet MS" w:hAnsi="Trebuchet MS"/>
          <w:b/>
        </w:rPr>
        <w:t>449493</w:t>
      </w:r>
    </w:p>
    <w:p w:rsidR="009941C3" w:rsidRDefault="009941C3" w:rsidP="00E85C0B">
      <w:pPr>
        <w:spacing w:line="276" w:lineRule="auto"/>
        <w:rPr>
          <w:rFonts w:ascii="Trebuchet MS" w:eastAsia="Times New Roman" w:hAnsi="Trebuchet MS" w:cs="Segoe UI"/>
          <w:color w:val="212529"/>
          <w:sz w:val="22"/>
          <w:szCs w:val="22"/>
        </w:rPr>
      </w:pP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1. Constituţia României, republicată - Drepturile, libertăţile şi îndatoririle fundamentale ale cetăţenilor-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  <w:lang w:val="ro-RO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2. Ordonanţa de urgenţă a Guvernului nr. 57/2019, cu modificările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completările ulterioare - Titlul I şi II ale părţii a VI;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3. Ordonanţa Guvernului nr.137/2000, cu modificările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i completările ulterioare-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4. Legea nr.161/2003 privind unele măsuri pentru asigurarea transparenţei în exercitarea demnităţilor publice, a funcţiilor publice şi în mediul de afaceri, prevenirea şi sancţionarea corupţiei, cu modific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rile ulterioare-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cr/>
        <w:t xml:space="preserve">5.Legea nr.202/2002 privind egalitatea de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anse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i de tratament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ntre femei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b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rba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i, republicat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, cu modific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rile ulterioare –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 ;</w:t>
      </w:r>
    </w:p>
    <w:p w:rsidR="00834551" w:rsidRPr="00C104B3" w:rsidRDefault="00834551" w:rsidP="00834551">
      <w:pPr>
        <w:shd w:val="clear" w:color="auto" w:fill="FFFFFF"/>
        <w:spacing w:line="280" w:lineRule="atLeast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6. Legea nr.202/2006 privind organizarea 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func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ionarea Agen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iei Na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ionale pentru Ocuparea For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ei de Munc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, cu modific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402E0B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rile ulterioare – Art.6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7. Hot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â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rea Guvernului nr.1610/2006 privind Statutul Agen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iei Na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ionale pentru Ocuparea For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ei de Munc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-principalele activit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realizate de 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tre agen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iile teritoriale, Art. 18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8. Legea nr.76/2002 privind sistemul asigur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rilor pentru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omaj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stimularea ocup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rii for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ei de munc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, cu modific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ulterioare -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9. H.G.R nr.174/2002 pentru aprobarea Normelor metodologice de aplicare a Legii nr.76/2002 privind sistemul asigur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rilor pentru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omaj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stimularea ocup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rii for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ei de munc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, cu modific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rile ulterioare -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10.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 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H.G.R. nr.377/2002 pentru aprobarea Procedurilor privind accesul la m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surile pentru stimularea ocup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rii for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ei de munc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, modalit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ile de finan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are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instruc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iunile de implementare a acestora, cu modific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ulterioare -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</w:p>
    <w:p w:rsidR="009941C3" w:rsidRPr="00C104B3" w:rsidRDefault="009941C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</w:p>
    <w:p w:rsidR="009941C3" w:rsidRPr="00C104B3" w:rsidRDefault="009941C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</w:p>
    <w:p w:rsidR="009941C3" w:rsidRPr="00C104B3" w:rsidRDefault="009941C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</w:p>
    <w:p w:rsidR="009941C3" w:rsidRPr="00C104B3" w:rsidRDefault="009941C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</w:p>
    <w:p w:rsidR="009941C3" w:rsidRPr="00C104B3" w:rsidRDefault="009941C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</w:p>
    <w:p w:rsidR="009941C3" w:rsidRPr="00C104B3" w:rsidRDefault="009941C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</w:t>
      </w:r>
      <w:r w:rsidR="00C104B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.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 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Legea contabilităţii nr. 82/1991,repubicat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, cu modificările şi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rile ulterioare-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integralitate;</w:t>
      </w:r>
    </w:p>
    <w:p w:rsidR="00834551" w:rsidRPr="00C104B3" w:rsidRDefault="00834551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</w:t>
      </w:r>
      <w:r w:rsidR="00C104B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2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.Legea nr.500/2002 privind finan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ţ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ele publice, cu modific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 xml:space="preserve">rile 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ş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i complet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rile ulterioare-</w:t>
      </w:r>
      <w:r w:rsidR="009E6EF3"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î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n integralitate.</w:t>
      </w:r>
    </w:p>
    <w:p w:rsidR="00C104B3" w:rsidRPr="00C104B3" w:rsidRDefault="00C104B3" w:rsidP="00C104B3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13.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Ordinul Ministerului finanţelor publice nr.1792/2002 pentru aprobarea Normelor metodologice privind angajarea, lichidarea, ordonanţarea şi plata cheltuielilor instituţiilor publice, precum şi organizarea, evidenţa şi raportarea angajamentelor bugetare şi legale, cu modificările şi completările ulterioare- în integralitate;</w:t>
      </w:r>
    </w:p>
    <w:p w:rsidR="00F6414A" w:rsidRPr="00C104B3" w:rsidRDefault="00C104B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14.</w:t>
      </w:r>
      <w:r w:rsidRPr="00C104B3">
        <w:rPr>
          <w:b/>
        </w:rPr>
        <w:t xml:space="preserve"> 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Legea nr.319/2006 a securitaţii şi sănătaţii în muncă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- în integralitate</w:t>
      </w: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;</w:t>
      </w:r>
    </w:p>
    <w:p w:rsidR="00C104B3" w:rsidRPr="00C104B3" w:rsidRDefault="00C104B3" w:rsidP="00655F04">
      <w:pPr>
        <w:shd w:val="clear" w:color="auto" w:fill="FFFFFF"/>
        <w:spacing w:line="280" w:lineRule="atLeast"/>
        <w:jc w:val="both"/>
        <w:rPr>
          <w:rFonts w:ascii="Trebuchet MS" w:eastAsia="Times New Roman" w:hAnsi="Trebuchet MS" w:cs="Segoe UI"/>
          <w:b/>
          <w:color w:val="212529"/>
          <w:sz w:val="22"/>
          <w:szCs w:val="22"/>
        </w:rPr>
      </w:pPr>
      <w:r w:rsidRPr="00C104B3">
        <w:rPr>
          <w:rFonts w:ascii="Trebuchet MS" w:eastAsia="Times New Roman" w:hAnsi="Trebuchet MS" w:cs="Segoe UI"/>
          <w:b/>
          <w:color w:val="212529"/>
          <w:sz w:val="22"/>
          <w:szCs w:val="22"/>
        </w:rPr>
        <w:t>15. H.G. nr.1425/2006 pentru aprobarea Normelor metodologice de aplicare a prevederilor Legii securitaţii şi sănătăţii în muncă- în integralitate;</w:t>
      </w:r>
    </w:p>
    <w:p w:rsidR="00F6414A" w:rsidRPr="00C104B3" w:rsidRDefault="00F6414A" w:rsidP="00F6414A">
      <w:pPr>
        <w:ind w:right="113"/>
        <w:jc w:val="center"/>
        <w:rPr>
          <w:rFonts w:ascii="Trebuchet MS" w:hAnsi="Trebuchet MS"/>
          <w:b/>
          <w:sz w:val="20"/>
          <w:szCs w:val="20"/>
        </w:rPr>
      </w:pPr>
    </w:p>
    <w:p w:rsidR="00F6414A" w:rsidRPr="00C104B3" w:rsidRDefault="00F6414A" w:rsidP="00F6414A">
      <w:pPr>
        <w:ind w:right="113"/>
        <w:jc w:val="center"/>
        <w:rPr>
          <w:rFonts w:ascii="Trebuchet MS" w:hAnsi="Trebuchet MS"/>
          <w:b/>
          <w:sz w:val="20"/>
          <w:szCs w:val="20"/>
        </w:rPr>
      </w:pPr>
    </w:p>
    <w:p w:rsidR="00F6414A" w:rsidRPr="00C104B3" w:rsidRDefault="00F6414A" w:rsidP="00F6414A">
      <w:pPr>
        <w:ind w:right="113"/>
        <w:jc w:val="center"/>
        <w:rPr>
          <w:rFonts w:ascii="Trebuchet MS" w:hAnsi="Trebuchet MS"/>
          <w:b/>
          <w:sz w:val="20"/>
          <w:szCs w:val="20"/>
        </w:rPr>
      </w:pPr>
    </w:p>
    <w:p w:rsidR="00F6414A" w:rsidRPr="00C104B3" w:rsidRDefault="00F6414A" w:rsidP="00F6414A">
      <w:pPr>
        <w:ind w:right="113"/>
        <w:jc w:val="center"/>
        <w:rPr>
          <w:rFonts w:ascii="Trebuchet MS" w:hAnsi="Trebuchet MS"/>
          <w:b/>
          <w:sz w:val="20"/>
          <w:szCs w:val="20"/>
        </w:rPr>
      </w:pPr>
      <w:r w:rsidRPr="00C104B3">
        <w:rPr>
          <w:rFonts w:ascii="Trebuchet MS" w:hAnsi="Trebuchet MS"/>
          <w:b/>
          <w:sz w:val="20"/>
          <w:szCs w:val="20"/>
        </w:rPr>
        <w:t>Serviciu</w:t>
      </w:r>
      <w:r w:rsidR="00C104B3" w:rsidRPr="00C104B3">
        <w:rPr>
          <w:rFonts w:ascii="Trebuchet MS" w:hAnsi="Trebuchet MS"/>
          <w:b/>
          <w:sz w:val="20"/>
          <w:szCs w:val="20"/>
        </w:rPr>
        <w:t>l</w:t>
      </w:r>
      <w:r w:rsidRPr="00C104B3">
        <w:rPr>
          <w:rFonts w:ascii="Trebuchet MS" w:hAnsi="Trebuchet MS"/>
          <w:b/>
          <w:sz w:val="20"/>
          <w:szCs w:val="20"/>
        </w:rPr>
        <w:t xml:space="preserve"> Administrare buget,</w:t>
      </w:r>
    </w:p>
    <w:p w:rsidR="00F6414A" w:rsidRPr="00C104B3" w:rsidRDefault="00F6414A" w:rsidP="00F6414A">
      <w:pPr>
        <w:ind w:right="113"/>
        <w:jc w:val="center"/>
        <w:rPr>
          <w:rFonts w:ascii="Trebuchet MS" w:hAnsi="Trebuchet MS"/>
          <w:b/>
          <w:sz w:val="20"/>
          <w:szCs w:val="20"/>
        </w:rPr>
      </w:pPr>
      <w:r w:rsidRPr="00C104B3">
        <w:rPr>
          <w:rFonts w:ascii="Trebuchet MS" w:hAnsi="Trebuchet MS"/>
          <w:b/>
          <w:sz w:val="20"/>
          <w:szCs w:val="20"/>
        </w:rPr>
        <w:t>Bejinariu Mariana</w:t>
      </w:r>
      <w:r w:rsidR="00C104B3" w:rsidRPr="00C104B3">
        <w:rPr>
          <w:rFonts w:ascii="Trebuchet MS" w:hAnsi="Trebuchet MS"/>
          <w:b/>
          <w:sz w:val="20"/>
          <w:szCs w:val="20"/>
        </w:rPr>
        <w:t xml:space="preserve"> – consilier superior</w:t>
      </w:r>
    </w:p>
    <w:p w:rsidR="00F6414A" w:rsidRPr="00C104B3" w:rsidRDefault="00F6414A" w:rsidP="00F6414A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Trebuchet MS" w:hAnsi="Trebuchet MS" w:cs="Segoe UI"/>
          <w:b/>
          <w:color w:val="000000"/>
          <w:sz w:val="22"/>
          <w:szCs w:val="22"/>
        </w:rPr>
      </w:pPr>
    </w:p>
    <w:p w:rsidR="00A80141" w:rsidRPr="00C104B3" w:rsidRDefault="00A80141" w:rsidP="00F6414A">
      <w:pPr>
        <w:ind w:right="113"/>
        <w:jc w:val="center"/>
        <w:rPr>
          <w:b/>
        </w:rPr>
      </w:pPr>
    </w:p>
    <w:sectPr w:rsidR="00A80141" w:rsidRPr="00C10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B"/>
    <w:rsid w:val="0009781C"/>
    <w:rsid w:val="002202A0"/>
    <w:rsid w:val="00402E0B"/>
    <w:rsid w:val="00655F04"/>
    <w:rsid w:val="00834551"/>
    <w:rsid w:val="009941C3"/>
    <w:rsid w:val="009E6EF3"/>
    <w:rsid w:val="00A66E56"/>
    <w:rsid w:val="00A80141"/>
    <w:rsid w:val="00AF6301"/>
    <w:rsid w:val="00C104B3"/>
    <w:rsid w:val="00C5449F"/>
    <w:rsid w:val="00DA7930"/>
    <w:rsid w:val="00E85C0B"/>
    <w:rsid w:val="00F6414A"/>
    <w:rsid w:val="00FA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0B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09781C"/>
    <w:rPr>
      <w:rFonts w:ascii="Trebuchet MS" w:eastAsia="MS Mincho" w:hAnsi="Trebuchet MS"/>
      <w:sz w:val="18"/>
      <w:szCs w:val="18"/>
    </w:rPr>
  </w:style>
  <w:style w:type="paragraph" w:styleId="NoSpacing">
    <w:name w:val="No Spacing"/>
    <w:qFormat/>
    <w:rsid w:val="0009781C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9941C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9941C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C3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F641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customStyle="1" w:styleId="panchor2">
    <w:name w:val="panchor2"/>
    <w:rsid w:val="00F6414A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0B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09781C"/>
    <w:rPr>
      <w:rFonts w:ascii="Trebuchet MS" w:eastAsia="MS Mincho" w:hAnsi="Trebuchet MS"/>
      <w:sz w:val="18"/>
      <w:szCs w:val="18"/>
    </w:rPr>
  </w:style>
  <w:style w:type="paragraph" w:styleId="NoSpacing">
    <w:name w:val="No Spacing"/>
    <w:qFormat/>
    <w:rsid w:val="0009781C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9941C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9941C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C3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F641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customStyle="1" w:styleId="panchor2">
    <w:name w:val="panchor2"/>
    <w:rsid w:val="00F6414A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DRAGHICI</dc:creator>
  <cp:lastModifiedBy>Gabriela Vranciuc</cp:lastModifiedBy>
  <cp:revision>12</cp:revision>
  <cp:lastPrinted>2023-06-27T08:25:00Z</cp:lastPrinted>
  <dcterms:created xsi:type="dcterms:W3CDTF">2022-03-29T05:59:00Z</dcterms:created>
  <dcterms:modified xsi:type="dcterms:W3CDTF">2023-06-27T08:26:00Z</dcterms:modified>
</cp:coreProperties>
</file>