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8B" w:rsidRDefault="00D1448A" w:rsidP="00D1448A">
      <w:pPr>
        <w:spacing w:line="223" w:lineRule="auto"/>
        <w:ind w:left="-2268" w:firstLine="2268"/>
        <w:rPr>
          <w:b/>
        </w:rPr>
      </w:pPr>
      <w:r>
        <w:rPr>
          <w:b/>
        </w:rPr>
        <w:tab/>
      </w:r>
      <w:r>
        <w:rPr>
          <w:b/>
        </w:rPr>
        <w:tab/>
      </w:r>
      <w:r>
        <w:rPr>
          <w:b/>
        </w:rPr>
        <w:tab/>
        <w:t>NR.</w:t>
      </w:r>
      <w:r w:rsidR="00C4153F">
        <w:rPr>
          <w:b/>
        </w:rPr>
        <w:t xml:space="preserve"> </w:t>
      </w:r>
      <w:r w:rsidR="00550BDC">
        <w:rPr>
          <w:b/>
        </w:rPr>
        <w:t xml:space="preserve"> 143 </w:t>
      </w:r>
      <w:r w:rsidR="00130DA8">
        <w:rPr>
          <w:b/>
        </w:rPr>
        <w:t>/</w:t>
      </w:r>
      <w:r w:rsidR="00EA518F">
        <w:rPr>
          <w:b/>
        </w:rPr>
        <w:t xml:space="preserve"> </w:t>
      </w:r>
      <w:r w:rsidR="00130DA8">
        <w:rPr>
          <w:b/>
        </w:rPr>
        <w:t>05</w:t>
      </w:r>
      <w:r w:rsidR="00923265">
        <w:rPr>
          <w:b/>
        </w:rPr>
        <w:t>.01.2022</w:t>
      </w:r>
    </w:p>
    <w:p w:rsidR="00756E8B" w:rsidRDefault="00756E8B">
      <w:pPr>
        <w:spacing w:line="223" w:lineRule="auto"/>
        <w:ind w:left="-2268" w:firstLine="2268"/>
        <w:jc w:val="center"/>
        <w:rPr>
          <w:b/>
        </w:rPr>
      </w:pPr>
    </w:p>
    <w:p w:rsidR="00756E8B" w:rsidRPr="00E73854" w:rsidRDefault="00482F49" w:rsidP="00E73854">
      <w:pPr>
        <w:spacing w:line="223" w:lineRule="auto"/>
        <w:ind w:left="-2268" w:firstLine="2268"/>
        <w:jc w:val="center"/>
        <w:rPr>
          <w:b/>
          <w:sz w:val="28"/>
          <w:szCs w:val="28"/>
        </w:rPr>
      </w:pPr>
      <w:r w:rsidRPr="00E73854">
        <w:rPr>
          <w:b/>
          <w:sz w:val="28"/>
          <w:szCs w:val="28"/>
        </w:rPr>
        <w:t xml:space="preserve">Registrul riscurilor </w:t>
      </w:r>
      <w:r w:rsidR="00C4153F">
        <w:rPr>
          <w:b/>
          <w:sz w:val="28"/>
          <w:szCs w:val="28"/>
        </w:rPr>
        <w:t>poten</w:t>
      </w:r>
      <w:r w:rsidR="00C4153F">
        <w:rPr>
          <w:b/>
          <w:sz w:val="28"/>
          <w:szCs w:val="28"/>
          <w:lang w:val="ro-RO"/>
        </w:rPr>
        <w:t xml:space="preserve">ţiale/ existente </w:t>
      </w:r>
      <w:r w:rsidRPr="00E73854">
        <w:rPr>
          <w:b/>
          <w:sz w:val="28"/>
          <w:szCs w:val="28"/>
        </w:rPr>
        <w:t>de corupție</w:t>
      </w:r>
      <w:r w:rsidR="00E73854" w:rsidRPr="00E73854">
        <w:rPr>
          <w:b/>
          <w:sz w:val="28"/>
          <w:szCs w:val="28"/>
        </w:rPr>
        <w:tab/>
      </w:r>
      <w:r w:rsidR="00923265">
        <w:rPr>
          <w:b/>
          <w:sz w:val="28"/>
          <w:szCs w:val="28"/>
        </w:rPr>
        <w:t>pentru anul 2022</w:t>
      </w: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8"/>
        <w:gridCol w:w="2882"/>
        <w:gridCol w:w="2693"/>
        <w:gridCol w:w="851"/>
        <w:gridCol w:w="709"/>
        <w:gridCol w:w="708"/>
        <w:gridCol w:w="1276"/>
        <w:gridCol w:w="1985"/>
        <w:gridCol w:w="1559"/>
        <w:gridCol w:w="1559"/>
      </w:tblGrid>
      <w:tr w:rsidR="001C1AE0" w:rsidRPr="005F00C2" w:rsidTr="00672F36">
        <w:trPr>
          <w:trHeight w:val="145"/>
        </w:trPr>
        <w:tc>
          <w:tcPr>
            <w:tcW w:w="9781" w:type="dxa"/>
            <w:gridSpan w:val="6"/>
          </w:tcPr>
          <w:p w:rsidR="001C1AE0" w:rsidRPr="00CB2683" w:rsidRDefault="001C1AE0" w:rsidP="002314C6">
            <w:pPr>
              <w:pStyle w:val="MediumGrid21"/>
              <w:jc w:val="center"/>
              <w:rPr>
                <w:rFonts w:ascii="Times New Roman" w:hAnsi="Times New Roman" w:cs="Times New Roman"/>
                <w:b/>
                <w:sz w:val="22"/>
                <w:szCs w:val="22"/>
                <w:lang w:val="ro-RO"/>
              </w:rPr>
            </w:pPr>
            <w:r w:rsidRPr="00CB2683">
              <w:rPr>
                <w:rFonts w:ascii="Times New Roman" w:hAnsi="Times New Roman" w:cs="Times New Roman"/>
                <w:b/>
                <w:sz w:val="22"/>
                <w:szCs w:val="22"/>
                <w:lang w:val="ro-RO"/>
              </w:rPr>
              <w:t>Identificarea și evaluarea riscurilor de corupție</w:t>
            </w:r>
          </w:p>
        </w:tc>
        <w:tc>
          <w:tcPr>
            <w:tcW w:w="1276" w:type="dxa"/>
          </w:tcPr>
          <w:p w:rsidR="001C1AE0" w:rsidRPr="00CB2683" w:rsidRDefault="001C1AE0" w:rsidP="002314C6">
            <w:pPr>
              <w:pStyle w:val="MediumGrid21"/>
              <w:jc w:val="center"/>
              <w:rPr>
                <w:rFonts w:ascii="Times New Roman" w:hAnsi="Times New Roman" w:cs="Times New Roman"/>
                <w:b/>
                <w:sz w:val="22"/>
                <w:szCs w:val="22"/>
                <w:lang w:val="ro-RO"/>
              </w:rPr>
            </w:pPr>
          </w:p>
        </w:tc>
        <w:tc>
          <w:tcPr>
            <w:tcW w:w="5103" w:type="dxa"/>
            <w:gridSpan w:val="3"/>
          </w:tcPr>
          <w:p w:rsidR="001C1AE0" w:rsidRPr="00CB2683" w:rsidRDefault="001C1AE0" w:rsidP="002314C6">
            <w:pPr>
              <w:pStyle w:val="MediumGrid21"/>
              <w:jc w:val="center"/>
              <w:rPr>
                <w:rFonts w:ascii="Times New Roman" w:hAnsi="Times New Roman" w:cs="Times New Roman"/>
                <w:b/>
                <w:sz w:val="22"/>
                <w:szCs w:val="22"/>
                <w:lang w:val="ro-RO"/>
              </w:rPr>
            </w:pPr>
            <w:r w:rsidRPr="00CB2683">
              <w:rPr>
                <w:rFonts w:ascii="Times New Roman" w:hAnsi="Times New Roman" w:cs="Times New Roman"/>
                <w:b/>
                <w:sz w:val="22"/>
                <w:szCs w:val="22"/>
                <w:lang w:val="ro-RO"/>
              </w:rPr>
              <w:t>Stabilirea măsurilor de intervenție</w:t>
            </w:r>
          </w:p>
        </w:tc>
      </w:tr>
      <w:tr w:rsidR="00B51DFF" w:rsidRPr="005F00C2" w:rsidTr="00672F36">
        <w:trPr>
          <w:trHeight w:val="145"/>
        </w:trPr>
        <w:tc>
          <w:tcPr>
            <w:tcW w:w="1938" w:type="dxa"/>
          </w:tcPr>
          <w:p w:rsidR="001C1AE0" w:rsidRPr="00CB2683" w:rsidRDefault="001C1AE0" w:rsidP="00CB2683">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Domeniul de activitate în care se manifestă riscul </w:t>
            </w:r>
            <w:r>
              <w:rPr>
                <w:rFonts w:ascii="Times New Roman" w:hAnsi="Times New Roman" w:cs="Times New Roman"/>
                <w:sz w:val="22"/>
                <w:szCs w:val="22"/>
                <w:lang w:val="ro-RO"/>
              </w:rPr>
              <w:t>de</w:t>
            </w:r>
            <w:r w:rsidRPr="00CB2683">
              <w:rPr>
                <w:rFonts w:ascii="Times New Roman" w:hAnsi="Times New Roman" w:cs="Times New Roman"/>
                <w:sz w:val="22"/>
                <w:szCs w:val="22"/>
                <w:lang w:val="ro-RO"/>
              </w:rPr>
              <w:t xml:space="preserve"> corupție</w:t>
            </w:r>
          </w:p>
        </w:tc>
        <w:tc>
          <w:tcPr>
            <w:tcW w:w="2882"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Descriere </w:t>
            </w:r>
          </w:p>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Riscului</w:t>
            </w:r>
          </w:p>
        </w:tc>
        <w:tc>
          <w:tcPr>
            <w:tcW w:w="2693"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Cauze </w:t>
            </w:r>
          </w:p>
        </w:tc>
        <w:tc>
          <w:tcPr>
            <w:tcW w:w="851"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Proba</w:t>
            </w:r>
          </w:p>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bilita</w:t>
            </w:r>
          </w:p>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te </w:t>
            </w:r>
          </w:p>
        </w:tc>
        <w:tc>
          <w:tcPr>
            <w:tcW w:w="709"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Im</w:t>
            </w:r>
          </w:p>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pact</w:t>
            </w:r>
          </w:p>
        </w:tc>
        <w:tc>
          <w:tcPr>
            <w:tcW w:w="708"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Expu</w:t>
            </w:r>
          </w:p>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nere</w:t>
            </w:r>
          </w:p>
        </w:tc>
        <w:tc>
          <w:tcPr>
            <w:tcW w:w="1276" w:type="dxa"/>
          </w:tcPr>
          <w:p w:rsidR="001C1AE0" w:rsidRDefault="001C1AE0" w:rsidP="001C1AE0">
            <w:pPr>
              <w:autoSpaceDE w:val="0"/>
              <w:jc w:val="center"/>
            </w:pPr>
            <w:r>
              <w:t>Status Risc:</w:t>
            </w:r>
          </w:p>
          <w:p w:rsidR="001C1AE0" w:rsidRDefault="001C1AE0" w:rsidP="001C1AE0">
            <w:pPr>
              <w:autoSpaceDE w:val="0"/>
              <w:jc w:val="center"/>
            </w:pPr>
            <w:r>
              <w:t>Nou (N)/</w:t>
            </w:r>
          </w:p>
          <w:p w:rsidR="001C1AE0" w:rsidRPr="00CB2683" w:rsidRDefault="001C1AE0" w:rsidP="001C1AE0">
            <w:pPr>
              <w:pStyle w:val="MediumGrid21"/>
              <w:rPr>
                <w:rFonts w:ascii="Times New Roman" w:hAnsi="Times New Roman" w:cs="Times New Roman"/>
                <w:sz w:val="22"/>
                <w:szCs w:val="22"/>
                <w:lang w:val="ro-RO"/>
              </w:rPr>
            </w:pPr>
            <w:r>
              <w:t>Rezidual (R)</w:t>
            </w:r>
          </w:p>
        </w:tc>
        <w:tc>
          <w:tcPr>
            <w:tcW w:w="1985"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Măsuri de intervenție</w:t>
            </w:r>
          </w:p>
        </w:tc>
        <w:tc>
          <w:tcPr>
            <w:tcW w:w="1559" w:type="dxa"/>
          </w:tcPr>
          <w:p w:rsidR="001C1AE0" w:rsidRPr="00CB2683" w:rsidRDefault="001C1AE0" w:rsidP="002314C6">
            <w:pPr>
              <w:autoSpaceDE w:val="0"/>
              <w:jc w:val="center"/>
              <w:rPr>
                <w:rFonts w:ascii="Times New Roman" w:hAnsi="Times New Roman" w:cs="Times New Roman"/>
              </w:rPr>
            </w:pPr>
            <w:r w:rsidRPr="00CB2683">
              <w:rPr>
                <w:rFonts w:ascii="Times New Roman" w:hAnsi="Times New Roman" w:cs="Times New Roman"/>
              </w:rPr>
              <w:t>Responsabil pentru implementare</w:t>
            </w:r>
          </w:p>
        </w:tc>
        <w:tc>
          <w:tcPr>
            <w:tcW w:w="1559" w:type="dxa"/>
          </w:tcPr>
          <w:p w:rsidR="001C1AE0" w:rsidRPr="00CB2683" w:rsidRDefault="001C1AE0" w:rsidP="00672F36">
            <w:pPr>
              <w:autoSpaceDE w:val="0"/>
              <w:jc w:val="right"/>
              <w:rPr>
                <w:rFonts w:ascii="Times New Roman" w:hAnsi="Times New Roman" w:cs="Times New Roman"/>
              </w:rPr>
            </w:pPr>
            <w:r w:rsidRPr="00CB2683">
              <w:rPr>
                <w:rFonts w:ascii="Times New Roman" w:hAnsi="Times New Roman" w:cs="Times New Roman"/>
              </w:rPr>
              <w:t>Termen/</w:t>
            </w:r>
          </w:p>
          <w:p w:rsidR="00210EFD" w:rsidRDefault="001C1AE0" w:rsidP="00672F36">
            <w:pPr>
              <w:autoSpaceDE w:val="0"/>
              <w:jc w:val="right"/>
              <w:rPr>
                <w:rFonts w:ascii="Times New Roman" w:hAnsi="Times New Roman" w:cs="Times New Roman"/>
              </w:rPr>
            </w:pPr>
            <w:r w:rsidRPr="00CB2683">
              <w:rPr>
                <w:rFonts w:ascii="Times New Roman" w:hAnsi="Times New Roman" w:cs="Times New Roman"/>
              </w:rPr>
              <w:t>Durată de</w:t>
            </w:r>
          </w:p>
          <w:p w:rsidR="001C1AE0" w:rsidRPr="00CB2683" w:rsidRDefault="001C1AE0" w:rsidP="00672F36">
            <w:pPr>
              <w:autoSpaceDE w:val="0"/>
              <w:jc w:val="right"/>
              <w:rPr>
                <w:rFonts w:ascii="Times New Roman" w:hAnsi="Times New Roman" w:cs="Times New Roman"/>
              </w:rPr>
            </w:pPr>
            <w:r w:rsidRPr="00CB2683">
              <w:rPr>
                <w:rFonts w:ascii="Times New Roman" w:hAnsi="Times New Roman" w:cs="Times New Roman"/>
              </w:rPr>
              <w:t xml:space="preserve"> implementare</w:t>
            </w:r>
          </w:p>
        </w:tc>
      </w:tr>
      <w:tr w:rsidR="00B51DFF" w:rsidRPr="005F00C2" w:rsidTr="00672F36">
        <w:trPr>
          <w:trHeight w:val="2099"/>
        </w:trPr>
        <w:tc>
          <w:tcPr>
            <w:tcW w:w="1938" w:type="dxa"/>
            <w:vMerge w:val="restart"/>
          </w:tcPr>
          <w:p w:rsidR="001C1AE0" w:rsidRPr="0086602C" w:rsidRDefault="001C1AE0" w:rsidP="002314C6">
            <w:pPr>
              <w:pStyle w:val="MediumGrid21"/>
              <w:rPr>
                <w:rFonts w:ascii="Times New Roman" w:hAnsi="Times New Roman" w:cs="Times New Roman"/>
                <w:b/>
                <w:sz w:val="22"/>
                <w:szCs w:val="22"/>
                <w:lang w:val="ro-RO"/>
              </w:rPr>
            </w:pPr>
            <w:r w:rsidRPr="0086602C">
              <w:rPr>
                <w:rFonts w:ascii="Times New Roman" w:hAnsi="Times New Roman" w:cs="Times New Roman"/>
                <w:b/>
                <w:sz w:val="22"/>
                <w:szCs w:val="22"/>
                <w:lang w:val="ro-RO"/>
              </w:rPr>
              <w:t>Compartiment Resurse Umane, Salarizare, Comunicare şi Secretariatul Consiliului Consultativ</w:t>
            </w:r>
          </w:p>
        </w:tc>
        <w:tc>
          <w:tcPr>
            <w:tcW w:w="2882"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it-IT"/>
              </w:rPr>
              <w:t>1. Posibilitatea coruperii unui funcționar membru în comisia de  selecţie, încadrarea şi promovarea personalului propriu, organizarea concursurilor şi al comisiilor de soluţionare a contestaţiilor;</w:t>
            </w:r>
          </w:p>
        </w:tc>
        <w:tc>
          <w:tcPr>
            <w:tcW w:w="2693" w:type="dxa"/>
          </w:tcPr>
          <w:p w:rsidR="001C1AE0" w:rsidRPr="00CB2683" w:rsidRDefault="001C1AE0" w:rsidP="002314C6">
            <w:pPr>
              <w:pStyle w:val="MediumGrid21"/>
              <w:rPr>
                <w:rFonts w:ascii="Times New Roman" w:hAnsi="Times New Roman" w:cs="Times New Roman"/>
                <w:color w:val="161518"/>
                <w:sz w:val="22"/>
                <w:szCs w:val="22"/>
                <w:lang w:val="ro-RO"/>
              </w:rPr>
            </w:pPr>
            <w:r w:rsidRPr="00CB2683">
              <w:rPr>
                <w:rFonts w:ascii="Times New Roman" w:hAnsi="Times New Roman" w:cs="Times New Roman"/>
                <w:color w:val="161518"/>
                <w:sz w:val="22"/>
                <w:szCs w:val="22"/>
                <w:lang w:val="fr-FR"/>
              </w:rPr>
              <w:t>1.1. Neimplicarea tuturor membrilor comisiilor în activitatea desfășurată ;</w:t>
            </w:r>
          </w:p>
          <w:p w:rsidR="001C1AE0" w:rsidRPr="00CB2683" w:rsidRDefault="001C1AE0" w:rsidP="002314C6">
            <w:pPr>
              <w:pStyle w:val="MediumGrid21"/>
              <w:rPr>
                <w:rFonts w:ascii="Times New Roman" w:hAnsi="Times New Roman" w:cs="Times New Roman"/>
                <w:color w:val="161518"/>
                <w:sz w:val="22"/>
                <w:szCs w:val="22"/>
                <w:lang w:val="fr-FR"/>
              </w:rPr>
            </w:pPr>
            <w:r w:rsidRPr="00CB2683">
              <w:rPr>
                <w:rFonts w:ascii="Times New Roman" w:hAnsi="Times New Roman" w:cs="Times New Roman"/>
                <w:color w:val="161518"/>
                <w:sz w:val="22"/>
                <w:szCs w:val="22"/>
                <w:lang w:val="fr-FR"/>
              </w:rPr>
              <w:t>1.2.Nedeclararea incompatibilităților membrilor comisiei ;</w:t>
            </w:r>
          </w:p>
          <w:p w:rsidR="001C1AE0" w:rsidRPr="00CB2683" w:rsidRDefault="001C1AE0" w:rsidP="002314C6">
            <w:pPr>
              <w:pStyle w:val="MediumGrid21"/>
              <w:rPr>
                <w:rFonts w:ascii="Times New Roman" w:hAnsi="Times New Roman" w:cs="Times New Roman"/>
                <w:color w:val="161518"/>
                <w:sz w:val="22"/>
                <w:szCs w:val="22"/>
                <w:lang w:val="ro-RO"/>
              </w:rPr>
            </w:pPr>
            <w:r w:rsidRPr="00CB2683">
              <w:rPr>
                <w:rFonts w:ascii="Times New Roman" w:hAnsi="Times New Roman" w:cs="Times New Roman"/>
                <w:color w:val="161518"/>
                <w:sz w:val="22"/>
                <w:szCs w:val="22"/>
                <w:lang w:val="fr-FR"/>
              </w:rPr>
              <w:t>1.3. Exercitarea de atibuții excesive , cu încălcarea cadrului legal ;</w:t>
            </w:r>
          </w:p>
        </w:tc>
        <w:tc>
          <w:tcPr>
            <w:tcW w:w="851" w:type="dxa"/>
          </w:tcPr>
          <w:p w:rsidR="001C1AE0" w:rsidRPr="00CB2683" w:rsidRDefault="001C1AE0"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1C1AE0" w:rsidRPr="00CB2683" w:rsidRDefault="001C1AE0"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1C1AE0" w:rsidRPr="00CB2683" w:rsidRDefault="001C1AE0"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1C1AE0" w:rsidRPr="00CB2683" w:rsidRDefault="002314C6"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1.1.1.Stabilirea unui cadru unitar privind desfășurarea examenelor / concursurilor;</w:t>
            </w:r>
          </w:p>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1.1.2. Completarea prevederilor legale cu proceduri interne specifice;</w:t>
            </w:r>
          </w:p>
        </w:tc>
        <w:tc>
          <w:tcPr>
            <w:tcW w:w="1559"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responsabil </w:t>
            </w:r>
          </w:p>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comp. RUS</w:t>
            </w:r>
          </w:p>
        </w:tc>
        <w:tc>
          <w:tcPr>
            <w:tcW w:w="1559" w:type="dxa"/>
          </w:tcPr>
          <w:p w:rsidR="00210EFD" w:rsidRDefault="001C1AE0" w:rsidP="002314C6">
            <w:pPr>
              <w:pStyle w:val="MediumGrid21"/>
              <w:ind w:left="-1100" w:right="-508" w:firstLine="1100"/>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Atunci când</w:t>
            </w:r>
          </w:p>
          <w:p w:rsidR="001C1AE0" w:rsidRPr="00CB2683" w:rsidRDefault="001C1AE0" w:rsidP="002314C6">
            <w:pPr>
              <w:pStyle w:val="MediumGrid21"/>
              <w:tabs>
                <w:tab w:val="left" w:pos="1700"/>
              </w:tabs>
              <w:ind w:left="-1100" w:right="-508" w:firstLine="1100"/>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este cazul</w:t>
            </w:r>
          </w:p>
        </w:tc>
      </w:tr>
      <w:tr w:rsidR="00B51DFF" w:rsidRPr="005F00C2" w:rsidTr="00672F36">
        <w:trPr>
          <w:trHeight w:val="1541"/>
        </w:trPr>
        <w:tc>
          <w:tcPr>
            <w:tcW w:w="1938" w:type="dxa"/>
            <w:vMerge/>
          </w:tcPr>
          <w:p w:rsidR="001C1AE0" w:rsidRPr="00CB2683" w:rsidRDefault="001C1AE0" w:rsidP="002314C6">
            <w:pPr>
              <w:tabs>
                <w:tab w:val="left" w:pos="180"/>
                <w:tab w:val="left" w:pos="270"/>
              </w:tabs>
              <w:jc w:val="center"/>
              <w:rPr>
                <w:rFonts w:ascii="Times New Roman" w:hAnsi="Times New Roman" w:cs="Times New Roman"/>
                <w:b/>
                <w:lang w:val="ro-RO"/>
              </w:rPr>
            </w:pPr>
          </w:p>
        </w:tc>
        <w:tc>
          <w:tcPr>
            <w:tcW w:w="2882" w:type="dxa"/>
          </w:tcPr>
          <w:p w:rsidR="001C1AE0" w:rsidRPr="00CB2683" w:rsidRDefault="001C1AE0" w:rsidP="002314C6">
            <w:pPr>
              <w:pStyle w:val="MediumGrid21"/>
              <w:rPr>
                <w:rFonts w:ascii="Times New Roman" w:hAnsi="Times New Roman" w:cs="Times New Roman"/>
                <w:sz w:val="22"/>
                <w:szCs w:val="22"/>
                <w:lang w:val="it-IT"/>
              </w:rPr>
            </w:pPr>
            <w:r w:rsidRPr="00CB2683">
              <w:rPr>
                <w:rFonts w:ascii="Times New Roman" w:hAnsi="Times New Roman" w:cs="Times New Roman"/>
                <w:sz w:val="22"/>
                <w:szCs w:val="22"/>
                <w:lang w:val="fr-FR"/>
              </w:rPr>
              <w:t xml:space="preserve">2. Stabilirea cu intenţie a unei valori mărite a drepturilor salariale specifice </w:t>
            </w:r>
            <w:r w:rsidRPr="00CB2683">
              <w:rPr>
                <w:rFonts w:ascii="Times New Roman" w:hAnsi="Times New Roman" w:cs="Times New Roman"/>
                <w:sz w:val="22"/>
                <w:szCs w:val="22"/>
                <w:lang w:val="it-IT"/>
              </w:rPr>
              <w:t>ale angajaţilor din cadrul A.J.O.F.M. Bacău ;</w:t>
            </w:r>
          </w:p>
        </w:tc>
        <w:tc>
          <w:tcPr>
            <w:tcW w:w="2693" w:type="dxa"/>
          </w:tcPr>
          <w:p w:rsidR="001C1AE0" w:rsidRPr="00CB2683" w:rsidRDefault="001C1AE0" w:rsidP="002314C6">
            <w:pPr>
              <w:pStyle w:val="MediumGrid21"/>
              <w:rPr>
                <w:rFonts w:ascii="Times New Roman" w:hAnsi="Times New Roman" w:cs="Times New Roman"/>
                <w:sz w:val="22"/>
                <w:szCs w:val="22"/>
                <w:lang w:val="fr-FR"/>
              </w:rPr>
            </w:pPr>
            <w:r w:rsidRPr="00CB2683">
              <w:rPr>
                <w:rFonts w:ascii="Times New Roman" w:hAnsi="Times New Roman" w:cs="Times New Roman"/>
                <w:sz w:val="22"/>
                <w:szCs w:val="22"/>
                <w:lang w:val="fr-FR"/>
              </w:rPr>
              <w:t>2.1.Nerespectarea procedurii de lucru ;</w:t>
            </w:r>
          </w:p>
          <w:p w:rsidR="001C1AE0" w:rsidRPr="00CB2683" w:rsidRDefault="001C1AE0" w:rsidP="002314C6">
            <w:pPr>
              <w:pStyle w:val="MediumGrid21"/>
              <w:rPr>
                <w:rFonts w:ascii="Times New Roman" w:hAnsi="Times New Roman" w:cs="Times New Roman"/>
                <w:sz w:val="22"/>
                <w:szCs w:val="22"/>
                <w:lang w:val="fr-FR"/>
              </w:rPr>
            </w:pPr>
            <w:r w:rsidRPr="00CB2683">
              <w:rPr>
                <w:rFonts w:ascii="Times New Roman" w:hAnsi="Times New Roman" w:cs="Times New Roman"/>
                <w:sz w:val="22"/>
                <w:szCs w:val="22"/>
                <w:lang w:val="fr-FR"/>
              </w:rPr>
              <w:t>2.2. Neexercitarea mecanismelor de supraveghere și control și aplicarea vizei CFP ;</w:t>
            </w:r>
          </w:p>
        </w:tc>
        <w:tc>
          <w:tcPr>
            <w:tcW w:w="851" w:type="dxa"/>
          </w:tcPr>
          <w:p w:rsidR="001C1AE0" w:rsidRPr="00CB2683" w:rsidRDefault="001C1AE0" w:rsidP="002314C6">
            <w:pPr>
              <w:tabs>
                <w:tab w:val="left" w:pos="180"/>
                <w:tab w:val="left" w:pos="270"/>
              </w:tabs>
              <w:jc w:val="center"/>
              <w:rPr>
                <w:rFonts w:ascii="Times New Roman" w:hAnsi="Times New Roman" w:cs="Times New Roman"/>
                <w:lang w:val="ro-RO"/>
              </w:rPr>
            </w:pPr>
            <w:r w:rsidRPr="00CB2683">
              <w:rPr>
                <w:rFonts w:ascii="Times New Roman" w:hAnsi="Times New Roman" w:cs="Times New Roman"/>
                <w:lang w:val="ro-RO"/>
              </w:rPr>
              <w:t>1</w:t>
            </w:r>
          </w:p>
        </w:tc>
        <w:tc>
          <w:tcPr>
            <w:tcW w:w="709" w:type="dxa"/>
          </w:tcPr>
          <w:p w:rsidR="001C1AE0" w:rsidRPr="00CB2683" w:rsidRDefault="001C1AE0" w:rsidP="002314C6">
            <w:pPr>
              <w:tabs>
                <w:tab w:val="left" w:pos="180"/>
                <w:tab w:val="left" w:pos="270"/>
              </w:tabs>
              <w:jc w:val="center"/>
              <w:rPr>
                <w:rFonts w:ascii="Times New Roman" w:hAnsi="Times New Roman" w:cs="Times New Roman"/>
                <w:lang w:val="ro-RO"/>
              </w:rPr>
            </w:pPr>
            <w:r w:rsidRPr="00CB2683">
              <w:rPr>
                <w:rFonts w:ascii="Times New Roman" w:hAnsi="Times New Roman" w:cs="Times New Roman"/>
                <w:lang w:val="ro-RO"/>
              </w:rPr>
              <w:t>1</w:t>
            </w:r>
          </w:p>
        </w:tc>
        <w:tc>
          <w:tcPr>
            <w:tcW w:w="708" w:type="dxa"/>
          </w:tcPr>
          <w:p w:rsidR="001C1AE0" w:rsidRPr="00CB2683" w:rsidRDefault="001C1AE0" w:rsidP="002314C6">
            <w:pPr>
              <w:tabs>
                <w:tab w:val="left" w:pos="180"/>
                <w:tab w:val="left" w:pos="270"/>
              </w:tabs>
              <w:jc w:val="center"/>
              <w:rPr>
                <w:rFonts w:ascii="Times New Roman" w:hAnsi="Times New Roman" w:cs="Times New Roman"/>
                <w:lang w:val="ro-RO"/>
              </w:rPr>
            </w:pPr>
            <w:r w:rsidRPr="00CB2683">
              <w:rPr>
                <w:rFonts w:ascii="Times New Roman" w:hAnsi="Times New Roman" w:cs="Times New Roman"/>
                <w:lang w:val="ro-RO"/>
              </w:rPr>
              <w:t>1</w:t>
            </w:r>
          </w:p>
        </w:tc>
        <w:tc>
          <w:tcPr>
            <w:tcW w:w="1276" w:type="dxa"/>
          </w:tcPr>
          <w:p w:rsidR="001C1AE0" w:rsidRPr="00CB2683" w:rsidRDefault="002314C6" w:rsidP="002314C6">
            <w:pPr>
              <w:tabs>
                <w:tab w:val="left" w:pos="180"/>
                <w:tab w:val="left" w:pos="270"/>
              </w:tabs>
              <w:jc w:val="center"/>
              <w:rPr>
                <w:rFonts w:ascii="Times New Roman" w:hAnsi="Times New Roman" w:cs="Times New Roman"/>
                <w:lang w:val="ro-RO"/>
              </w:rPr>
            </w:pPr>
            <w:r>
              <w:rPr>
                <w:rFonts w:ascii="Times New Roman" w:hAnsi="Times New Roman" w:cs="Times New Roman"/>
                <w:lang w:val="ro-RO"/>
              </w:rPr>
              <w:t>R</w:t>
            </w:r>
          </w:p>
        </w:tc>
        <w:tc>
          <w:tcPr>
            <w:tcW w:w="1985" w:type="dxa"/>
          </w:tcPr>
          <w:p w:rsidR="001C1AE0" w:rsidRPr="00CB2683" w:rsidRDefault="001C1AE0" w:rsidP="002314C6">
            <w:pPr>
              <w:tabs>
                <w:tab w:val="left" w:pos="180"/>
                <w:tab w:val="left" w:pos="270"/>
              </w:tabs>
              <w:rPr>
                <w:rFonts w:ascii="Times New Roman" w:hAnsi="Times New Roman" w:cs="Times New Roman"/>
                <w:lang w:val="ro-RO"/>
              </w:rPr>
            </w:pPr>
            <w:r w:rsidRPr="00CB2683">
              <w:rPr>
                <w:rFonts w:ascii="Times New Roman" w:hAnsi="Times New Roman" w:cs="Times New Roman"/>
                <w:lang w:val="ro-RO"/>
              </w:rPr>
              <w:t>2.1.1.Respectarea legislației și a procedurilor;</w:t>
            </w:r>
          </w:p>
        </w:tc>
        <w:tc>
          <w:tcPr>
            <w:tcW w:w="1559" w:type="dxa"/>
          </w:tcPr>
          <w:p w:rsidR="001C1AE0" w:rsidRPr="00CB2683" w:rsidRDefault="001C1AE0"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responsabil </w:t>
            </w:r>
          </w:p>
          <w:p w:rsidR="001C1AE0" w:rsidRPr="00CB2683" w:rsidRDefault="001C1AE0" w:rsidP="002314C6">
            <w:pPr>
              <w:tabs>
                <w:tab w:val="left" w:pos="180"/>
                <w:tab w:val="left" w:pos="270"/>
              </w:tabs>
              <w:rPr>
                <w:rFonts w:ascii="Times New Roman" w:hAnsi="Times New Roman" w:cs="Times New Roman"/>
                <w:lang w:val="ro-RO"/>
              </w:rPr>
            </w:pPr>
            <w:r w:rsidRPr="00CB2683">
              <w:rPr>
                <w:rFonts w:ascii="Times New Roman" w:hAnsi="Times New Roman" w:cs="Times New Roman"/>
                <w:lang w:val="ro-RO"/>
              </w:rPr>
              <w:t>comp. RUS</w:t>
            </w:r>
          </w:p>
        </w:tc>
        <w:tc>
          <w:tcPr>
            <w:tcW w:w="1559" w:type="dxa"/>
          </w:tcPr>
          <w:p w:rsidR="001C1AE0" w:rsidRPr="00CB2683" w:rsidRDefault="001C1AE0" w:rsidP="00E73854">
            <w:pPr>
              <w:tabs>
                <w:tab w:val="left" w:pos="180"/>
                <w:tab w:val="left" w:pos="270"/>
              </w:tabs>
              <w:jc w:val="right"/>
              <w:rPr>
                <w:rFonts w:ascii="Times New Roman" w:hAnsi="Times New Roman" w:cs="Times New Roman"/>
                <w:lang w:val="ro-RO"/>
              </w:rPr>
            </w:pPr>
            <w:r w:rsidRPr="00CB2683">
              <w:rPr>
                <w:rFonts w:ascii="Times New Roman" w:hAnsi="Times New Roman" w:cs="Times New Roman"/>
                <w:lang w:val="ro-RO"/>
              </w:rPr>
              <w:t>Permanent</w:t>
            </w:r>
          </w:p>
        </w:tc>
      </w:tr>
      <w:tr w:rsidR="002314C6" w:rsidRPr="005F00C2" w:rsidTr="00672F36">
        <w:trPr>
          <w:trHeight w:val="680"/>
        </w:trPr>
        <w:tc>
          <w:tcPr>
            <w:tcW w:w="1938" w:type="dxa"/>
            <w:vMerge/>
          </w:tcPr>
          <w:p w:rsidR="002314C6" w:rsidRPr="00CB2683" w:rsidRDefault="002314C6" w:rsidP="002314C6">
            <w:pPr>
              <w:tabs>
                <w:tab w:val="left" w:pos="180"/>
                <w:tab w:val="left" w:pos="270"/>
              </w:tabs>
              <w:jc w:val="center"/>
              <w:rPr>
                <w:rFonts w:ascii="Times New Roman" w:hAnsi="Times New Roman" w:cs="Times New Roman"/>
                <w:b/>
                <w:lang w:val="ro-RO"/>
              </w:rPr>
            </w:pPr>
          </w:p>
        </w:tc>
        <w:tc>
          <w:tcPr>
            <w:tcW w:w="2882" w:type="dxa"/>
            <w:vMerge w:val="restart"/>
          </w:tcPr>
          <w:p w:rsidR="002314C6" w:rsidRPr="00CB2683" w:rsidRDefault="002314C6" w:rsidP="002314C6">
            <w:pPr>
              <w:pStyle w:val="MediumGrid21"/>
              <w:rPr>
                <w:rFonts w:ascii="Times New Roman" w:hAnsi="Times New Roman" w:cs="Times New Roman"/>
                <w:sz w:val="22"/>
                <w:szCs w:val="22"/>
                <w:lang w:val="fr-FR"/>
              </w:rPr>
            </w:pPr>
            <w:r w:rsidRPr="00CB2683">
              <w:rPr>
                <w:rFonts w:ascii="Times New Roman" w:hAnsi="Times New Roman" w:cs="Times New Roman"/>
                <w:sz w:val="22"/>
                <w:szCs w:val="22"/>
                <w:lang w:val="ro-RO"/>
              </w:rPr>
              <w:t>3. Accesul unor persoane neautorizate la informaţii</w:t>
            </w:r>
          </w:p>
          <w:p w:rsidR="002314C6" w:rsidRPr="00CB2683" w:rsidRDefault="002314C6" w:rsidP="002314C6">
            <w:pPr>
              <w:pStyle w:val="MediumGrid21"/>
              <w:rPr>
                <w:rFonts w:ascii="Times New Roman" w:hAnsi="Times New Roman" w:cs="Times New Roman"/>
                <w:sz w:val="22"/>
                <w:szCs w:val="22"/>
                <w:lang w:val="fr-FR"/>
              </w:rPr>
            </w:pPr>
            <w:r w:rsidRPr="00CB2683">
              <w:rPr>
                <w:rFonts w:ascii="Times New Roman" w:hAnsi="Times New Roman" w:cs="Times New Roman"/>
                <w:sz w:val="22"/>
                <w:szCs w:val="22"/>
                <w:lang w:val="ro-RO"/>
              </w:rPr>
              <w:t>confidențiale  din dosarele profesionale ale angajaților din cadrul AJOFM Bacău;</w:t>
            </w:r>
          </w:p>
        </w:tc>
        <w:tc>
          <w:tcPr>
            <w:tcW w:w="2693" w:type="dxa"/>
          </w:tcPr>
          <w:p w:rsidR="002314C6" w:rsidRPr="00CB2683" w:rsidRDefault="002314C6"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3.1.Cunoașterea insuficientă a legislației;</w:t>
            </w:r>
          </w:p>
          <w:p w:rsidR="002314C6" w:rsidRPr="00CB2683" w:rsidRDefault="002314C6" w:rsidP="002314C6">
            <w:pPr>
              <w:pStyle w:val="MediumGrid21"/>
              <w:rPr>
                <w:rFonts w:ascii="Times New Roman" w:hAnsi="Times New Roman" w:cs="Times New Roman"/>
                <w:sz w:val="22"/>
                <w:szCs w:val="22"/>
                <w:lang w:val="fr-FR"/>
              </w:rPr>
            </w:pPr>
          </w:p>
        </w:tc>
        <w:tc>
          <w:tcPr>
            <w:tcW w:w="851" w:type="dxa"/>
          </w:tcPr>
          <w:p w:rsidR="002314C6" w:rsidRPr="00CB2683" w:rsidRDefault="002314C6"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2314C6" w:rsidRPr="00CB2683" w:rsidRDefault="002314C6"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2314C6" w:rsidRPr="00CB2683" w:rsidRDefault="002314C6"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2314C6" w:rsidRPr="00CB2683" w:rsidRDefault="002314C6"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314C6" w:rsidRPr="00CB2683" w:rsidRDefault="002314C6"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3.1.1.Respectarea legislației și a procedurilor;</w:t>
            </w:r>
          </w:p>
        </w:tc>
        <w:tc>
          <w:tcPr>
            <w:tcW w:w="1559" w:type="dxa"/>
          </w:tcPr>
          <w:p w:rsidR="002314C6" w:rsidRPr="00CB2683" w:rsidRDefault="002314C6"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responsabil </w:t>
            </w:r>
          </w:p>
          <w:p w:rsidR="002314C6" w:rsidRPr="00CB2683" w:rsidRDefault="002314C6"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comp. RUS</w:t>
            </w:r>
          </w:p>
        </w:tc>
        <w:tc>
          <w:tcPr>
            <w:tcW w:w="1559" w:type="dxa"/>
          </w:tcPr>
          <w:p w:rsidR="002314C6" w:rsidRPr="00CB2683" w:rsidRDefault="002314C6" w:rsidP="00E73854">
            <w:pPr>
              <w:pStyle w:val="MediumGrid21"/>
              <w:jc w:val="right"/>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5F00C2" w:rsidTr="00672F36">
        <w:trPr>
          <w:trHeight w:val="704"/>
        </w:trPr>
        <w:tc>
          <w:tcPr>
            <w:tcW w:w="1938" w:type="dxa"/>
            <w:vMerge/>
          </w:tcPr>
          <w:p w:rsidR="00096588" w:rsidRPr="00CB2683" w:rsidRDefault="00096588" w:rsidP="002314C6">
            <w:pPr>
              <w:tabs>
                <w:tab w:val="left" w:pos="180"/>
                <w:tab w:val="left" w:pos="270"/>
              </w:tabs>
              <w:jc w:val="center"/>
              <w:rPr>
                <w:rFonts w:ascii="Times New Roman" w:hAnsi="Times New Roman" w:cs="Times New Roman"/>
                <w:lang w:val="ro-RO"/>
              </w:rPr>
            </w:pPr>
          </w:p>
        </w:tc>
        <w:tc>
          <w:tcPr>
            <w:tcW w:w="2882" w:type="dxa"/>
            <w:vMerge/>
          </w:tcPr>
          <w:p w:rsidR="00096588" w:rsidRPr="00CB2683" w:rsidRDefault="00096588" w:rsidP="002314C6">
            <w:pPr>
              <w:pStyle w:val="MediumGrid21"/>
              <w:rPr>
                <w:rFonts w:ascii="Times New Roman" w:hAnsi="Times New Roman" w:cs="Times New Roman"/>
                <w:sz w:val="22"/>
                <w:szCs w:val="22"/>
                <w:lang w:val="ro-RO"/>
              </w:rPr>
            </w:pPr>
          </w:p>
        </w:tc>
        <w:tc>
          <w:tcPr>
            <w:tcW w:w="2693"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3.2. Accesul persoanelor neatorizate la dosarele profesionale ale angajaților;</w:t>
            </w:r>
          </w:p>
        </w:tc>
        <w:tc>
          <w:tcPr>
            <w:tcW w:w="851" w:type="dxa"/>
          </w:tcPr>
          <w:p w:rsidR="00096588" w:rsidRPr="00CB2683" w:rsidRDefault="00096588" w:rsidP="00096588">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096588">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096588">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096588">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096588">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3.1.1.Respectarea legislației și a procedurilor;</w:t>
            </w:r>
          </w:p>
        </w:tc>
        <w:tc>
          <w:tcPr>
            <w:tcW w:w="1559" w:type="dxa"/>
          </w:tcPr>
          <w:p w:rsidR="00096588" w:rsidRPr="00CB2683" w:rsidRDefault="00096588" w:rsidP="00096588">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responsabil </w:t>
            </w:r>
          </w:p>
          <w:p w:rsidR="00096588" w:rsidRPr="00CB2683" w:rsidRDefault="00096588" w:rsidP="00096588">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comp. RUS</w:t>
            </w:r>
          </w:p>
        </w:tc>
        <w:tc>
          <w:tcPr>
            <w:tcW w:w="1559" w:type="dxa"/>
          </w:tcPr>
          <w:p w:rsidR="00096588" w:rsidRPr="00CB2683" w:rsidRDefault="00096588" w:rsidP="00096588">
            <w:pPr>
              <w:pStyle w:val="MediumGrid21"/>
              <w:jc w:val="right"/>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5F00C2" w:rsidTr="00672F36">
        <w:trPr>
          <w:trHeight w:val="1928"/>
        </w:trPr>
        <w:tc>
          <w:tcPr>
            <w:tcW w:w="1938" w:type="dxa"/>
          </w:tcPr>
          <w:p w:rsidR="00096588" w:rsidRPr="0086602C" w:rsidRDefault="00096588" w:rsidP="002314C6">
            <w:pPr>
              <w:pStyle w:val="MediumGrid21"/>
              <w:rPr>
                <w:rFonts w:ascii="Times New Roman" w:hAnsi="Times New Roman" w:cs="Times New Roman"/>
                <w:b/>
                <w:sz w:val="22"/>
                <w:szCs w:val="22"/>
              </w:rPr>
            </w:pPr>
            <w:r w:rsidRPr="0086602C">
              <w:rPr>
                <w:rFonts w:ascii="Times New Roman" w:hAnsi="Times New Roman" w:cs="Times New Roman"/>
                <w:b/>
                <w:sz w:val="22"/>
                <w:szCs w:val="22"/>
              </w:rPr>
              <w:lastRenderedPageBreak/>
              <w:t>Comparti</w:t>
            </w:r>
          </w:p>
          <w:p w:rsidR="00096588" w:rsidRPr="00CB2683" w:rsidRDefault="00096588" w:rsidP="002314C6">
            <w:pPr>
              <w:pStyle w:val="MediumGrid21"/>
              <w:rPr>
                <w:rFonts w:ascii="Times New Roman" w:hAnsi="Times New Roman" w:cs="Times New Roman"/>
                <w:sz w:val="22"/>
                <w:szCs w:val="22"/>
              </w:rPr>
            </w:pPr>
            <w:r w:rsidRPr="0086602C">
              <w:rPr>
                <w:rFonts w:ascii="Times New Roman" w:hAnsi="Times New Roman" w:cs="Times New Roman"/>
                <w:b/>
                <w:sz w:val="22"/>
                <w:szCs w:val="22"/>
              </w:rPr>
              <w:t>ment Audit Public Intern</w:t>
            </w:r>
          </w:p>
        </w:tc>
        <w:tc>
          <w:tcPr>
            <w:tcW w:w="2882"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4. Oferirea unei opinii denaturate în scopul  acoperirii unor disfuncţionalităţi  constatate în misiunile de audit ectuate  conform planului anual de audit public intern;</w:t>
            </w:r>
          </w:p>
        </w:tc>
        <w:tc>
          <w:tcPr>
            <w:tcW w:w="2693"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4.1.Lipsa sau insuficiența mecanismelor de control;</w:t>
            </w:r>
          </w:p>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4.2. Resurselor umane insuficiente alocate, minim  2 auditori în compartiment;</w:t>
            </w:r>
          </w:p>
          <w:p w:rsidR="00096588" w:rsidRPr="00CB2683" w:rsidRDefault="00096588" w:rsidP="002314C6">
            <w:pPr>
              <w:pStyle w:val="MediumGrid21"/>
              <w:rPr>
                <w:rFonts w:ascii="Times New Roman" w:hAnsi="Times New Roman" w:cs="Times New Roman"/>
                <w:sz w:val="22"/>
                <w:szCs w:val="22"/>
              </w:rPr>
            </w:pPr>
          </w:p>
        </w:tc>
        <w:tc>
          <w:tcPr>
            <w:tcW w:w="851" w:type="dxa"/>
          </w:tcPr>
          <w:p w:rsidR="00096588" w:rsidRPr="00CB2683" w:rsidRDefault="00096588" w:rsidP="002314C6">
            <w:pPr>
              <w:pStyle w:val="MediumGrid21"/>
              <w:jc w:val="center"/>
              <w:rPr>
                <w:rFonts w:ascii="Times New Roman" w:hAnsi="Times New Roman" w:cs="Times New Roman"/>
                <w:sz w:val="22"/>
                <w:szCs w:val="22"/>
              </w:rPr>
            </w:pPr>
            <w:r w:rsidRPr="00CB2683">
              <w:rPr>
                <w:rFonts w:ascii="Times New Roman" w:hAnsi="Times New Roman" w:cs="Times New Roman"/>
                <w:sz w:val="22"/>
                <w:szCs w:val="22"/>
              </w:rPr>
              <w:t>1</w:t>
            </w:r>
          </w:p>
        </w:tc>
        <w:tc>
          <w:tcPr>
            <w:tcW w:w="709" w:type="dxa"/>
          </w:tcPr>
          <w:p w:rsidR="00096588" w:rsidRPr="00CB2683" w:rsidRDefault="00096588" w:rsidP="002314C6">
            <w:pPr>
              <w:pStyle w:val="MediumGrid21"/>
              <w:jc w:val="center"/>
              <w:rPr>
                <w:rFonts w:ascii="Times New Roman" w:hAnsi="Times New Roman" w:cs="Times New Roman"/>
                <w:sz w:val="22"/>
                <w:szCs w:val="22"/>
              </w:rPr>
            </w:pPr>
            <w:r w:rsidRPr="00CB2683">
              <w:rPr>
                <w:rFonts w:ascii="Times New Roman" w:hAnsi="Times New Roman" w:cs="Times New Roman"/>
                <w:sz w:val="22"/>
                <w:szCs w:val="22"/>
              </w:rPr>
              <w:t>1</w:t>
            </w:r>
          </w:p>
        </w:tc>
        <w:tc>
          <w:tcPr>
            <w:tcW w:w="708" w:type="dxa"/>
          </w:tcPr>
          <w:p w:rsidR="00096588" w:rsidRPr="00CB2683" w:rsidRDefault="00096588" w:rsidP="002314C6">
            <w:pPr>
              <w:pStyle w:val="MediumGrid21"/>
              <w:jc w:val="center"/>
              <w:rPr>
                <w:rFonts w:ascii="Times New Roman" w:hAnsi="Times New Roman" w:cs="Times New Roman"/>
                <w:sz w:val="22"/>
                <w:szCs w:val="22"/>
              </w:rPr>
            </w:pPr>
            <w:r w:rsidRPr="00CB2683">
              <w:rPr>
                <w:rFonts w:ascii="Times New Roman" w:hAnsi="Times New Roman" w:cs="Times New Roman"/>
                <w:sz w:val="22"/>
                <w:szCs w:val="22"/>
              </w:rPr>
              <w:t>1</w:t>
            </w:r>
          </w:p>
        </w:tc>
        <w:tc>
          <w:tcPr>
            <w:tcW w:w="1276" w:type="dxa"/>
          </w:tcPr>
          <w:p w:rsidR="00096588" w:rsidRPr="00CB2683" w:rsidRDefault="00096588" w:rsidP="002314C6">
            <w:pPr>
              <w:pStyle w:val="MediumGrid21"/>
              <w:jc w:val="center"/>
              <w:rPr>
                <w:rFonts w:ascii="Times New Roman" w:hAnsi="Times New Roman" w:cs="Times New Roman"/>
                <w:sz w:val="22"/>
                <w:szCs w:val="22"/>
              </w:rPr>
            </w:pPr>
            <w:r>
              <w:rPr>
                <w:rFonts w:ascii="Times New Roman" w:hAnsi="Times New Roman" w:cs="Times New Roman"/>
                <w:sz w:val="22"/>
                <w:szCs w:val="22"/>
              </w:rPr>
              <w:t>R</w:t>
            </w:r>
          </w:p>
        </w:tc>
        <w:tc>
          <w:tcPr>
            <w:tcW w:w="1985"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4.1.1.Respectarea legislației și a procedurilor de lucru;</w:t>
            </w:r>
          </w:p>
        </w:tc>
        <w:tc>
          <w:tcPr>
            <w:tcW w:w="1559"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auditorul intern</w:t>
            </w:r>
          </w:p>
        </w:tc>
        <w:tc>
          <w:tcPr>
            <w:tcW w:w="1559"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Permanent</w:t>
            </w:r>
          </w:p>
        </w:tc>
      </w:tr>
      <w:tr w:rsidR="00096588" w:rsidRPr="00EC0196" w:rsidTr="00672F36">
        <w:trPr>
          <w:trHeight w:val="1556"/>
        </w:trPr>
        <w:tc>
          <w:tcPr>
            <w:tcW w:w="1938" w:type="dxa"/>
            <w:vMerge w:val="restart"/>
          </w:tcPr>
          <w:p w:rsidR="00096588" w:rsidRPr="0086602C" w:rsidRDefault="00096588" w:rsidP="002314C6">
            <w:pPr>
              <w:pStyle w:val="MediumGrid21"/>
              <w:rPr>
                <w:rFonts w:ascii="Times New Roman" w:hAnsi="Times New Roman" w:cs="Times New Roman"/>
                <w:b/>
                <w:sz w:val="22"/>
                <w:szCs w:val="22"/>
                <w:lang w:val="ro-RO"/>
              </w:rPr>
            </w:pPr>
            <w:r w:rsidRPr="0086602C">
              <w:rPr>
                <w:rFonts w:ascii="Times New Roman" w:hAnsi="Times New Roman" w:cs="Times New Roman"/>
                <w:b/>
                <w:sz w:val="22"/>
                <w:szCs w:val="22"/>
                <w:lang w:val="ro-RO"/>
              </w:rPr>
              <w:t>Compartiment Juridic, Relaţii cu Publicul</w:t>
            </w:r>
          </w:p>
        </w:tc>
        <w:tc>
          <w:tcPr>
            <w:tcW w:w="2882"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rPr>
              <w:t xml:space="preserve">5. </w:t>
            </w:r>
            <w:r w:rsidRPr="00CB2683">
              <w:rPr>
                <w:rFonts w:ascii="Times New Roman" w:hAnsi="Times New Roman" w:cs="Times New Roman"/>
                <w:sz w:val="22"/>
                <w:szCs w:val="22"/>
                <w:lang w:val="ro-RO" w:eastAsia="ja-JP"/>
              </w:rPr>
              <w:t>Exercitarea unor presiuni de către persoane influiente în vederea semnării unor contracte cu clauze neavantajoase pentru instituţie</w:t>
            </w:r>
            <w:r w:rsidRPr="00CB2683">
              <w:rPr>
                <w:rFonts w:ascii="Times New Roman" w:hAnsi="Times New Roman" w:cs="Times New Roman"/>
                <w:sz w:val="22"/>
                <w:szCs w:val="22"/>
              </w:rPr>
              <w:t>;</w:t>
            </w:r>
          </w:p>
        </w:tc>
        <w:tc>
          <w:tcPr>
            <w:tcW w:w="2693"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5.1. Resurse umane insuficiente;</w:t>
            </w: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5.1.1. Respectarea legislației și a procedurilor de lucru;</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consilierul juridic</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EC0196" w:rsidTr="00672F36">
        <w:trPr>
          <w:trHeight w:val="921"/>
        </w:trPr>
        <w:tc>
          <w:tcPr>
            <w:tcW w:w="1938" w:type="dxa"/>
            <w:vMerge/>
          </w:tcPr>
          <w:p w:rsidR="00096588" w:rsidRPr="00CB2683" w:rsidRDefault="00096588" w:rsidP="002314C6">
            <w:pPr>
              <w:pStyle w:val="MediumGrid21"/>
              <w:rPr>
                <w:rFonts w:ascii="Times New Roman" w:hAnsi="Times New Roman" w:cs="Times New Roman"/>
                <w:sz w:val="22"/>
                <w:szCs w:val="22"/>
                <w:lang w:val="ro-RO"/>
              </w:rPr>
            </w:pPr>
          </w:p>
        </w:tc>
        <w:tc>
          <w:tcPr>
            <w:tcW w:w="2882" w:type="dxa"/>
          </w:tcPr>
          <w:p w:rsidR="00096588" w:rsidRPr="00CB2683" w:rsidRDefault="00096588" w:rsidP="002314C6">
            <w:pPr>
              <w:pStyle w:val="MediumGrid21"/>
              <w:rPr>
                <w:rFonts w:ascii="Times New Roman" w:hAnsi="Times New Roman" w:cs="Times New Roman"/>
                <w:color w:val="000000"/>
                <w:sz w:val="22"/>
                <w:szCs w:val="22"/>
                <w:lang w:val="fr-FR"/>
              </w:rPr>
            </w:pPr>
            <w:r w:rsidRPr="00CB2683">
              <w:rPr>
                <w:rFonts w:ascii="Times New Roman" w:hAnsi="Times New Roman" w:cs="Times New Roman"/>
                <w:sz w:val="22"/>
                <w:szCs w:val="22"/>
                <w:lang w:val="ro-RO"/>
              </w:rPr>
              <w:t>6.</w:t>
            </w:r>
            <w:r w:rsidRPr="00CB2683">
              <w:rPr>
                <w:rFonts w:ascii="Times New Roman" w:hAnsi="Times New Roman" w:cs="Times New Roman"/>
                <w:sz w:val="22"/>
                <w:szCs w:val="22"/>
              </w:rPr>
              <w:t xml:space="preserve"> </w:t>
            </w:r>
            <w:r w:rsidRPr="00CB2683">
              <w:rPr>
                <w:rFonts w:ascii="Times New Roman" w:hAnsi="Times New Roman" w:cs="Times New Roman"/>
                <w:color w:val="000000"/>
                <w:sz w:val="22"/>
                <w:szCs w:val="22"/>
                <w:lang w:val="fr-FR"/>
              </w:rPr>
              <w:t>Nesusţinerea în instanţă a interesului instituţiei la presiunile efectuate de beneficiari sau reprezentanţii lor legali (factori politici, avocaţi, executori judecatoresti, chiar ameninţări efective şi propriu/ zise în relaţia instituţională cu A.J.O.F.M.)</w:t>
            </w:r>
            <w:r w:rsidRPr="00CB2683">
              <w:rPr>
                <w:rFonts w:ascii="Times New Roman" w:hAnsi="Times New Roman" w:cs="Times New Roman"/>
                <w:sz w:val="22"/>
                <w:szCs w:val="22"/>
              </w:rPr>
              <w:t>;</w:t>
            </w:r>
          </w:p>
        </w:tc>
        <w:tc>
          <w:tcPr>
            <w:tcW w:w="2693"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6.1.Neprezentarea la termenul stabilit de instanța de judecată sau atitudine de non combat;</w:t>
            </w: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6.1.1. Respectarea legislației și a procedurilor de lucru;</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consilierul juridic</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5F00C2" w:rsidTr="00672F36">
        <w:trPr>
          <w:trHeight w:val="1223"/>
        </w:trPr>
        <w:tc>
          <w:tcPr>
            <w:tcW w:w="1938" w:type="dxa"/>
            <w:vMerge w:val="restart"/>
          </w:tcPr>
          <w:p w:rsidR="00096588" w:rsidRPr="0086602C" w:rsidRDefault="00096588" w:rsidP="002314C6">
            <w:pPr>
              <w:pStyle w:val="MediumGrid21"/>
              <w:rPr>
                <w:rFonts w:ascii="Times New Roman" w:hAnsi="Times New Roman" w:cs="Times New Roman"/>
                <w:b/>
                <w:sz w:val="22"/>
                <w:szCs w:val="22"/>
                <w:lang w:val="ro-RO"/>
              </w:rPr>
            </w:pPr>
            <w:r w:rsidRPr="0086602C">
              <w:rPr>
                <w:rFonts w:ascii="Times New Roman" w:hAnsi="Times New Roman" w:cs="Times New Roman"/>
                <w:b/>
                <w:sz w:val="22"/>
                <w:szCs w:val="22"/>
                <w:lang w:val="ro-RO"/>
              </w:rPr>
              <w:t>Compartiment EURES</w:t>
            </w:r>
          </w:p>
        </w:tc>
        <w:tc>
          <w:tcPr>
            <w:tcW w:w="2882"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rPr>
              <w:t>7.Consilierea persoanelor din România care doresc să lucreze ȋn SEE și Elveția incorect cu intenție ;</w:t>
            </w:r>
          </w:p>
        </w:tc>
        <w:tc>
          <w:tcPr>
            <w:tcW w:w="2693" w:type="dxa"/>
          </w:tcPr>
          <w:p w:rsidR="00096588" w:rsidRPr="00CB2683" w:rsidRDefault="00096588" w:rsidP="002314C6">
            <w:pPr>
              <w:pStyle w:val="MediumGrid21"/>
              <w:rPr>
                <w:rFonts w:ascii="Times New Roman" w:hAnsi="Times New Roman" w:cs="Times New Roman"/>
                <w:color w:val="000000"/>
                <w:sz w:val="22"/>
                <w:szCs w:val="22"/>
                <w:lang w:val="fr-FR"/>
              </w:rPr>
            </w:pPr>
            <w:r w:rsidRPr="00CB2683">
              <w:rPr>
                <w:rFonts w:ascii="Times New Roman" w:hAnsi="Times New Roman" w:cs="Times New Roman"/>
                <w:color w:val="000000"/>
                <w:sz w:val="22"/>
                <w:szCs w:val="22"/>
                <w:lang w:val="fr-FR"/>
              </w:rPr>
              <w:t>7.1.Neidentificarea candidaților potriviți  și  netransmiterea aplicațiilor către angajatorii străini ;</w:t>
            </w:r>
          </w:p>
        </w:tc>
        <w:tc>
          <w:tcPr>
            <w:tcW w:w="851"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7.1.1. Respectarea legislației și a procedurilor de lucru; </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responsabil activitate Eures</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5F00C2" w:rsidTr="00672F36">
        <w:trPr>
          <w:trHeight w:val="378"/>
        </w:trPr>
        <w:tc>
          <w:tcPr>
            <w:tcW w:w="1938" w:type="dxa"/>
            <w:vMerge/>
          </w:tcPr>
          <w:p w:rsidR="00096588" w:rsidRPr="00CB2683" w:rsidRDefault="00096588" w:rsidP="002314C6">
            <w:pPr>
              <w:pStyle w:val="MediumGrid21"/>
              <w:rPr>
                <w:rFonts w:ascii="Times New Roman" w:hAnsi="Times New Roman" w:cs="Times New Roman"/>
                <w:sz w:val="22"/>
                <w:szCs w:val="22"/>
                <w:lang w:val="ro-RO"/>
              </w:rPr>
            </w:pPr>
          </w:p>
        </w:tc>
        <w:tc>
          <w:tcPr>
            <w:tcW w:w="2882"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lang w:val="ro-RO"/>
              </w:rPr>
              <w:t xml:space="preserve">8.Acceptarea  documentelor la dosar  întocmite incorect de persoana juridică în vederea </w:t>
            </w:r>
            <w:r w:rsidRPr="00CB2683">
              <w:rPr>
                <w:rFonts w:ascii="Times New Roman" w:hAnsi="Times New Roman" w:cs="Times New Roman"/>
                <w:snapToGrid w:val="0"/>
                <w:sz w:val="22"/>
                <w:szCs w:val="22"/>
                <w:lang w:val="it-IT" w:eastAsia="fr-FR"/>
              </w:rPr>
              <w:t>obţinerii autorizaţiei de muncă pentru lucrătorii străini;</w:t>
            </w:r>
          </w:p>
        </w:tc>
        <w:tc>
          <w:tcPr>
            <w:tcW w:w="2693" w:type="dxa"/>
          </w:tcPr>
          <w:p w:rsidR="00096588" w:rsidRPr="00CB2683" w:rsidRDefault="00096588" w:rsidP="002314C6">
            <w:pPr>
              <w:pStyle w:val="MediumGrid21"/>
              <w:rPr>
                <w:rFonts w:ascii="Times New Roman" w:hAnsi="Times New Roman" w:cs="Times New Roman"/>
                <w:color w:val="000000"/>
                <w:sz w:val="22"/>
                <w:szCs w:val="22"/>
                <w:lang w:val="fr-FR"/>
              </w:rPr>
            </w:pPr>
            <w:r w:rsidRPr="00CB2683">
              <w:rPr>
                <w:rFonts w:ascii="Times New Roman" w:hAnsi="Times New Roman" w:cs="Times New Roman"/>
                <w:color w:val="000000"/>
                <w:sz w:val="22"/>
                <w:szCs w:val="22"/>
                <w:lang w:val="fr-FR"/>
              </w:rPr>
              <w:t>8.1.Nerespectarea procedurilor de lucru ;</w:t>
            </w:r>
          </w:p>
        </w:tc>
        <w:tc>
          <w:tcPr>
            <w:tcW w:w="851"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8.1.1. Respectarea legislației și a procedurilor de lucru;</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responsabil activitate Eures</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79493E" w:rsidTr="00672F36">
        <w:trPr>
          <w:trHeight w:val="551"/>
        </w:trPr>
        <w:tc>
          <w:tcPr>
            <w:tcW w:w="1938" w:type="dxa"/>
            <w:vMerge w:val="restart"/>
          </w:tcPr>
          <w:p w:rsidR="00096588" w:rsidRPr="0086602C" w:rsidRDefault="00096588" w:rsidP="002314C6">
            <w:pPr>
              <w:pStyle w:val="MediumGrid21"/>
              <w:rPr>
                <w:rFonts w:ascii="Times New Roman" w:hAnsi="Times New Roman" w:cs="Times New Roman"/>
                <w:b/>
                <w:sz w:val="22"/>
                <w:szCs w:val="22"/>
                <w:lang w:val="ro-RO"/>
              </w:rPr>
            </w:pPr>
            <w:r w:rsidRPr="0086602C">
              <w:rPr>
                <w:rFonts w:ascii="Times New Roman" w:hAnsi="Times New Roman" w:cs="Times New Roman"/>
                <w:b/>
                <w:sz w:val="22"/>
                <w:szCs w:val="22"/>
              </w:rPr>
              <w:t>Compartiment Control, Îndeplinirea Măsurilor Asiguratorii şi Executarea Silită  Debitelor</w:t>
            </w:r>
          </w:p>
        </w:tc>
        <w:tc>
          <w:tcPr>
            <w:tcW w:w="2882"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9. </w:t>
            </w:r>
            <w:r w:rsidRPr="00CB2683">
              <w:rPr>
                <w:rFonts w:ascii="Times New Roman" w:hAnsi="Times New Roman" w:cs="Times New Roman"/>
                <w:sz w:val="22"/>
                <w:szCs w:val="22"/>
              </w:rPr>
              <w:t>Decizii emise  care conţin erori materiale sau legale</w:t>
            </w:r>
            <w:r w:rsidRPr="00CB2683">
              <w:rPr>
                <w:rFonts w:ascii="Times New Roman" w:hAnsi="Times New Roman" w:cs="Times New Roman"/>
                <w:sz w:val="22"/>
                <w:szCs w:val="22"/>
                <w:lang w:val="ro-RO"/>
              </w:rPr>
              <w:t>;</w:t>
            </w:r>
          </w:p>
        </w:tc>
        <w:tc>
          <w:tcPr>
            <w:tcW w:w="2693"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9.1.Date de identificare nereale ale debitorului;</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9.2. Stabilirea debitului eronat;</w:t>
            </w: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9.1.1.Exercitarea mecanismelor de supraveghere și control ;</w:t>
            </w:r>
          </w:p>
        </w:tc>
        <w:tc>
          <w:tcPr>
            <w:tcW w:w="1559" w:type="dxa"/>
          </w:tcPr>
          <w:p w:rsidR="00096588"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consilier juridic</w:t>
            </w:r>
          </w:p>
          <w:p w:rsidR="00096588" w:rsidRPr="00CB2683" w:rsidRDefault="00096588"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Ionel Pavel</w:t>
            </w:r>
          </w:p>
          <w:p w:rsidR="00096588"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ALOFM</w:t>
            </w:r>
          </w:p>
          <w:p w:rsidR="00096588" w:rsidRPr="00CB2683" w:rsidRDefault="00096588"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Ioan Silitra</w:t>
            </w:r>
          </w:p>
          <w:p w:rsidR="00096588"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APMES</w:t>
            </w:r>
          </w:p>
          <w:p w:rsidR="00096588" w:rsidRDefault="00096588"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 xml:space="preserve">Octavian </w:t>
            </w:r>
          </w:p>
          <w:p w:rsidR="00096588" w:rsidRPr="00CB2683" w:rsidRDefault="00096588"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Ticau</w:t>
            </w:r>
          </w:p>
          <w:p w:rsidR="00096588"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responsabil centru de Formare Profesională</w:t>
            </w:r>
          </w:p>
          <w:p w:rsidR="00096588" w:rsidRPr="00CB2683" w:rsidRDefault="00096588"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Carmen Dan</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79493E" w:rsidTr="00672F36">
        <w:trPr>
          <w:trHeight w:val="680"/>
        </w:trPr>
        <w:tc>
          <w:tcPr>
            <w:tcW w:w="1938" w:type="dxa"/>
            <w:vMerge/>
          </w:tcPr>
          <w:p w:rsidR="00096588" w:rsidRPr="00CB2683" w:rsidRDefault="00096588" w:rsidP="002314C6">
            <w:pPr>
              <w:pStyle w:val="MediumGrid21"/>
              <w:rPr>
                <w:rFonts w:ascii="Times New Roman" w:hAnsi="Times New Roman" w:cs="Times New Roman"/>
                <w:sz w:val="22"/>
                <w:szCs w:val="22"/>
              </w:rPr>
            </w:pPr>
          </w:p>
        </w:tc>
        <w:tc>
          <w:tcPr>
            <w:tcW w:w="2882"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10.</w:t>
            </w:r>
            <w:r w:rsidRPr="00CB2683">
              <w:rPr>
                <w:rFonts w:ascii="Times New Roman" w:hAnsi="Times New Roman" w:cs="Times New Roman"/>
                <w:sz w:val="22"/>
                <w:szCs w:val="22"/>
              </w:rPr>
              <w:t xml:space="preserve"> Documente emise eronat sau în afara termenelor</w:t>
            </w:r>
            <w:r w:rsidRPr="00CB2683">
              <w:rPr>
                <w:rFonts w:ascii="Times New Roman" w:hAnsi="Times New Roman" w:cs="Times New Roman"/>
                <w:sz w:val="22"/>
                <w:szCs w:val="22"/>
                <w:lang w:val="ro-RO"/>
              </w:rPr>
              <w:t>;</w:t>
            </w:r>
          </w:p>
        </w:tc>
        <w:tc>
          <w:tcPr>
            <w:tcW w:w="2693"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10.1.Volum mare de activitate;</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10.2. Personal insuficient;</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10.3. Nerespectarea procedurilor de lucru;</w:t>
            </w: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10.1.1.Monitorizarea permanentă a riscului;</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10.1.2. Respectarea procedurilor de lucru; </w:t>
            </w:r>
          </w:p>
          <w:p w:rsidR="00096588" w:rsidRPr="00CB2683" w:rsidRDefault="00096588" w:rsidP="002314C6">
            <w:pPr>
              <w:pStyle w:val="MediumGrid21"/>
              <w:rPr>
                <w:rFonts w:ascii="Times New Roman" w:hAnsi="Times New Roman" w:cs="Times New Roman"/>
                <w:sz w:val="22"/>
                <w:szCs w:val="22"/>
                <w:lang w:val="ro-RO"/>
              </w:rPr>
            </w:pPr>
          </w:p>
        </w:tc>
        <w:tc>
          <w:tcPr>
            <w:tcW w:w="1559" w:type="dxa"/>
          </w:tcPr>
          <w:p w:rsidR="00096588" w:rsidRDefault="00096588"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responsabil activitate CES</w:t>
            </w:r>
          </w:p>
          <w:p w:rsidR="00096588" w:rsidRPr="00CB2683" w:rsidRDefault="00096588"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Manea Steluta;</w:t>
            </w:r>
          </w:p>
          <w:p w:rsidR="00096588" w:rsidRPr="00CB2683" w:rsidRDefault="00096588" w:rsidP="002314C6">
            <w:pPr>
              <w:pStyle w:val="MediumGrid21"/>
              <w:rPr>
                <w:rFonts w:ascii="Times New Roman" w:hAnsi="Times New Roman" w:cs="Times New Roman"/>
                <w:sz w:val="22"/>
                <w:szCs w:val="22"/>
                <w:lang w:val="ro-RO"/>
              </w:rPr>
            </w:pP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79493E" w:rsidTr="00672F36">
        <w:trPr>
          <w:trHeight w:val="1450"/>
        </w:trPr>
        <w:tc>
          <w:tcPr>
            <w:tcW w:w="1938" w:type="dxa"/>
            <w:vMerge/>
          </w:tcPr>
          <w:p w:rsidR="00096588" w:rsidRPr="00CB2683" w:rsidRDefault="00096588" w:rsidP="002314C6">
            <w:pPr>
              <w:pStyle w:val="MediumGrid21"/>
              <w:rPr>
                <w:rFonts w:ascii="Times New Roman" w:hAnsi="Times New Roman" w:cs="Times New Roman"/>
                <w:sz w:val="22"/>
                <w:szCs w:val="22"/>
              </w:rPr>
            </w:pPr>
          </w:p>
        </w:tc>
        <w:tc>
          <w:tcPr>
            <w:tcW w:w="2882"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lang w:val="ro-RO"/>
              </w:rPr>
              <w:t>11.</w:t>
            </w:r>
            <w:r w:rsidRPr="00CB2683">
              <w:rPr>
                <w:rFonts w:ascii="Times New Roman" w:hAnsi="Times New Roman" w:cs="Times New Roman"/>
                <w:sz w:val="22"/>
                <w:szCs w:val="22"/>
              </w:rPr>
              <w:t xml:space="preserve"> Stabilirea lacunară a programului de control; </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rPr>
              <w:t>Neaplicarea de sancţiuni în cazul încălcării legii sau constatării neconformităţii cu prevederile legale</w:t>
            </w:r>
            <w:r w:rsidRPr="00CB2683">
              <w:rPr>
                <w:rFonts w:ascii="Times New Roman" w:hAnsi="Times New Roman" w:cs="Times New Roman"/>
                <w:sz w:val="22"/>
                <w:szCs w:val="22"/>
                <w:lang w:val="ro-RO"/>
              </w:rPr>
              <w:t>;</w:t>
            </w:r>
          </w:p>
        </w:tc>
        <w:tc>
          <w:tcPr>
            <w:tcW w:w="2693"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11.1.Lisă resurse umane suficiente;</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11.2.Lipsa gestionării timpului de lucru;</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11.3.Nerespectarea legislației și a procedurilor de lucru;</w:t>
            </w: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11.1.1.Monitorizarea permanentă a riscului; </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11.1.2. Instruirea periodică a personalului;</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11.1.3. Auditarea periodică a activității de control măsuri active;</w:t>
            </w:r>
          </w:p>
        </w:tc>
        <w:tc>
          <w:tcPr>
            <w:tcW w:w="1559" w:type="dxa"/>
          </w:tcPr>
          <w:p w:rsidR="00096588" w:rsidRDefault="00096588"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 xml:space="preserve">responsabil activitate CMA </w:t>
            </w:r>
          </w:p>
          <w:p w:rsidR="00096588" w:rsidRPr="00CB2683" w:rsidRDefault="00096588"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Galatanu Lacramioara</w:t>
            </w:r>
          </w:p>
          <w:p w:rsidR="00096588" w:rsidRPr="00CB2683" w:rsidRDefault="00096588" w:rsidP="002314C6">
            <w:pPr>
              <w:pStyle w:val="MediumGrid21"/>
              <w:rPr>
                <w:rFonts w:ascii="Times New Roman" w:hAnsi="Times New Roman" w:cs="Times New Roman"/>
                <w:sz w:val="22"/>
                <w:szCs w:val="22"/>
                <w:lang w:val="ro-RO"/>
              </w:rPr>
            </w:pP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5F00C2" w:rsidTr="00672F36">
        <w:trPr>
          <w:trHeight w:val="145"/>
        </w:trPr>
        <w:tc>
          <w:tcPr>
            <w:tcW w:w="1938" w:type="dxa"/>
          </w:tcPr>
          <w:p w:rsidR="00096588" w:rsidRPr="0086602C" w:rsidRDefault="00096588" w:rsidP="002314C6">
            <w:pPr>
              <w:pStyle w:val="MediumGrid21"/>
              <w:rPr>
                <w:rFonts w:ascii="Times New Roman" w:hAnsi="Times New Roman" w:cs="Times New Roman"/>
                <w:b/>
                <w:sz w:val="22"/>
                <w:szCs w:val="22"/>
              </w:rPr>
            </w:pPr>
            <w:r w:rsidRPr="0086602C">
              <w:rPr>
                <w:rFonts w:ascii="Times New Roman" w:hAnsi="Times New Roman" w:cs="Times New Roman"/>
                <w:b/>
                <w:sz w:val="22"/>
                <w:szCs w:val="22"/>
                <w:lang w:val="ro-RO"/>
              </w:rPr>
              <w:t>Centru Formare Profesională</w:t>
            </w:r>
          </w:p>
        </w:tc>
        <w:tc>
          <w:tcPr>
            <w:tcW w:w="2882"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12. Posibilitatea coruperii funcţionarului public  privind neverificarea bazelor de date, interogare Revisal,   urmarea unui curs gratuit fără a îndeplini condițiile  prevăzute de lege ;</w:t>
            </w:r>
          </w:p>
        </w:tc>
        <w:tc>
          <w:tcPr>
            <w:tcW w:w="2693"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12.1.Nerespectarea procedurilor de lucru;</w:t>
            </w:r>
          </w:p>
          <w:p w:rsidR="00096588" w:rsidRPr="00CB2683" w:rsidRDefault="00096588" w:rsidP="002314C6">
            <w:pPr>
              <w:pStyle w:val="MediumGrid21"/>
              <w:rPr>
                <w:rFonts w:ascii="Times New Roman" w:hAnsi="Times New Roman" w:cs="Times New Roman"/>
                <w:sz w:val="22"/>
                <w:szCs w:val="22"/>
                <w:lang w:val="ro-RO"/>
              </w:rPr>
            </w:pP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12.1.1. Respectarea legislației și a procedurilor de lucru;</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responsabil activitate formare profesiona</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lă</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5F00C2" w:rsidTr="00672F36">
        <w:trPr>
          <w:trHeight w:val="990"/>
        </w:trPr>
        <w:tc>
          <w:tcPr>
            <w:tcW w:w="1938" w:type="dxa"/>
            <w:tcBorders>
              <w:top w:val="nil"/>
            </w:tcBorders>
          </w:tcPr>
          <w:p w:rsidR="00096588" w:rsidRPr="00CB2683" w:rsidRDefault="00096588" w:rsidP="002314C6">
            <w:pPr>
              <w:pStyle w:val="MediumGrid21"/>
              <w:rPr>
                <w:rFonts w:ascii="Times New Roman" w:hAnsi="Times New Roman" w:cs="Times New Roman"/>
                <w:sz w:val="22"/>
                <w:szCs w:val="22"/>
                <w:lang w:val="ro-RO"/>
              </w:rPr>
            </w:pPr>
          </w:p>
        </w:tc>
        <w:tc>
          <w:tcPr>
            <w:tcW w:w="2882"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13. Posibilitatea coruperii funcţionarului public de a nu monitoriza efectuarea  propriu</w:t>
            </w:r>
            <w:r w:rsidR="003860AA">
              <w:rPr>
                <w:rFonts w:ascii="Times New Roman" w:hAnsi="Times New Roman" w:cs="Times New Roman"/>
                <w:sz w:val="22"/>
                <w:szCs w:val="22"/>
                <w:lang w:val="ro-RO"/>
              </w:rPr>
              <w:t>-</w:t>
            </w:r>
            <w:r w:rsidRPr="00CB2683">
              <w:rPr>
                <w:rFonts w:ascii="Times New Roman" w:hAnsi="Times New Roman" w:cs="Times New Roman"/>
                <w:sz w:val="22"/>
                <w:szCs w:val="22"/>
                <w:lang w:val="ro-RO"/>
              </w:rPr>
              <w:t xml:space="preserve"> zisă a cursurilor  de formare profesională (prezența lectorului la curs, prezența cursanților și completarea absențelor în catalog);</w:t>
            </w:r>
          </w:p>
        </w:tc>
        <w:tc>
          <w:tcPr>
            <w:tcW w:w="2693"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13.1.</w:t>
            </w:r>
            <w:r w:rsidRPr="00CB2683">
              <w:rPr>
                <w:rFonts w:ascii="Times New Roman" w:hAnsi="Times New Roman" w:cs="Times New Roman"/>
                <w:sz w:val="22"/>
                <w:szCs w:val="22"/>
                <w:lang w:val="ro-RO"/>
              </w:rPr>
              <w:t xml:space="preserve"> Nerespectarea procedurilor de lucru</w:t>
            </w: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13.1.1. Respectarea legislației și a procedurilor de lucru</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responsabil activitate formare profesiona</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lă</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DD785A" w:rsidTr="00672F36">
        <w:trPr>
          <w:trHeight w:val="145"/>
        </w:trPr>
        <w:tc>
          <w:tcPr>
            <w:tcW w:w="1938" w:type="dxa"/>
            <w:vMerge w:val="restart"/>
          </w:tcPr>
          <w:p w:rsidR="002A506A" w:rsidRDefault="002A506A" w:rsidP="002314C6">
            <w:pPr>
              <w:pStyle w:val="MediumGrid21"/>
              <w:rPr>
                <w:rFonts w:ascii="Times New Roman" w:hAnsi="Times New Roman" w:cs="Times New Roman"/>
                <w:b/>
                <w:sz w:val="22"/>
                <w:szCs w:val="22"/>
                <w:lang w:val="ro-RO"/>
              </w:rPr>
            </w:pPr>
            <w:r w:rsidRPr="0086602C">
              <w:rPr>
                <w:rFonts w:ascii="Times New Roman" w:hAnsi="Times New Roman" w:cs="Times New Roman"/>
                <w:b/>
                <w:sz w:val="22"/>
                <w:szCs w:val="22"/>
              </w:rPr>
              <w:t>Serviciul Administrare Buget</w:t>
            </w:r>
          </w:p>
          <w:p w:rsidR="002A506A" w:rsidRDefault="002A506A" w:rsidP="002314C6">
            <w:pPr>
              <w:pStyle w:val="MediumGrid21"/>
              <w:rPr>
                <w:rFonts w:ascii="Times New Roman" w:hAnsi="Times New Roman" w:cs="Times New Roman"/>
                <w:b/>
                <w:sz w:val="22"/>
                <w:szCs w:val="22"/>
                <w:lang w:val="ro-RO"/>
              </w:rPr>
            </w:pPr>
          </w:p>
          <w:p w:rsidR="00096588" w:rsidRPr="0086602C" w:rsidRDefault="00096588" w:rsidP="002314C6">
            <w:pPr>
              <w:pStyle w:val="MediumGrid21"/>
              <w:rPr>
                <w:rFonts w:ascii="Times New Roman" w:hAnsi="Times New Roman" w:cs="Times New Roman"/>
                <w:b/>
                <w:sz w:val="22"/>
                <w:szCs w:val="22"/>
                <w:lang w:val="ro-RO"/>
              </w:rPr>
            </w:pPr>
            <w:r w:rsidRPr="0086602C">
              <w:rPr>
                <w:rFonts w:ascii="Times New Roman" w:hAnsi="Times New Roman" w:cs="Times New Roman"/>
                <w:b/>
                <w:sz w:val="22"/>
                <w:szCs w:val="22"/>
                <w:lang w:val="ro-RO"/>
              </w:rPr>
              <w:t>Compartiment Achiziţii publice, Administrativ, Protecţia Muncii şi PSI</w:t>
            </w:r>
          </w:p>
        </w:tc>
        <w:tc>
          <w:tcPr>
            <w:tcW w:w="2882"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14.</w:t>
            </w:r>
            <w:r w:rsidRPr="00CB2683">
              <w:rPr>
                <w:rFonts w:ascii="Times New Roman" w:hAnsi="Times New Roman" w:cs="Times New Roman"/>
                <w:color w:val="161518"/>
                <w:sz w:val="22"/>
                <w:szCs w:val="22"/>
              </w:rPr>
              <w:t xml:space="preserve"> </w:t>
            </w:r>
            <w:r w:rsidR="003860AA" w:rsidRPr="00CB2683">
              <w:rPr>
                <w:rFonts w:ascii="Times New Roman" w:hAnsi="Times New Roman" w:cs="Times New Roman"/>
                <w:sz w:val="22"/>
                <w:szCs w:val="22"/>
                <w:lang w:val="ro-RO" w:eastAsia="ja-JP"/>
              </w:rPr>
              <w:t>Oferirea de atenţii funcţionarului public pentru a nu solicita acte şi documente care să susţină cererea;</w:t>
            </w:r>
          </w:p>
        </w:tc>
        <w:tc>
          <w:tcPr>
            <w:tcW w:w="2693"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14.1.Stabilirea cu intenție a unei procedure netransparente ;</w:t>
            </w:r>
          </w:p>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14.2. Nepublicarea intenției de achiziție;</w:t>
            </w:r>
          </w:p>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14.3. Numirea unor comisii de evaluare cu membrii incompatibili;</w:t>
            </w: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14.1.1.Exercitarea acțiunilor de verificare;</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14.1.2.Monitorizarea lunară a achizițiilor; </w:t>
            </w:r>
          </w:p>
          <w:p w:rsidR="00096588" w:rsidRPr="00CB2683" w:rsidRDefault="00096588" w:rsidP="002314C6">
            <w:pPr>
              <w:pStyle w:val="MediumGrid21"/>
              <w:rPr>
                <w:rFonts w:ascii="Times New Roman" w:hAnsi="Times New Roman" w:cs="Times New Roman"/>
                <w:sz w:val="22"/>
                <w:szCs w:val="22"/>
                <w:lang w:val="ro-RO"/>
              </w:rPr>
            </w:pPr>
          </w:p>
        </w:tc>
        <w:tc>
          <w:tcPr>
            <w:tcW w:w="1559" w:type="dxa"/>
          </w:tcPr>
          <w:p w:rsidR="00096588"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buget</w:t>
            </w:r>
          </w:p>
          <w:p w:rsidR="003860AA" w:rsidRDefault="003860AA" w:rsidP="002314C6">
            <w:pPr>
              <w:pStyle w:val="MediumGrid21"/>
              <w:rPr>
                <w:rFonts w:ascii="Times New Roman" w:hAnsi="Times New Roman" w:cs="Times New Roman"/>
                <w:sz w:val="22"/>
                <w:szCs w:val="22"/>
                <w:lang w:val="ro-RO"/>
              </w:rPr>
            </w:pPr>
          </w:p>
          <w:p w:rsidR="003860AA" w:rsidRPr="00CB2683" w:rsidRDefault="003860AA"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director executiv adjunct</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DD785A" w:rsidTr="00672F36">
        <w:trPr>
          <w:trHeight w:val="145"/>
        </w:trPr>
        <w:tc>
          <w:tcPr>
            <w:tcW w:w="1938" w:type="dxa"/>
            <w:vMerge/>
          </w:tcPr>
          <w:p w:rsidR="00096588" w:rsidRPr="00CB2683" w:rsidRDefault="00096588" w:rsidP="002314C6">
            <w:pPr>
              <w:pStyle w:val="MediumGrid21"/>
              <w:rPr>
                <w:rFonts w:ascii="Times New Roman" w:hAnsi="Times New Roman" w:cs="Times New Roman"/>
                <w:sz w:val="22"/>
                <w:szCs w:val="22"/>
                <w:lang w:val="ro-RO"/>
              </w:rPr>
            </w:pPr>
          </w:p>
        </w:tc>
        <w:tc>
          <w:tcPr>
            <w:tcW w:w="2882" w:type="dxa"/>
          </w:tcPr>
          <w:p w:rsidR="00096588" w:rsidRPr="00CB2683" w:rsidRDefault="00096588" w:rsidP="002314C6">
            <w:pPr>
              <w:pStyle w:val="MediumGrid21"/>
              <w:rPr>
                <w:rFonts w:ascii="Times New Roman" w:hAnsi="Times New Roman" w:cs="Times New Roman"/>
                <w:b/>
                <w:sz w:val="22"/>
                <w:szCs w:val="22"/>
              </w:rPr>
            </w:pPr>
            <w:r w:rsidRPr="00CB2683">
              <w:rPr>
                <w:rFonts w:ascii="Times New Roman" w:hAnsi="Times New Roman" w:cs="Times New Roman"/>
                <w:sz w:val="22"/>
                <w:szCs w:val="22"/>
                <w:lang w:val="ro-RO"/>
              </w:rPr>
              <w:t>15.</w:t>
            </w:r>
            <w:r w:rsidRPr="00CB2683">
              <w:rPr>
                <w:rFonts w:ascii="Times New Roman" w:hAnsi="Times New Roman" w:cs="Times New Roman"/>
                <w:color w:val="161518"/>
                <w:sz w:val="22"/>
                <w:szCs w:val="22"/>
              </w:rPr>
              <w:t>Recepţia incompletă/ defectuoasă şi acceptarea la plată a unor lucrări de reparaţii curente, capitale şi de modernizare (investiţii) nefinalizate, nerealizate ori de slabă calitate</w:t>
            </w:r>
            <w:r w:rsidRPr="00CB2683">
              <w:rPr>
                <w:rFonts w:ascii="Times New Roman" w:hAnsi="Times New Roman" w:cs="Times New Roman"/>
                <w:sz w:val="22"/>
                <w:szCs w:val="22"/>
                <w:lang w:val="ro-RO"/>
              </w:rPr>
              <w:t>;</w:t>
            </w:r>
          </w:p>
        </w:tc>
        <w:tc>
          <w:tcPr>
            <w:tcW w:w="2693"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15.1.Favorizarea agentului economic;</w:t>
            </w:r>
          </w:p>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15.2. Lipsă viză CFP;</w:t>
            </w:r>
          </w:p>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15.3. Lipsă resurse umane cu minimă pregătire în domeniu;</w:t>
            </w: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lang w:val="ro-RO"/>
              </w:rPr>
              <w:t xml:space="preserve">15.1.1. </w:t>
            </w:r>
            <w:r w:rsidRPr="00CB2683">
              <w:rPr>
                <w:rFonts w:ascii="Times New Roman" w:hAnsi="Times New Roman" w:cs="Times New Roman"/>
                <w:sz w:val="22"/>
                <w:szCs w:val="22"/>
              </w:rPr>
              <w:t>Exercitarea atribuțiilor de către  Comisia de recepție ;</w:t>
            </w:r>
          </w:p>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rPr>
              <w:t xml:space="preserve">15.1.2. </w:t>
            </w:r>
            <w:r w:rsidRPr="00CB2683">
              <w:rPr>
                <w:rFonts w:ascii="Times New Roman" w:hAnsi="Times New Roman" w:cs="Times New Roman"/>
                <w:sz w:val="22"/>
                <w:szCs w:val="22"/>
                <w:lang w:val="ro-RO"/>
              </w:rPr>
              <w:t>Exercitarea acțiunilor de verificare;</w:t>
            </w:r>
          </w:p>
        </w:tc>
        <w:tc>
          <w:tcPr>
            <w:tcW w:w="1559" w:type="dxa"/>
          </w:tcPr>
          <w:p w:rsidR="00096588"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buget</w:t>
            </w:r>
          </w:p>
          <w:p w:rsidR="00C62DE0" w:rsidRDefault="00C62DE0" w:rsidP="002314C6">
            <w:pPr>
              <w:pStyle w:val="MediumGrid21"/>
              <w:rPr>
                <w:rFonts w:ascii="Times New Roman" w:hAnsi="Times New Roman" w:cs="Times New Roman"/>
                <w:sz w:val="22"/>
                <w:szCs w:val="22"/>
                <w:lang w:val="ro-RO"/>
              </w:rPr>
            </w:pPr>
          </w:p>
          <w:p w:rsidR="00C62DE0" w:rsidRPr="00CB2683" w:rsidRDefault="00C62DE0"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director executiv adjunct</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96588" w:rsidRPr="00DD785A" w:rsidTr="00672F36">
        <w:trPr>
          <w:trHeight w:val="145"/>
        </w:trPr>
        <w:tc>
          <w:tcPr>
            <w:tcW w:w="1938" w:type="dxa"/>
            <w:vMerge/>
          </w:tcPr>
          <w:p w:rsidR="00096588" w:rsidRPr="00CB2683" w:rsidRDefault="00096588" w:rsidP="002314C6">
            <w:pPr>
              <w:pStyle w:val="MediumGrid21"/>
              <w:rPr>
                <w:rFonts w:ascii="Times New Roman" w:hAnsi="Times New Roman" w:cs="Times New Roman"/>
                <w:sz w:val="22"/>
                <w:szCs w:val="22"/>
                <w:lang w:val="ro-RO"/>
              </w:rPr>
            </w:pPr>
          </w:p>
        </w:tc>
        <w:tc>
          <w:tcPr>
            <w:tcW w:w="2882"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16.</w:t>
            </w:r>
            <w:r w:rsidRPr="00CB2683">
              <w:rPr>
                <w:rFonts w:ascii="Times New Roman" w:hAnsi="Times New Roman" w:cs="Times New Roman"/>
                <w:sz w:val="22"/>
                <w:szCs w:val="22"/>
                <w:lang w:val="ro-RO" w:eastAsia="ja-JP"/>
              </w:rPr>
              <w:t xml:space="preserve"> </w:t>
            </w:r>
            <w:r w:rsidRPr="00CB2683">
              <w:rPr>
                <w:rFonts w:ascii="Times New Roman" w:hAnsi="Times New Roman" w:cs="Times New Roman"/>
                <w:color w:val="161518"/>
                <w:sz w:val="22"/>
                <w:szCs w:val="22"/>
              </w:rPr>
              <w:t>Primirea şi înregistrarea, în vederea autorizării a documentaţiei de la furnizori de formare profesională care nu îndeplinesc condiţiile  şi criteriile legale de autorizare;</w:t>
            </w:r>
          </w:p>
        </w:tc>
        <w:tc>
          <w:tcPr>
            <w:tcW w:w="2693" w:type="dxa"/>
          </w:tcPr>
          <w:p w:rsidR="00096588" w:rsidRPr="00CB2683" w:rsidRDefault="00096588" w:rsidP="002314C6">
            <w:pPr>
              <w:pStyle w:val="MediumGrid21"/>
              <w:rPr>
                <w:rFonts w:ascii="Times New Roman" w:hAnsi="Times New Roman" w:cs="Times New Roman"/>
                <w:sz w:val="22"/>
                <w:szCs w:val="22"/>
              </w:rPr>
            </w:pPr>
            <w:r w:rsidRPr="00CB2683">
              <w:rPr>
                <w:rFonts w:ascii="Times New Roman" w:hAnsi="Times New Roman" w:cs="Times New Roman"/>
                <w:sz w:val="22"/>
                <w:szCs w:val="22"/>
              </w:rPr>
              <w:t>16.1.Insuficiența cunoaștere a legislației;</w:t>
            </w:r>
          </w:p>
        </w:tc>
        <w:tc>
          <w:tcPr>
            <w:tcW w:w="851"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96588" w:rsidRPr="00CB2683" w:rsidRDefault="00096588"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96588" w:rsidRPr="00CB2683" w:rsidRDefault="00096588"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 xml:space="preserve">16.1.1. Exercitarea acțiunilor de control; </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comisia de autorizare</w:t>
            </w:r>
          </w:p>
        </w:tc>
        <w:tc>
          <w:tcPr>
            <w:tcW w:w="1559" w:type="dxa"/>
          </w:tcPr>
          <w:p w:rsidR="00096588" w:rsidRPr="00CB2683" w:rsidRDefault="00096588"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73A7D" w:rsidRPr="00DD785A" w:rsidTr="00672F36">
        <w:trPr>
          <w:trHeight w:val="145"/>
        </w:trPr>
        <w:tc>
          <w:tcPr>
            <w:tcW w:w="1938" w:type="dxa"/>
            <w:vMerge w:val="restart"/>
          </w:tcPr>
          <w:p w:rsidR="00073A7D" w:rsidRDefault="00073A7D" w:rsidP="00882A9E">
            <w:pPr>
              <w:pStyle w:val="MediumGrid21"/>
              <w:rPr>
                <w:rFonts w:ascii="Times New Roman" w:hAnsi="Times New Roman" w:cs="Times New Roman"/>
                <w:b/>
                <w:sz w:val="22"/>
                <w:szCs w:val="22"/>
              </w:rPr>
            </w:pPr>
            <w:r w:rsidRPr="0086602C">
              <w:rPr>
                <w:rFonts w:ascii="Times New Roman" w:hAnsi="Times New Roman" w:cs="Times New Roman"/>
                <w:b/>
                <w:sz w:val="22"/>
                <w:szCs w:val="22"/>
              </w:rPr>
              <w:t>Serviciul Administrare Buget</w:t>
            </w:r>
          </w:p>
          <w:p w:rsidR="00073A7D" w:rsidRPr="0086602C" w:rsidRDefault="00073A7D" w:rsidP="00882A9E">
            <w:pPr>
              <w:pStyle w:val="MediumGrid21"/>
              <w:rPr>
                <w:rFonts w:ascii="Times New Roman" w:hAnsi="Times New Roman" w:cs="Times New Roman"/>
                <w:b/>
                <w:sz w:val="22"/>
                <w:szCs w:val="22"/>
                <w:lang w:val="ro-RO" w:eastAsia="ja-JP"/>
              </w:rPr>
            </w:pPr>
            <w:r w:rsidRPr="00C34964">
              <w:rPr>
                <w:rFonts w:cs="Times New Roman"/>
                <w:b/>
                <w:sz w:val="24"/>
                <w:szCs w:val="24"/>
              </w:rPr>
              <w:t>Comp Executie Bugetara , financiar, contabilitate si administrare de fond garantare pentru plata  creantelor salariale</w:t>
            </w:r>
          </w:p>
        </w:tc>
        <w:tc>
          <w:tcPr>
            <w:tcW w:w="2882" w:type="dxa"/>
          </w:tcPr>
          <w:p w:rsidR="00073A7D" w:rsidRPr="00CB2683" w:rsidRDefault="00073A7D" w:rsidP="00882A9E">
            <w:pPr>
              <w:pStyle w:val="MediumGrid21"/>
              <w:rPr>
                <w:rFonts w:ascii="Times New Roman" w:hAnsi="Times New Roman" w:cs="Times New Roman"/>
                <w:sz w:val="22"/>
                <w:szCs w:val="22"/>
              </w:rPr>
            </w:pPr>
            <w:r>
              <w:rPr>
                <w:rFonts w:ascii="Times New Roman" w:hAnsi="Times New Roman" w:cs="Times New Roman"/>
                <w:sz w:val="22"/>
                <w:szCs w:val="22"/>
              </w:rPr>
              <w:t>17</w:t>
            </w:r>
            <w:r w:rsidRPr="00CB2683">
              <w:rPr>
                <w:rFonts w:ascii="Times New Roman" w:hAnsi="Times New Roman" w:cs="Times New Roman"/>
                <w:sz w:val="22"/>
                <w:szCs w:val="22"/>
              </w:rPr>
              <w:t>.</w:t>
            </w:r>
            <w:r w:rsidRPr="00CB2683">
              <w:rPr>
                <w:rFonts w:ascii="Times New Roman" w:hAnsi="Times New Roman" w:cs="Times New Roman"/>
                <w:sz w:val="22"/>
                <w:szCs w:val="22"/>
                <w:lang w:val="ro-RO" w:eastAsia="ja-JP"/>
              </w:rPr>
              <w:t>Executarea necorespunzătoare a inventarierii patrimoniului</w:t>
            </w:r>
            <w:r w:rsidRPr="00CB2683">
              <w:rPr>
                <w:rFonts w:ascii="Times New Roman" w:hAnsi="Times New Roman" w:cs="Times New Roman"/>
                <w:sz w:val="22"/>
                <w:szCs w:val="22"/>
              </w:rPr>
              <w:t>;</w:t>
            </w:r>
          </w:p>
        </w:tc>
        <w:tc>
          <w:tcPr>
            <w:tcW w:w="2693" w:type="dxa"/>
          </w:tcPr>
          <w:p w:rsidR="00073A7D" w:rsidRPr="00CB2683" w:rsidRDefault="00073A7D" w:rsidP="00882A9E">
            <w:pPr>
              <w:pStyle w:val="MediumGrid21"/>
              <w:rPr>
                <w:rFonts w:ascii="Times New Roman" w:hAnsi="Times New Roman" w:cs="Times New Roman"/>
                <w:sz w:val="22"/>
                <w:szCs w:val="22"/>
              </w:rPr>
            </w:pPr>
            <w:r>
              <w:rPr>
                <w:rFonts w:ascii="Times New Roman" w:hAnsi="Times New Roman" w:cs="Times New Roman"/>
                <w:sz w:val="22"/>
                <w:szCs w:val="22"/>
              </w:rPr>
              <w:t>17</w:t>
            </w:r>
            <w:r w:rsidRPr="00CB2683">
              <w:rPr>
                <w:rFonts w:ascii="Times New Roman" w:hAnsi="Times New Roman" w:cs="Times New Roman"/>
                <w:sz w:val="22"/>
                <w:szCs w:val="22"/>
              </w:rPr>
              <w:t>.1.Lipsă resurse umane ;</w:t>
            </w:r>
          </w:p>
          <w:p w:rsidR="00073A7D" w:rsidRPr="00CB2683" w:rsidRDefault="00073A7D" w:rsidP="00882A9E">
            <w:pPr>
              <w:pStyle w:val="MediumGrid21"/>
              <w:rPr>
                <w:rFonts w:ascii="Times New Roman" w:hAnsi="Times New Roman" w:cs="Times New Roman"/>
                <w:sz w:val="22"/>
                <w:szCs w:val="22"/>
              </w:rPr>
            </w:pPr>
            <w:r>
              <w:rPr>
                <w:rFonts w:ascii="Times New Roman" w:hAnsi="Times New Roman" w:cs="Times New Roman"/>
                <w:sz w:val="22"/>
                <w:szCs w:val="22"/>
              </w:rPr>
              <w:t>17</w:t>
            </w:r>
            <w:r w:rsidRPr="00CB2683">
              <w:rPr>
                <w:rFonts w:ascii="Times New Roman" w:hAnsi="Times New Roman" w:cs="Times New Roman"/>
                <w:sz w:val="22"/>
                <w:szCs w:val="22"/>
              </w:rPr>
              <w:t>.2.Efectuarea inventarierii  doar scriptic nu și faptic;</w:t>
            </w:r>
          </w:p>
          <w:p w:rsidR="00073A7D" w:rsidRPr="00CB2683" w:rsidRDefault="00073A7D" w:rsidP="00882A9E">
            <w:pPr>
              <w:pStyle w:val="MediumGrid21"/>
              <w:rPr>
                <w:rFonts w:ascii="Times New Roman" w:hAnsi="Times New Roman" w:cs="Times New Roman"/>
                <w:sz w:val="22"/>
                <w:szCs w:val="22"/>
              </w:rPr>
            </w:pPr>
            <w:r>
              <w:rPr>
                <w:rFonts w:ascii="Times New Roman" w:hAnsi="Times New Roman" w:cs="Times New Roman"/>
                <w:sz w:val="22"/>
                <w:szCs w:val="22"/>
              </w:rPr>
              <w:t>17</w:t>
            </w:r>
            <w:r w:rsidRPr="00CB2683">
              <w:rPr>
                <w:rFonts w:ascii="Times New Roman" w:hAnsi="Times New Roman" w:cs="Times New Roman"/>
                <w:sz w:val="22"/>
                <w:szCs w:val="22"/>
              </w:rPr>
              <w:t>.3. Insuficiente mecanisme de supraveghere și  control ;</w:t>
            </w:r>
          </w:p>
        </w:tc>
        <w:tc>
          <w:tcPr>
            <w:tcW w:w="851"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73A7D" w:rsidRPr="00CB2683" w:rsidRDefault="00073A7D" w:rsidP="00882A9E">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73A7D" w:rsidRPr="00CB2683" w:rsidRDefault="00073A7D" w:rsidP="00882A9E">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17</w:t>
            </w:r>
            <w:r w:rsidRPr="00CB2683">
              <w:rPr>
                <w:rFonts w:ascii="Times New Roman" w:hAnsi="Times New Roman" w:cs="Times New Roman"/>
                <w:sz w:val="22"/>
                <w:szCs w:val="22"/>
                <w:lang w:val="ro-RO"/>
              </w:rPr>
              <w:t>.1.1. Respectarea legislației și a procedurilor de lucru;</w:t>
            </w:r>
          </w:p>
        </w:tc>
        <w:tc>
          <w:tcPr>
            <w:tcW w:w="1559" w:type="dxa"/>
          </w:tcPr>
          <w:p w:rsidR="00073A7D"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SAB</w:t>
            </w:r>
          </w:p>
          <w:p w:rsidR="00912615" w:rsidRDefault="00912615" w:rsidP="00882A9E">
            <w:pPr>
              <w:pStyle w:val="MediumGrid21"/>
              <w:rPr>
                <w:rFonts w:ascii="Times New Roman" w:hAnsi="Times New Roman" w:cs="Times New Roman"/>
                <w:sz w:val="22"/>
                <w:szCs w:val="22"/>
                <w:lang w:val="ro-RO"/>
              </w:rPr>
            </w:pPr>
          </w:p>
          <w:p w:rsidR="00912615" w:rsidRPr="00CB2683" w:rsidRDefault="00912615" w:rsidP="00882A9E">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director executiv adjunct</w:t>
            </w:r>
          </w:p>
        </w:tc>
        <w:tc>
          <w:tcPr>
            <w:tcW w:w="1559"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Anual</w:t>
            </w:r>
          </w:p>
          <w:p w:rsidR="00073A7D" w:rsidRPr="00CB2683" w:rsidRDefault="00073A7D" w:rsidP="00882A9E">
            <w:pPr>
              <w:pStyle w:val="MediumGrid21"/>
              <w:rPr>
                <w:rFonts w:ascii="Times New Roman" w:hAnsi="Times New Roman" w:cs="Times New Roman"/>
                <w:sz w:val="22"/>
                <w:szCs w:val="22"/>
                <w:lang w:val="ro-RO"/>
              </w:rPr>
            </w:pPr>
          </w:p>
          <w:p w:rsidR="00073A7D" w:rsidRPr="00CB2683" w:rsidRDefault="00073A7D" w:rsidP="00882A9E">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ori de câte ori est</w:t>
            </w:r>
            <w:r w:rsidRPr="00CB2683">
              <w:rPr>
                <w:rFonts w:ascii="Times New Roman" w:hAnsi="Times New Roman" w:cs="Times New Roman"/>
                <w:sz w:val="22"/>
                <w:szCs w:val="22"/>
                <w:lang w:val="ro-RO"/>
              </w:rPr>
              <w:t>e</w:t>
            </w:r>
            <w:r>
              <w:rPr>
                <w:rFonts w:ascii="Times New Roman" w:hAnsi="Times New Roman" w:cs="Times New Roman"/>
                <w:sz w:val="22"/>
                <w:szCs w:val="22"/>
                <w:lang w:val="ro-RO"/>
              </w:rPr>
              <w:t xml:space="preserve"> </w:t>
            </w:r>
            <w:r w:rsidRPr="00CB2683">
              <w:rPr>
                <w:rFonts w:ascii="Times New Roman" w:hAnsi="Times New Roman" w:cs="Times New Roman"/>
                <w:sz w:val="22"/>
                <w:szCs w:val="22"/>
                <w:lang w:val="ro-RO"/>
              </w:rPr>
              <w:t>nevoie</w:t>
            </w:r>
          </w:p>
        </w:tc>
      </w:tr>
      <w:tr w:rsidR="00073A7D" w:rsidRPr="00DD785A" w:rsidTr="00672F36">
        <w:trPr>
          <w:trHeight w:val="145"/>
        </w:trPr>
        <w:tc>
          <w:tcPr>
            <w:tcW w:w="1938" w:type="dxa"/>
            <w:vMerge/>
          </w:tcPr>
          <w:p w:rsidR="00073A7D" w:rsidRPr="00CB2683" w:rsidRDefault="00073A7D" w:rsidP="00882A9E">
            <w:pPr>
              <w:pStyle w:val="MediumGrid21"/>
              <w:rPr>
                <w:rFonts w:ascii="Times New Roman" w:hAnsi="Times New Roman" w:cs="Times New Roman"/>
                <w:sz w:val="22"/>
                <w:szCs w:val="22"/>
                <w:lang w:val="ro-RO" w:eastAsia="ja-JP"/>
              </w:rPr>
            </w:pPr>
          </w:p>
        </w:tc>
        <w:tc>
          <w:tcPr>
            <w:tcW w:w="2882" w:type="dxa"/>
          </w:tcPr>
          <w:p w:rsidR="00073A7D" w:rsidRPr="00CB2683" w:rsidRDefault="00073A7D" w:rsidP="00882A9E">
            <w:pPr>
              <w:pStyle w:val="MediumGrid21"/>
              <w:rPr>
                <w:rFonts w:ascii="Times New Roman" w:hAnsi="Times New Roman" w:cs="Times New Roman"/>
                <w:sz w:val="22"/>
                <w:szCs w:val="22"/>
              </w:rPr>
            </w:pPr>
            <w:r>
              <w:rPr>
                <w:rFonts w:ascii="Times New Roman" w:hAnsi="Times New Roman" w:cs="Times New Roman"/>
                <w:sz w:val="22"/>
                <w:szCs w:val="22"/>
              </w:rPr>
              <w:t>18</w:t>
            </w:r>
            <w:r w:rsidRPr="00CB2683">
              <w:rPr>
                <w:rFonts w:ascii="Times New Roman" w:hAnsi="Times New Roman" w:cs="Times New Roman"/>
                <w:sz w:val="22"/>
                <w:szCs w:val="22"/>
              </w:rPr>
              <w:t xml:space="preserve">. </w:t>
            </w:r>
            <w:r w:rsidRPr="00CB2683">
              <w:rPr>
                <w:rFonts w:ascii="Times New Roman" w:hAnsi="Times New Roman" w:cs="Times New Roman"/>
                <w:sz w:val="22"/>
                <w:szCs w:val="22"/>
                <w:lang w:val="ro-RO" w:eastAsia="ja-JP"/>
              </w:rPr>
              <w:t>Lipsa unor documente care să susţina cererea</w:t>
            </w:r>
            <w:r w:rsidRPr="00CB2683">
              <w:rPr>
                <w:rFonts w:ascii="Times New Roman" w:hAnsi="Times New Roman" w:cs="Times New Roman"/>
                <w:sz w:val="22"/>
                <w:szCs w:val="22"/>
              </w:rPr>
              <w:t xml:space="preserve"> de accesare a fondului  de garantare conf. Legii 200/2006;</w:t>
            </w:r>
          </w:p>
        </w:tc>
        <w:tc>
          <w:tcPr>
            <w:tcW w:w="2693" w:type="dxa"/>
          </w:tcPr>
          <w:p w:rsidR="00073A7D" w:rsidRPr="00CB2683" w:rsidRDefault="00073A7D" w:rsidP="00882A9E">
            <w:pPr>
              <w:pStyle w:val="MediumGrid21"/>
              <w:rPr>
                <w:rFonts w:ascii="Times New Roman" w:hAnsi="Times New Roman" w:cs="Times New Roman"/>
                <w:sz w:val="22"/>
                <w:szCs w:val="22"/>
              </w:rPr>
            </w:pPr>
            <w:r>
              <w:rPr>
                <w:rFonts w:ascii="Times New Roman" w:hAnsi="Times New Roman" w:cs="Times New Roman"/>
                <w:sz w:val="22"/>
                <w:szCs w:val="22"/>
              </w:rPr>
              <w:t>18</w:t>
            </w:r>
            <w:r w:rsidRPr="00CB2683">
              <w:rPr>
                <w:rFonts w:ascii="Times New Roman" w:hAnsi="Times New Roman" w:cs="Times New Roman"/>
                <w:sz w:val="22"/>
                <w:szCs w:val="22"/>
              </w:rPr>
              <w:t xml:space="preserve">.1. Necorelări informatice ; </w:t>
            </w:r>
          </w:p>
          <w:p w:rsidR="00073A7D" w:rsidRPr="00CB2683" w:rsidRDefault="00073A7D" w:rsidP="00882A9E">
            <w:pPr>
              <w:pStyle w:val="MediumGrid21"/>
              <w:rPr>
                <w:rFonts w:ascii="Times New Roman" w:hAnsi="Times New Roman" w:cs="Times New Roman"/>
                <w:sz w:val="22"/>
                <w:szCs w:val="22"/>
              </w:rPr>
            </w:pPr>
            <w:r>
              <w:rPr>
                <w:rFonts w:ascii="Times New Roman" w:hAnsi="Times New Roman" w:cs="Times New Roman"/>
                <w:sz w:val="22"/>
                <w:szCs w:val="22"/>
              </w:rPr>
              <w:t>18</w:t>
            </w:r>
            <w:r w:rsidRPr="00CB2683">
              <w:rPr>
                <w:rFonts w:ascii="Times New Roman" w:hAnsi="Times New Roman" w:cs="Times New Roman"/>
                <w:sz w:val="22"/>
                <w:szCs w:val="22"/>
              </w:rPr>
              <w:t>.2.</w:t>
            </w:r>
            <w:r w:rsidRPr="00CB2683">
              <w:rPr>
                <w:rFonts w:ascii="Times New Roman" w:hAnsi="Times New Roman" w:cs="Times New Roman"/>
                <w:sz w:val="22"/>
                <w:szCs w:val="22"/>
                <w:lang w:val="fr-FR"/>
              </w:rPr>
              <w:t xml:space="preserve"> Neexercitarea mecanismelor de supraveghere și control și aplicarea vizei CFP ;</w:t>
            </w:r>
            <w:r w:rsidRPr="00CB2683">
              <w:rPr>
                <w:rFonts w:ascii="Times New Roman" w:hAnsi="Times New Roman" w:cs="Times New Roman"/>
                <w:sz w:val="22"/>
                <w:szCs w:val="22"/>
              </w:rPr>
              <w:t xml:space="preserve"> </w:t>
            </w:r>
          </w:p>
        </w:tc>
        <w:tc>
          <w:tcPr>
            <w:tcW w:w="851"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73A7D" w:rsidRPr="00CB2683" w:rsidRDefault="00073A7D" w:rsidP="00882A9E">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73A7D" w:rsidRPr="00CB2683" w:rsidRDefault="00073A7D" w:rsidP="00882A9E">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18</w:t>
            </w:r>
            <w:r w:rsidRPr="00CB2683">
              <w:rPr>
                <w:rFonts w:ascii="Times New Roman" w:hAnsi="Times New Roman" w:cs="Times New Roman"/>
                <w:sz w:val="22"/>
                <w:szCs w:val="22"/>
                <w:lang w:val="ro-RO"/>
              </w:rPr>
              <w:t>.1.1. Respectarea legislației și a procedurilor de lucru;</w:t>
            </w:r>
          </w:p>
        </w:tc>
        <w:tc>
          <w:tcPr>
            <w:tcW w:w="1559" w:type="dxa"/>
          </w:tcPr>
          <w:p w:rsidR="00073A7D"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SAB</w:t>
            </w:r>
          </w:p>
          <w:p w:rsidR="00912615" w:rsidRDefault="00912615" w:rsidP="00882A9E">
            <w:pPr>
              <w:pStyle w:val="MediumGrid21"/>
              <w:rPr>
                <w:rFonts w:ascii="Times New Roman" w:hAnsi="Times New Roman" w:cs="Times New Roman"/>
                <w:sz w:val="22"/>
                <w:szCs w:val="22"/>
                <w:lang w:val="ro-RO"/>
              </w:rPr>
            </w:pPr>
          </w:p>
          <w:p w:rsidR="00912615" w:rsidRPr="00CB2683" w:rsidRDefault="00912615" w:rsidP="00882A9E">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director executiv adjunct</w:t>
            </w:r>
          </w:p>
        </w:tc>
        <w:tc>
          <w:tcPr>
            <w:tcW w:w="1559"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73A7D" w:rsidRPr="00DD785A" w:rsidTr="00672F36">
        <w:trPr>
          <w:trHeight w:val="145"/>
        </w:trPr>
        <w:tc>
          <w:tcPr>
            <w:tcW w:w="1938" w:type="dxa"/>
            <w:vMerge/>
          </w:tcPr>
          <w:p w:rsidR="00073A7D" w:rsidRPr="00CB2683" w:rsidRDefault="00073A7D" w:rsidP="00882A9E">
            <w:pPr>
              <w:pStyle w:val="MediumGrid21"/>
              <w:rPr>
                <w:rFonts w:ascii="Times New Roman" w:hAnsi="Times New Roman" w:cs="Times New Roman"/>
                <w:sz w:val="22"/>
                <w:szCs w:val="22"/>
                <w:lang w:val="ro-RO" w:eastAsia="ja-JP"/>
              </w:rPr>
            </w:pPr>
          </w:p>
        </w:tc>
        <w:tc>
          <w:tcPr>
            <w:tcW w:w="2882" w:type="dxa"/>
          </w:tcPr>
          <w:p w:rsidR="00073A7D" w:rsidRPr="00CB2683" w:rsidRDefault="00073A7D" w:rsidP="00882A9E">
            <w:pPr>
              <w:pStyle w:val="MediumGrid21"/>
              <w:rPr>
                <w:rFonts w:ascii="Times New Roman" w:hAnsi="Times New Roman" w:cs="Times New Roman"/>
                <w:sz w:val="22"/>
                <w:szCs w:val="22"/>
              </w:rPr>
            </w:pPr>
            <w:r>
              <w:rPr>
                <w:rFonts w:ascii="Times New Roman" w:hAnsi="Times New Roman" w:cs="Times New Roman"/>
                <w:sz w:val="22"/>
                <w:szCs w:val="22"/>
              </w:rPr>
              <w:t>19</w:t>
            </w:r>
            <w:r w:rsidRPr="00CB2683">
              <w:rPr>
                <w:rFonts w:ascii="Times New Roman" w:hAnsi="Times New Roman" w:cs="Times New Roman"/>
                <w:sz w:val="22"/>
                <w:szCs w:val="22"/>
              </w:rPr>
              <w:t>. Efectuarea plăţilor datorate în limita creditelor aprobate şi la termenele prevazute în angajamentele legale;</w:t>
            </w:r>
          </w:p>
        </w:tc>
        <w:tc>
          <w:tcPr>
            <w:tcW w:w="2693" w:type="dxa"/>
          </w:tcPr>
          <w:p w:rsidR="00073A7D" w:rsidRPr="00CB2683" w:rsidRDefault="00073A7D" w:rsidP="00882A9E">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19</w:t>
            </w:r>
            <w:r w:rsidRPr="00CB2683">
              <w:rPr>
                <w:rFonts w:ascii="Times New Roman" w:hAnsi="Times New Roman" w:cs="Times New Roman"/>
                <w:sz w:val="22"/>
                <w:szCs w:val="22"/>
                <w:lang w:val="fr-FR"/>
              </w:rPr>
              <w:t>.1.Lipsă resurse umane ;</w:t>
            </w:r>
          </w:p>
          <w:p w:rsidR="00073A7D" w:rsidRPr="00CB2683" w:rsidRDefault="00073A7D" w:rsidP="00882A9E">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19</w:t>
            </w:r>
            <w:r w:rsidRPr="00CB2683">
              <w:rPr>
                <w:rFonts w:ascii="Times New Roman" w:hAnsi="Times New Roman" w:cs="Times New Roman"/>
                <w:sz w:val="22"/>
                <w:szCs w:val="22"/>
                <w:lang w:val="fr-FR"/>
              </w:rPr>
              <w:t>.2.Neexercitarea mecanismelor de supraveghere și control și aplicarea vizei CFP ;</w:t>
            </w:r>
          </w:p>
        </w:tc>
        <w:tc>
          <w:tcPr>
            <w:tcW w:w="851"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73A7D" w:rsidRPr="00CB2683" w:rsidRDefault="00073A7D" w:rsidP="00882A9E">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73A7D" w:rsidRPr="00CB2683" w:rsidRDefault="00073A7D" w:rsidP="00882A9E">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19</w:t>
            </w:r>
            <w:r w:rsidRPr="00CB2683">
              <w:rPr>
                <w:rFonts w:ascii="Times New Roman" w:hAnsi="Times New Roman" w:cs="Times New Roman"/>
                <w:sz w:val="22"/>
                <w:szCs w:val="22"/>
                <w:lang w:val="ro-RO"/>
              </w:rPr>
              <w:t>.1.1. Respectarea legislației și a procedurilor de lucru;</w:t>
            </w:r>
          </w:p>
        </w:tc>
        <w:tc>
          <w:tcPr>
            <w:tcW w:w="1559" w:type="dxa"/>
          </w:tcPr>
          <w:p w:rsidR="00073A7D"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SAB</w:t>
            </w:r>
          </w:p>
          <w:p w:rsidR="00912615" w:rsidRDefault="00912615" w:rsidP="00882A9E">
            <w:pPr>
              <w:pStyle w:val="MediumGrid21"/>
              <w:rPr>
                <w:rFonts w:ascii="Times New Roman" w:hAnsi="Times New Roman" w:cs="Times New Roman"/>
                <w:sz w:val="22"/>
                <w:szCs w:val="22"/>
                <w:lang w:val="ro-RO"/>
              </w:rPr>
            </w:pPr>
          </w:p>
          <w:p w:rsidR="00912615" w:rsidRPr="00CB2683" w:rsidRDefault="00912615" w:rsidP="00882A9E">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director executiv adjunct</w:t>
            </w:r>
          </w:p>
        </w:tc>
        <w:tc>
          <w:tcPr>
            <w:tcW w:w="1559"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073A7D" w:rsidRPr="00DD785A" w:rsidTr="00672F36">
        <w:trPr>
          <w:trHeight w:val="145"/>
        </w:trPr>
        <w:tc>
          <w:tcPr>
            <w:tcW w:w="1938" w:type="dxa"/>
            <w:vMerge/>
          </w:tcPr>
          <w:p w:rsidR="00073A7D" w:rsidRPr="00CB2683" w:rsidRDefault="00073A7D" w:rsidP="00882A9E">
            <w:pPr>
              <w:pStyle w:val="MediumGrid21"/>
              <w:rPr>
                <w:rFonts w:ascii="Times New Roman" w:hAnsi="Times New Roman" w:cs="Times New Roman"/>
                <w:sz w:val="22"/>
                <w:szCs w:val="22"/>
                <w:lang w:val="ro-RO" w:eastAsia="ja-JP"/>
              </w:rPr>
            </w:pPr>
          </w:p>
        </w:tc>
        <w:tc>
          <w:tcPr>
            <w:tcW w:w="2882" w:type="dxa"/>
          </w:tcPr>
          <w:p w:rsidR="00073A7D" w:rsidRPr="00CB2683" w:rsidRDefault="00073A7D" w:rsidP="00882A9E">
            <w:pPr>
              <w:pStyle w:val="MediumGrid21"/>
              <w:rPr>
                <w:rFonts w:ascii="Times New Roman" w:hAnsi="Times New Roman" w:cs="Times New Roman"/>
                <w:sz w:val="22"/>
                <w:szCs w:val="22"/>
              </w:rPr>
            </w:pPr>
            <w:r>
              <w:rPr>
                <w:rFonts w:ascii="Times New Roman" w:hAnsi="Times New Roman" w:cs="Times New Roman"/>
                <w:sz w:val="22"/>
                <w:szCs w:val="22"/>
              </w:rPr>
              <w:t>20</w:t>
            </w:r>
            <w:r w:rsidRPr="00CB2683">
              <w:rPr>
                <w:rFonts w:ascii="Times New Roman" w:hAnsi="Times New Roman" w:cs="Times New Roman"/>
                <w:sz w:val="22"/>
                <w:szCs w:val="22"/>
              </w:rPr>
              <w:t>.</w:t>
            </w:r>
            <w:r w:rsidRPr="00CB2683">
              <w:rPr>
                <w:rFonts w:ascii="Times New Roman" w:hAnsi="Times New Roman" w:cs="Times New Roman"/>
                <w:sz w:val="22"/>
                <w:szCs w:val="22"/>
                <w:lang w:val="ro-RO" w:eastAsia="ja-JP"/>
              </w:rPr>
              <w:t xml:space="preserve"> Coruperea (oferirea unei atenţii)funcţionarului public pentru a primi </w:t>
            </w:r>
            <w:r w:rsidRPr="00CB2683">
              <w:rPr>
                <w:rFonts w:ascii="Times New Roman" w:hAnsi="Times New Roman" w:cs="Times New Roman"/>
                <w:sz w:val="22"/>
                <w:szCs w:val="22"/>
              </w:rPr>
              <w:t>concedii medicale fără a fi corect completate;</w:t>
            </w:r>
          </w:p>
        </w:tc>
        <w:tc>
          <w:tcPr>
            <w:tcW w:w="2693" w:type="dxa"/>
          </w:tcPr>
          <w:p w:rsidR="00073A7D" w:rsidRPr="00CB2683" w:rsidRDefault="00073A7D" w:rsidP="00882A9E">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20</w:t>
            </w:r>
            <w:r w:rsidRPr="00CB2683">
              <w:rPr>
                <w:rFonts w:ascii="Times New Roman" w:hAnsi="Times New Roman" w:cs="Times New Roman"/>
                <w:sz w:val="22"/>
                <w:szCs w:val="22"/>
                <w:lang w:val="fr-FR"/>
              </w:rPr>
              <w:t>.1.Lipsă resurse umane ;</w:t>
            </w:r>
          </w:p>
          <w:p w:rsidR="00073A7D" w:rsidRPr="00CB2683" w:rsidRDefault="00073A7D" w:rsidP="00882A9E">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20</w:t>
            </w:r>
            <w:r w:rsidRPr="00CB2683">
              <w:rPr>
                <w:rFonts w:ascii="Times New Roman" w:hAnsi="Times New Roman" w:cs="Times New Roman"/>
                <w:sz w:val="22"/>
                <w:szCs w:val="22"/>
                <w:lang w:val="fr-FR"/>
              </w:rPr>
              <w:t>.2.Neexercitarea mecanismelor de supraveghere și control și aplicarea vizei CFP ;</w:t>
            </w:r>
          </w:p>
        </w:tc>
        <w:tc>
          <w:tcPr>
            <w:tcW w:w="851"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073A7D" w:rsidRPr="00CB2683" w:rsidRDefault="00073A7D" w:rsidP="00882A9E">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073A7D" w:rsidRPr="00CB2683" w:rsidRDefault="00073A7D" w:rsidP="00882A9E">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20</w:t>
            </w:r>
            <w:r w:rsidRPr="00CB2683">
              <w:rPr>
                <w:rFonts w:ascii="Times New Roman" w:hAnsi="Times New Roman" w:cs="Times New Roman"/>
                <w:sz w:val="22"/>
                <w:szCs w:val="22"/>
                <w:lang w:val="ro-RO"/>
              </w:rPr>
              <w:t>.1.1. Respectarea legislației și a procedurilor de lucru;</w:t>
            </w:r>
          </w:p>
        </w:tc>
        <w:tc>
          <w:tcPr>
            <w:tcW w:w="1559" w:type="dxa"/>
          </w:tcPr>
          <w:p w:rsidR="00073A7D"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SAB</w:t>
            </w:r>
          </w:p>
          <w:p w:rsidR="00912615" w:rsidRDefault="00912615" w:rsidP="00882A9E">
            <w:pPr>
              <w:pStyle w:val="MediumGrid21"/>
              <w:rPr>
                <w:rFonts w:ascii="Times New Roman" w:hAnsi="Times New Roman" w:cs="Times New Roman"/>
                <w:sz w:val="22"/>
                <w:szCs w:val="22"/>
                <w:lang w:val="ro-RO"/>
              </w:rPr>
            </w:pPr>
          </w:p>
          <w:p w:rsidR="00912615" w:rsidRPr="00CB2683" w:rsidRDefault="00912615" w:rsidP="00882A9E">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director executiv adjunct</w:t>
            </w:r>
          </w:p>
        </w:tc>
        <w:tc>
          <w:tcPr>
            <w:tcW w:w="1559" w:type="dxa"/>
          </w:tcPr>
          <w:p w:rsidR="00073A7D" w:rsidRPr="00CB2683" w:rsidRDefault="00073A7D" w:rsidP="00882A9E">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5F00C2" w:rsidTr="00672F36">
        <w:trPr>
          <w:trHeight w:val="145"/>
        </w:trPr>
        <w:tc>
          <w:tcPr>
            <w:tcW w:w="1938" w:type="dxa"/>
            <w:vMerge w:val="restart"/>
          </w:tcPr>
          <w:p w:rsidR="002A506A" w:rsidRPr="0086602C" w:rsidRDefault="002A506A" w:rsidP="002314C6">
            <w:pPr>
              <w:pStyle w:val="MediumGrid21"/>
              <w:rPr>
                <w:rFonts w:ascii="Times New Roman" w:hAnsi="Times New Roman" w:cs="Times New Roman"/>
                <w:b/>
                <w:sz w:val="22"/>
                <w:szCs w:val="22"/>
                <w:lang w:val="ro-RO" w:eastAsia="ja-JP"/>
              </w:rPr>
            </w:pPr>
            <w:r w:rsidRPr="0086602C">
              <w:rPr>
                <w:rFonts w:ascii="Times New Roman" w:hAnsi="Times New Roman" w:cs="Times New Roman"/>
                <w:b/>
                <w:sz w:val="22"/>
                <w:szCs w:val="22"/>
              </w:rPr>
              <w:t>Serviciul Analiza Pieţei Muncii şi Economie Socială</w:t>
            </w:r>
          </w:p>
        </w:tc>
        <w:tc>
          <w:tcPr>
            <w:tcW w:w="2882"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iCs/>
                <w:sz w:val="22"/>
                <w:szCs w:val="22"/>
                <w:lang w:val="it-IT"/>
              </w:rPr>
              <w:t>21</w:t>
            </w:r>
            <w:r w:rsidR="002A506A" w:rsidRPr="00CB2683">
              <w:rPr>
                <w:rFonts w:ascii="Times New Roman" w:hAnsi="Times New Roman" w:cs="Times New Roman"/>
                <w:iCs/>
                <w:sz w:val="22"/>
                <w:szCs w:val="22"/>
                <w:lang w:val="it-IT"/>
              </w:rPr>
              <w:t xml:space="preserve">. </w:t>
            </w:r>
            <w:r w:rsidR="002A506A" w:rsidRPr="00CB2683">
              <w:rPr>
                <w:rFonts w:ascii="Times New Roman" w:hAnsi="Times New Roman" w:cs="Times New Roman"/>
                <w:sz w:val="22"/>
                <w:szCs w:val="22"/>
                <w:lang w:val="ro-RO" w:eastAsia="ja-JP"/>
              </w:rPr>
              <w:t>Oferirea de atenţii funcţionarului public pentru a nu solicita acte şi documente care să susţină cererea;</w:t>
            </w:r>
          </w:p>
        </w:tc>
        <w:tc>
          <w:tcPr>
            <w:tcW w:w="2693"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21</w:t>
            </w:r>
            <w:r w:rsidR="002A506A" w:rsidRPr="00CB2683">
              <w:rPr>
                <w:rFonts w:ascii="Times New Roman" w:hAnsi="Times New Roman" w:cs="Times New Roman"/>
                <w:sz w:val="22"/>
                <w:szCs w:val="22"/>
              </w:rPr>
              <w:t>.1.Volum mare de lucru;</w:t>
            </w:r>
          </w:p>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21</w:t>
            </w:r>
            <w:r w:rsidR="002A506A" w:rsidRPr="00CB2683">
              <w:rPr>
                <w:rFonts w:ascii="Times New Roman" w:hAnsi="Times New Roman" w:cs="Times New Roman"/>
                <w:sz w:val="22"/>
                <w:szCs w:val="22"/>
              </w:rPr>
              <w:t>.2. Resurse umane insuficiente ;</w:t>
            </w:r>
          </w:p>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21</w:t>
            </w:r>
            <w:r w:rsidR="002A506A" w:rsidRPr="00CB2683">
              <w:rPr>
                <w:rFonts w:ascii="Times New Roman" w:hAnsi="Times New Roman" w:cs="Times New Roman"/>
                <w:sz w:val="22"/>
                <w:szCs w:val="22"/>
              </w:rPr>
              <w:t>.3. Nerespectarea  legislației și a procedurilor de lucru ;</w:t>
            </w:r>
          </w:p>
        </w:tc>
        <w:tc>
          <w:tcPr>
            <w:tcW w:w="851"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2A506A" w:rsidRPr="00CB2683" w:rsidRDefault="002A506A"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21</w:t>
            </w:r>
            <w:r w:rsidR="002A506A" w:rsidRPr="00CB2683">
              <w:rPr>
                <w:rFonts w:ascii="Times New Roman" w:hAnsi="Times New Roman" w:cs="Times New Roman"/>
                <w:sz w:val="22"/>
                <w:szCs w:val="22"/>
                <w:lang w:val="ro-RO"/>
              </w:rPr>
              <w:t xml:space="preserve">.1.1. Exercitarea acțiunilor de verificare și control; </w:t>
            </w:r>
          </w:p>
          <w:p w:rsidR="002A506A" w:rsidRPr="00CB2683" w:rsidRDefault="002A506A" w:rsidP="002314C6">
            <w:pPr>
              <w:pStyle w:val="MediumGrid21"/>
              <w:rPr>
                <w:rFonts w:ascii="Times New Roman" w:hAnsi="Times New Roman" w:cs="Times New Roman"/>
                <w:sz w:val="22"/>
                <w:szCs w:val="22"/>
                <w:lang w:val="ro-RO"/>
              </w:rPr>
            </w:pP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APMES</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5F00C2" w:rsidTr="00672F36">
        <w:trPr>
          <w:trHeight w:val="145"/>
        </w:trPr>
        <w:tc>
          <w:tcPr>
            <w:tcW w:w="1938" w:type="dxa"/>
            <w:vMerge/>
          </w:tcPr>
          <w:p w:rsidR="002A506A" w:rsidRPr="00CB2683" w:rsidRDefault="002A506A" w:rsidP="002314C6">
            <w:pPr>
              <w:tabs>
                <w:tab w:val="left" w:pos="180"/>
                <w:tab w:val="left" w:pos="270"/>
              </w:tabs>
              <w:jc w:val="center"/>
              <w:rPr>
                <w:rFonts w:ascii="Times New Roman" w:hAnsi="Times New Roman" w:cs="Times New Roman"/>
                <w:lang w:val="ro-RO" w:eastAsia="ja-JP"/>
              </w:rPr>
            </w:pPr>
          </w:p>
        </w:tc>
        <w:tc>
          <w:tcPr>
            <w:tcW w:w="2882" w:type="dxa"/>
          </w:tcPr>
          <w:p w:rsidR="002A506A" w:rsidRPr="00CB2683" w:rsidRDefault="00073A7D" w:rsidP="002314C6">
            <w:pPr>
              <w:pStyle w:val="DefaultText"/>
              <w:tabs>
                <w:tab w:val="left" w:pos="0"/>
              </w:tabs>
              <w:rPr>
                <w:iCs/>
                <w:sz w:val="22"/>
                <w:szCs w:val="22"/>
                <w:lang w:val="it-IT"/>
              </w:rPr>
            </w:pPr>
            <w:r>
              <w:rPr>
                <w:sz w:val="22"/>
                <w:szCs w:val="22"/>
              </w:rPr>
              <w:t>22</w:t>
            </w:r>
            <w:r w:rsidR="002A506A" w:rsidRPr="00CB2683">
              <w:rPr>
                <w:sz w:val="22"/>
                <w:szCs w:val="22"/>
              </w:rPr>
              <w:t>.</w:t>
            </w:r>
            <w:r w:rsidR="002A506A" w:rsidRPr="00CB2683">
              <w:rPr>
                <w:sz w:val="22"/>
                <w:szCs w:val="22"/>
                <w:lang w:val="ro-RO" w:eastAsia="ja-JP"/>
              </w:rPr>
              <w:t xml:space="preserve"> Oferirea de atenţii funcţionarului public pentru a nu solicita de la ANAF, cu ocazia încheierii convenţiei, a documentelor privind veniturile realizate de persoana angajată, la data angajării;</w:t>
            </w:r>
          </w:p>
        </w:tc>
        <w:tc>
          <w:tcPr>
            <w:tcW w:w="2693"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22</w:t>
            </w:r>
            <w:r w:rsidR="002A506A" w:rsidRPr="00CB2683">
              <w:rPr>
                <w:rFonts w:ascii="Times New Roman" w:hAnsi="Times New Roman" w:cs="Times New Roman"/>
                <w:sz w:val="22"/>
                <w:szCs w:val="22"/>
              </w:rPr>
              <w:t>.1. Nerespectarea  legislației și a procedurilor de lucru ;</w:t>
            </w:r>
          </w:p>
        </w:tc>
        <w:tc>
          <w:tcPr>
            <w:tcW w:w="851" w:type="dxa"/>
          </w:tcPr>
          <w:p w:rsidR="002A506A" w:rsidRPr="00CB2683" w:rsidRDefault="002A506A" w:rsidP="002314C6">
            <w:pPr>
              <w:tabs>
                <w:tab w:val="left" w:pos="180"/>
                <w:tab w:val="left" w:pos="270"/>
              </w:tabs>
              <w:jc w:val="center"/>
              <w:rPr>
                <w:rFonts w:ascii="Times New Roman" w:hAnsi="Times New Roman" w:cs="Times New Roman"/>
                <w:lang w:val="ro-RO"/>
              </w:rPr>
            </w:pPr>
            <w:r w:rsidRPr="00CB2683">
              <w:rPr>
                <w:rFonts w:ascii="Times New Roman" w:hAnsi="Times New Roman" w:cs="Times New Roman"/>
                <w:lang w:val="ro-RO"/>
              </w:rPr>
              <w:t>1</w:t>
            </w:r>
          </w:p>
        </w:tc>
        <w:tc>
          <w:tcPr>
            <w:tcW w:w="709" w:type="dxa"/>
          </w:tcPr>
          <w:p w:rsidR="002A506A" w:rsidRPr="00CB2683" w:rsidRDefault="002A506A" w:rsidP="002314C6">
            <w:pPr>
              <w:tabs>
                <w:tab w:val="left" w:pos="180"/>
                <w:tab w:val="left" w:pos="270"/>
              </w:tabs>
              <w:jc w:val="center"/>
              <w:rPr>
                <w:rFonts w:ascii="Times New Roman" w:hAnsi="Times New Roman" w:cs="Times New Roman"/>
                <w:lang w:val="ro-RO"/>
              </w:rPr>
            </w:pPr>
            <w:r w:rsidRPr="00CB2683">
              <w:rPr>
                <w:rFonts w:ascii="Times New Roman" w:hAnsi="Times New Roman" w:cs="Times New Roman"/>
                <w:lang w:val="ro-RO"/>
              </w:rPr>
              <w:t>1</w:t>
            </w:r>
          </w:p>
        </w:tc>
        <w:tc>
          <w:tcPr>
            <w:tcW w:w="708" w:type="dxa"/>
          </w:tcPr>
          <w:p w:rsidR="002A506A" w:rsidRPr="00CB2683" w:rsidRDefault="002A506A" w:rsidP="002314C6">
            <w:pPr>
              <w:tabs>
                <w:tab w:val="left" w:pos="180"/>
                <w:tab w:val="left" w:pos="270"/>
              </w:tabs>
              <w:jc w:val="center"/>
              <w:rPr>
                <w:rFonts w:ascii="Times New Roman" w:hAnsi="Times New Roman" w:cs="Times New Roman"/>
                <w:lang w:val="ro-RO"/>
              </w:rPr>
            </w:pPr>
            <w:r w:rsidRPr="00CB2683">
              <w:rPr>
                <w:rFonts w:ascii="Times New Roman" w:hAnsi="Times New Roman" w:cs="Times New Roman"/>
                <w:lang w:val="ro-RO"/>
              </w:rPr>
              <w:t>1</w:t>
            </w:r>
          </w:p>
        </w:tc>
        <w:tc>
          <w:tcPr>
            <w:tcW w:w="1276" w:type="dxa"/>
          </w:tcPr>
          <w:p w:rsidR="002A506A" w:rsidRPr="00CB2683" w:rsidRDefault="002A506A"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22</w:t>
            </w:r>
            <w:r w:rsidR="002A506A" w:rsidRPr="00CB2683">
              <w:rPr>
                <w:rFonts w:ascii="Times New Roman" w:hAnsi="Times New Roman" w:cs="Times New Roman"/>
                <w:sz w:val="22"/>
                <w:szCs w:val="22"/>
                <w:lang w:val="ro-RO"/>
              </w:rPr>
              <w:t xml:space="preserve">.1.1. Exercitarea acțiunilor de verificare și control; </w:t>
            </w:r>
          </w:p>
          <w:p w:rsidR="002A506A" w:rsidRPr="00CB2683" w:rsidRDefault="002A506A" w:rsidP="002314C6">
            <w:pPr>
              <w:pStyle w:val="MediumGrid21"/>
              <w:rPr>
                <w:rFonts w:ascii="Times New Roman" w:hAnsi="Times New Roman" w:cs="Times New Roman"/>
                <w:sz w:val="22"/>
                <w:szCs w:val="22"/>
                <w:lang w:val="ro-RO"/>
              </w:rPr>
            </w:pPr>
          </w:p>
          <w:p w:rsidR="002A506A" w:rsidRPr="00CB2683" w:rsidRDefault="002A506A" w:rsidP="002314C6">
            <w:pPr>
              <w:pStyle w:val="MediumGrid21"/>
              <w:rPr>
                <w:rFonts w:ascii="Times New Roman" w:hAnsi="Times New Roman" w:cs="Times New Roman"/>
                <w:sz w:val="22"/>
                <w:szCs w:val="22"/>
                <w:lang w:val="ro-RO"/>
              </w:rPr>
            </w:pP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APMES</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F26031" w:rsidTr="00672F36">
        <w:trPr>
          <w:trHeight w:val="1012"/>
        </w:trPr>
        <w:tc>
          <w:tcPr>
            <w:tcW w:w="1938" w:type="dxa"/>
            <w:vMerge w:val="restart"/>
          </w:tcPr>
          <w:p w:rsidR="002A506A" w:rsidRPr="0086602C" w:rsidRDefault="002A506A" w:rsidP="002314C6">
            <w:pPr>
              <w:pStyle w:val="MediumGrid21"/>
              <w:rPr>
                <w:rFonts w:ascii="Times New Roman" w:hAnsi="Times New Roman" w:cs="Times New Roman"/>
                <w:b/>
                <w:sz w:val="22"/>
                <w:szCs w:val="22"/>
              </w:rPr>
            </w:pPr>
            <w:r w:rsidRPr="0086602C">
              <w:rPr>
                <w:rFonts w:ascii="Times New Roman" w:hAnsi="Times New Roman" w:cs="Times New Roman"/>
                <w:b/>
                <w:sz w:val="22"/>
                <w:szCs w:val="22"/>
              </w:rPr>
              <w:t>Compartimen</w:t>
            </w:r>
          </w:p>
          <w:p w:rsidR="002A506A" w:rsidRPr="0086602C" w:rsidRDefault="002A506A" w:rsidP="002314C6">
            <w:pPr>
              <w:pStyle w:val="MediumGrid21"/>
              <w:rPr>
                <w:rFonts w:ascii="Times New Roman" w:hAnsi="Times New Roman" w:cs="Times New Roman"/>
                <w:b/>
                <w:sz w:val="22"/>
                <w:szCs w:val="22"/>
                <w:lang w:val="ro-RO" w:eastAsia="ja-JP"/>
              </w:rPr>
            </w:pPr>
            <w:r w:rsidRPr="0086602C">
              <w:rPr>
                <w:rFonts w:ascii="Times New Roman" w:hAnsi="Times New Roman" w:cs="Times New Roman"/>
                <w:b/>
                <w:sz w:val="22"/>
                <w:szCs w:val="22"/>
              </w:rPr>
              <w:t>tul Monitorizare Proiecte Finanţate din FSE, Informatică şi Managementul Bazelor de date</w:t>
            </w:r>
          </w:p>
        </w:tc>
        <w:tc>
          <w:tcPr>
            <w:tcW w:w="2882"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23</w:t>
            </w:r>
            <w:r w:rsidR="002A506A" w:rsidRPr="00CB2683">
              <w:rPr>
                <w:rFonts w:ascii="Times New Roman" w:hAnsi="Times New Roman" w:cs="Times New Roman"/>
                <w:sz w:val="22"/>
                <w:szCs w:val="22"/>
              </w:rPr>
              <w:t xml:space="preserve">.  </w:t>
            </w:r>
            <w:r w:rsidR="002A506A" w:rsidRPr="00CB2683">
              <w:rPr>
                <w:rFonts w:ascii="Times New Roman" w:hAnsi="Times New Roman" w:cs="Times New Roman"/>
                <w:sz w:val="22"/>
                <w:szCs w:val="22"/>
                <w:lang w:val="ro-RO" w:eastAsia="ja-JP"/>
              </w:rPr>
              <w:t>Sustragerea de informa</w:t>
            </w:r>
            <w:r w:rsidR="002A506A" w:rsidRPr="00CB2683">
              <w:rPr>
                <w:rFonts w:ascii="Times New Roman" w:hAnsi="Times New Roman" w:cs="Times New Roman"/>
                <w:sz w:val="22"/>
                <w:szCs w:val="22"/>
                <w:lang w:val="fr-FR"/>
              </w:rPr>
              <w:t>ţ</w:t>
            </w:r>
            <w:r w:rsidR="002A506A" w:rsidRPr="00CB2683">
              <w:rPr>
                <w:rFonts w:ascii="Times New Roman" w:hAnsi="Times New Roman" w:cs="Times New Roman"/>
                <w:sz w:val="22"/>
                <w:szCs w:val="22"/>
                <w:lang w:val="ro-RO" w:eastAsia="ja-JP"/>
              </w:rPr>
              <w:t>ii cu caracter confiden</w:t>
            </w:r>
            <w:r w:rsidR="002A506A" w:rsidRPr="00CB2683">
              <w:rPr>
                <w:rFonts w:ascii="Times New Roman" w:hAnsi="Times New Roman" w:cs="Times New Roman"/>
                <w:sz w:val="22"/>
                <w:szCs w:val="22"/>
                <w:lang w:val="fr-FR"/>
              </w:rPr>
              <w:t>ţ</w:t>
            </w:r>
            <w:r w:rsidR="002A506A" w:rsidRPr="00CB2683">
              <w:rPr>
                <w:rFonts w:ascii="Times New Roman" w:hAnsi="Times New Roman" w:cs="Times New Roman"/>
                <w:sz w:val="22"/>
                <w:szCs w:val="22"/>
                <w:lang w:val="ro-RO" w:eastAsia="ja-JP"/>
              </w:rPr>
              <w:t>ial</w:t>
            </w:r>
            <w:r w:rsidR="002A506A" w:rsidRPr="00CB2683">
              <w:rPr>
                <w:rFonts w:ascii="Times New Roman" w:hAnsi="Times New Roman" w:cs="Times New Roman"/>
                <w:sz w:val="22"/>
                <w:szCs w:val="22"/>
                <w:lang w:val="fr-FR"/>
              </w:rPr>
              <w:t>;</w:t>
            </w:r>
          </w:p>
        </w:tc>
        <w:tc>
          <w:tcPr>
            <w:tcW w:w="2693"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23</w:t>
            </w:r>
            <w:r w:rsidR="002A506A" w:rsidRPr="00CB2683">
              <w:rPr>
                <w:rFonts w:ascii="Times New Roman" w:hAnsi="Times New Roman" w:cs="Times New Roman"/>
                <w:sz w:val="22"/>
                <w:szCs w:val="22"/>
              </w:rPr>
              <w:t>.1.Posibile breșe în rețeaua locală ;</w:t>
            </w:r>
          </w:p>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23</w:t>
            </w:r>
            <w:r w:rsidR="002A506A" w:rsidRPr="00CB2683">
              <w:rPr>
                <w:rFonts w:ascii="Times New Roman" w:hAnsi="Times New Roman" w:cs="Times New Roman"/>
                <w:sz w:val="22"/>
                <w:szCs w:val="22"/>
              </w:rPr>
              <w:t>.2. Accesul unor persoane neautorizate ;</w:t>
            </w:r>
          </w:p>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23</w:t>
            </w:r>
            <w:r w:rsidR="002A506A" w:rsidRPr="00CB2683">
              <w:rPr>
                <w:rFonts w:ascii="Times New Roman" w:hAnsi="Times New Roman" w:cs="Times New Roman"/>
                <w:sz w:val="22"/>
                <w:szCs w:val="22"/>
              </w:rPr>
              <w:t>.3.Lipsa neachiziționării echipamentelor și a software-uri antivirus performante;</w:t>
            </w:r>
          </w:p>
        </w:tc>
        <w:tc>
          <w:tcPr>
            <w:tcW w:w="851"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2A506A" w:rsidRPr="00CB2683" w:rsidRDefault="002A506A"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23</w:t>
            </w:r>
            <w:r w:rsidR="002A506A" w:rsidRPr="00CB2683">
              <w:rPr>
                <w:rFonts w:ascii="Times New Roman" w:hAnsi="Times New Roman" w:cs="Times New Roman"/>
                <w:sz w:val="22"/>
                <w:szCs w:val="22"/>
                <w:lang w:val="ro-RO"/>
              </w:rPr>
              <w:t>.1.1. Respectarea legislației și a procedurilor de lucru;</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APMES</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F26031" w:rsidTr="00672F36">
        <w:trPr>
          <w:trHeight w:val="1148"/>
        </w:trPr>
        <w:tc>
          <w:tcPr>
            <w:tcW w:w="1938" w:type="dxa"/>
            <w:vMerge/>
          </w:tcPr>
          <w:p w:rsidR="002A506A" w:rsidRPr="00CB2683" w:rsidRDefault="002A506A" w:rsidP="002314C6">
            <w:pPr>
              <w:pStyle w:val="MediumGrid21"/>
              <w:rPr>
                <w:rFonts w:ascii="Times New Roman" w:hAnsi="Times New Roman" w:cs="Times New Roman"/>
                <w:sz w:val="22"/>
                <w:szCs w:val="22"/>
              </w:rPr>
            </w:pPr>
          </w:p>
        </w:tc>
        <w:tc>
          <w:tcPr>
            <w:tcW w:w="2882"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24</w:t>
            </w:r>
            <w:r w:rsidR="002A506A" w:rsidRPr="00CB2683">
              <w:rPr>
                <w:rFonts w:ascii="Times New Roman" w:hAnsi="Times New Roman" w:cs="Times New Roman"/>
                <w:sz w:val="22"/>
                <w:szCs w:val="22"/>
              </w:rPr>
              <w:t>.</w:t>
            </w:r>
            <w:r w:rsidR="002A506A" w:rsidRPr="00CB2683">
              <w:rPr>
                <w:rFonts w:ascii="Times New Roman" w:hAnsi="Times New Roman" w:cs="Times New Roman"/>
                <w:sz w:val="22"/>
                <w:szCs w:val="22"/>
                <w:lang w:val="fr-FR"/>
              </w:rPr>
              <w:t xml:space="preserve"> </w:t>
            </w:r>
            <w:r w:rsidR="002A506A" w:rsidRPr="00CB2683">
              <w:rPr>
                <w:rFonts w:ascii="Times New Roman" w:hAnsi="Times New Roman" w:cs="Times New Roman"/>
                <w:sz w:val="22"/>
                <w:szCs w:val="22"/>
                <w:lang w:val="ro-RO" w:eastAsia="ja-JP"/>
              </w:rPr>
              <w:t>Exist</w:t>
            </w:r>
            <w:r w:rsidR="002A506A" w:rsidRPr="00CB2683">
              <w:rPr>
                <w:rFonts w:ascii="Times New Roman" w:hAnsi="Times New Roman" w:cs="Times New Roman"/>
                <w:sz w:val="22"/>
                <w:szCs w:val="22"/>
              </w:rPr>
              <w:t>ă</w:t>
            </w:r>
            <w:r w:rsidR="002A506A" w:rsidRPr="00CB2683">
              <w:rPr>
                <w:rFonts w:ascii="Times New Roman" w:hAnsi="Times New Roman" w:cs="Times New Roman"/>
                <w:sz w:val="22"/>
                <w:szCs w:val="22"/>
                <w:lang w:val="ro-RO" w:eastAsia="ja-JP"/>
              </w:rPr>
              <w:t xml:space="preserve"> posibilitatea de a nu propune spre achizi</w:t>
            </w:r>
            <w:r w:rsidR="002A506A" w:rsidRPr="00CB2683">
              <w:rPr>
                <w:rFonts w:ascii="Times New Roman" w:hAnsi="Times New Roman" w:cs="Times New Roman"/>
                <w:sz w:val="22"/>
                <w:szCs w:val="22"/>
                <w:lang w:val="fr-FR"/>
              </w:rPr>
              <w:t>ţ</w:t>
            </w:r>
            <w:r w:rsidR="002A506A" w:rsidRPr="00CB2683">
              <w:rPr>
                <w:rFonts w:ascii="Times New Roman" w:hAnsi="Times New Roman" w:cs="Times New Roman"/>
                <w:sz w:val="22"/>
                <w:szCs w:val="22"/>
                <w:lang w:val="ro-RO" w:eastAsia="ja-JP"/>
              </w:rPr>
              <w:t>ionare cea mai bun</w:t>
            </w:r>
            <w:r w:rsidR="002A506A" w:rsidRPr="00CB2683">
              <w:rPr>
                <w:rFonts w:ascii="Times New Roman" w:hAnsi="Times New Roman" w:cs="Times New Roman"/>
                <w:sz w:val="22"/>
                <w:szCs w:val="22"/>
              </w:rPr>
              <w:t>ă</w:t>
            </w:r>
            <w:r w:rsidR="002A506A" w:rsidRPr="00CB2683">
              <w:rPr>
                <w:rFonts w:ascii="Times New Roman" w:hAnsi="Times New Roman" w:cs="Times New Roman"/>
                <w:sz w:val="22"/>
                <w:szCs w:val="22"/>
                <w:lang w:val="ro-RO" w:eastAsia="ja-JP"/>
              </w:rPr>
              <w:t xml:space="preserve"> ofert</w:t>
            </w:r>
            <w:r w:rsidR="002A506A" w:rsidRPr="00CB2683">
              <w:rPr>
                <w:rFonts w:ascii="Times New Roman" w:hAnsi="Times New Roman" w:cs="Times New Roman"/>
                <w:sz w:val="22"/>
                <w:szCs w:val="22"/>
              </w:rPr>
              <w:t>ă</w:t>
            </w:r>
            <w:r w:rsidR="002A506A" w:rsidRPr="00CB2683">
              <w:rPr>
                <w:rFonts w:ascii="Times New Roman" w:hAnsi="Times New Roman" w:cs="Times New Roman"/>
                <w:sz w:val="22"/>
                <w:szCs w:val="22"/>
                <w:lang w:val="fr-FR"/>
              </w:rPr>
              <w:t>;</w:t>
            </w:r>
          </w:p>
        </w:tc>
        <w:tc>
          <w:tcPr>
            <w:tcW w:w="2693"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24</w:t>
            </w:r>
            <w:r w:rsidR="002A506A" w:rsidRPr="00CB2683">
              <w:rPr>
                <w:rFonts w:ascii="Times New Roman" w:hAnsi="Times New Roman" w:cs="Times New Roman"/>
                <w:sz w:val="22"/>
                <w:szCs w:val="22"/>
              </w:rPr>
              <w:t>.1. Lipsă resurse umane;</w:t>
            </w:r>
          </w:p>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24</w:t>
            </w:r>
            <w:r w:rsidR="002A506A" w:rsidRPr="00CB2683">
              <w:rPr>
                <w:rFonts w:ascii="Times New Roman" w:hAnsi="Times New Roman" w:cs="Times New Roman"/>
                <w:sz w:val="22"/>
                <w:szCs w:val="22"/>
              </w:rPr>
              <w:t>.2.Contacte frecvente cu exeteriorul  instituției, cu beneficiari ai serviciilor publice ;</w:t>
            </w:r>
          </w:p>
        </w:tc>
        <w:tc>
          <w:tcPr>
            <w:tcW w:w="851"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2A506A" w:rsidRPr="00CB2683" w:rsidRDefault="002A506A"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24</w:t>
            </w:r>
            <w:r w:rsidR="002A506A" w:rsidRPr="00CB2683">
              <w:rPr>
                <w:rFonts w:ascii="Times New Roman" w:hAnsi="Times New Roman" w:cs="Times New Roman"/>
                <w:sz w:val="22"/>
                <w:szCs w:val="22"/>
                <w:lang w:val="ro-RO"/>
              </w:rPr>
              <w:t>.1.1. Respectarea legislației și a procedurilor de lucru;</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APMES</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F26031" w:rsidTr="00672F36">
        <w:trPr>
          <w:trHeight w:val="1495"/>
        </w:trPr>
        <w:tc>
          <w:tcPr>
            <w:tcW w:w="1938" w:type="dxa"/>
            <w:vMerge/>
          </w:tcPr>
          <w:p w:rsidR="002A506A" w:rsidRPr="00CB2683" w:rsidRDefault="002A506A" w:rsidP="002314C6">
            <w:pPr>
              <w:pStyle w:val="MediumGrid21"/>
              <w:rPr>
                <w:rFonts w:ascii="Times New Roman" w:hAnsi="Times New Roman" w:cs="Times New Roman"/>
                <w:sz w:val="22"/>
                <w:szCs w:val="22"/>
              </w:rPr>
            </w:pPr>
          </w:p>
        </w:tc>
        <w:tc>
          <w:tcPr>
            <w:tcW w:w="2882"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lang w:val="fr-FR"/>
              </w:rPr>
              <w:t>25</w:t>
            </w:r>
            <w:r w:rsidR="002A506A" w:rsidRPr="00CB2683">
              <w:rPr>
                <w:rFonts w:ascii="Times New Roman" w:hAnsi="Times New Roman" w:cs="Times New Roman"/>
                <w:sz w:val="22"/>
                <w:szCs w:val="22"/>
                <w:lang w:val="fr-FR"/>
              </w:rPr>
              <w:t>.</w:t>
            </w:r>
            <w:r w:rsidR="002A506A" w:rsidRPr="00CB2683">
              <w:rPr>
                <w:rFonts w:ascii="Times New Roman" w:hAnsi="Times New Roman" w:cs="Times New Roman"/>
                <w:sz w:val="22"/>
                <w:szCs w:val="22"/>
                <w:lang w:val="ro-RO" w:eastAsia="ja-JP"/>
              </w:rPr>
              <w:t xml:space="preserve"> Exist</w:t>
            </w:r>
            <w:r w:rsidR="002A506A" w:rsidRPr="00CB2683">
              <w:rPr>
                <w:rFonts w:ascii="Times New Roman" w:hAnsi="Times New Roman" w:cs="Times New Roman"/>
                <w:sz w:val="22"/>
                <w:szCs w:val="22"/>
              </w:rPr>
              <w:t>ă</w:t>
            </w:r>
            <w:r w:rsidR="002A506A" w:rsidRPr="00CB2683">
              <w:rPr>
                <w:rFonts w:ascii="Times New Roman" w:hAnsi="Times New Roman" w:cs="Times New Roman"/>
                <w:sz w:val="22"/>
                <w:szCs w:val="22"/>
                <w:lang w:val="ro-RO" w:eastAsia="ja-JP"/>
              </w:rPr>
              <w:t xml:space="preserve"> posibilitatea de a furniza informa</w:t>
            </w:r>
            <w:r w:rsidR="002A506A" w:rsidRPr="00CB2683">
              <w:rPr>
                <w:rFonts w:ascii="Times New Roman" w:hAnsi="Times New Roman" w:cs="Times New Roman"/>
                <w:sz w:val="22"/>
                <w:szCs w:val="22"/>
                <w:lang w:val="fr-FR"/>
              </w:rPr>
              <w:t>ţ</w:t>
            </w:r>
            <w:r w:rsidR="002A506A" w:rsidRPr="00CB2683">
              <w:rPr>
                <w:rFonts w:ascii="Times New Roman" w:hAnsi="Times New Roman" w:cs="Times New Roman"/>
                <w:sz w:val="22"/>
                <w:szCs w:val="22"/>
                <w:lang w:val="ro-RO" w:eastAsia="ja-JP"/>
              </w:rPr>
              <w:t>ii confiden</w:t>
            </w:r>
            <w:r w:rsidR="002A506A" w:rsidRPr="00CB2683">
              <w:rPr>
                <w:rFonts w:ascii="Times New Roman" w:hAnsi="Times New Roman" w:cs="Times New Roman"/>
                <w:sz w:val="22"/>
                <w:szCs w:val="22"/>
                <w:lang w:val="fr-FR"/>
              </w:rPr>
              <w:t>ţ</w:t>
            </w:r>
            <w:r w:rsidR="002A506A" w:rsidRPr="00CB2683">
              <w:rPr>
                <w:rFonts w:ascii="Times New Roman" w:hAnsi="Times New Roman" w:cs="Times New Roman"/>
                <w:sz w:val="22"/>
                <w:szCs w:val="22"/>
                <w:lang w:val="ro-RO" w:eastAsia="ja-JP"/>
              </w:rPr>
              <w:t xml:space="preserve">iale care nu sunt cuprinse </w:t>
            </w:r>
            <w:r w:rsidR="002A506A" w:rsidRPr="00CB2683">
              <w:rPr>
                <w:rFonts w:ascii="Times New Roman" w:hAnsi="Times New Roman" w:cs="Times New Roman"/>
                <w:sz w:val="22"/>
                <w:szCs w:val="22"/>
                <w:lang w:val="fr-FR"/>
              </w:rPr>
              <w:t>î</w:t>
            </w:r>
            <w:r w:rsidR="002A506A" w:rsidRPr="00CB2683">
              <w:rPr>
                <w:rFonts w:ascii="Times New Roman" w:hAnsi="Times New Roman" w:cs="Times New Roman"/>
                <w:sz w:val="22"/>
                <w:szCs w:val="22"/>
                <w:lang w:val="ro-RO" w:eastAsia="ja-JP"/>
              </w:rPr>
              <w:t>n protocoalele încheiate cu ter</w:t>
            </w:r>
            <w:r w:rsidR="002A506A" w:rsidRPr="00CB2683">
              <w:rPr>
                <w:rFonts w:ascii="Times New Roman" w:hAnsi="Times New Roman" w:cs="Times New Roman"/>
                <w:sz w:val="22"/>
                <w:szCs w:val="22"/>
                <w:lang w:val="fr-FR"/>
              </w:rPr>
              <w:t>ţ</w:t>
            </w:r>
            <w:r w:rsidR="002A506A" w:rsidRPr="00CB2683">
              <w:rPr>
                <w:rFonts w:ascii="Times New Roman" w:hAnsi="Times New Roman" w:cs="Times New Roman"/>
                <w:sz w:val="22"/>
                <w:szCs w:val="22"/>
                <w:lang w:val="ro-RO" w:eastAsia="ja-JP"/>
              </w:rPr>
              <w:t>ii</w:t>
            </w:r>
            <w:r w:rsidR="002A506A" w:rsidRPr="00CB2683">
              <w:rPr>
                <w:rFonts w:ascii="Times New Roman" w:hAnsi="Times New Roman" w:cs="Times New Roman"/>
                <w:sz w:val="22"/>
                <w:szCs w:val="22"/>
                <w:lang w:val="fr-FR"/>
              </w:rPr>
              <w:t>;</w:t>
            </w:r>
          </w:p>
        </w:tc>
        <w:tc>
          <w:tcPr>
            <w:tcW w:w="2693"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rPr>
              <w:t>25</w:t>
            </w:r>
            <w:r w:rsidR="002A506A" w:rsidRPr="00CB2683">
              <w:rPr>
                <w:rFonts w:ascii="Times New Roman" w:hAnsi="Times New Roman" w:cs="Times New Roman"/>
                <w:sz w:val="22"/>
                <w:szCs w:val="22"/>
              </w:rPr>
              <w:t>.1. Copierea informațiilor confidențiale pe surse externe;</w:t>
            </w:r>
          </w:p>
          <w:p w:rsidR="002A506A" w:rsidRPr="00CB2683" w:rsidRDefault="002A506A" w:rsidP="002314C6">
            <w:pPr>
              <w:pStyle w:val="MediumGrid21"/>
              <w:rPr>
                <w:rFonts w:ascii="Times New Roman" w:hAnsi="Times New Roman" w:cs="Times New Roman"/>
                <w:sz w:val="22"/>
                <w:szCs w:val="22"/>
              </w:rPr>
            </w:pPr>
          </w:p>
        </w:tc>
        <w:tc>
          <w:tcPr>
            <w:tcW w:w="851"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2A506A" w:rsidRPr="00CB2683" w:rsidRDefault="002A506A"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25</w:t>
            </w:r>
            <w:r w:rsidR="002A506A" w:rsidRPr="00CB2683">
              <w:rPr>
                <w:rFonts w:ascii="Times New Roman" w:hAnsi="Times New Roman" w:cs="Times New Roman"/>
                <w:sz w:val="22"/>
                <w:szCs w:val="22"/>
                <w:lang w:val="ro-RO"/>
              </w:rPr>
              <w:t>.1.1. Respectarea legislației și a procedurilor de lucru;</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APMES</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F26031" w:rsidTr="00672F36">
        <w:trPr>
          <w:trHeight w:val="1495"/>
        </w:trPr>
        <w:tc>
          <w:tcPr>
            <w:tcW w:w="1938" w:type="dxa"/>
          </w:tcPr>
          <w:p w:rsidR="002A506A" w:rsidRPr="00ED4DA7" w:rsidRDefault="002A506A" w:rsidP="00096588">
            <w:pPr>
              <w:pStyle w:val="MediumGrid21"/>
              <w:rPr>
                <w:rFonts w:ascii="Times New Roman" w:hAnsi="Times New Roman" w:cs="Times New Roman"/>
                <w:b/>
                <w:sz w:val="22"/>
                <w:szCs w:val="22"/>
              </w:rPr>
            </w:pPr>
            <w:r w:rsidRPr="00ED4DA7">
              <w:rPr>
                <w:rFonts w:ascii="Times New Roman" w:hAnsi="Times New Roman" w:cs="Times New Roman"/>
                <w:b/>
                <w:sz w:val="22"/>
                <w:szCs w:val="22"/>
              </w:rPr>
              <w:t xml:space="preserve">Compartiment Relatii cu angajatorii </w:t>
            </w:r>
          </w:p>
        </w:tc>
        <w:tc>
          <w:tcPr>
            <w:tcW w:w="2882" w:type="dxa"/>
          </w:tcPr>
          <w:p w:rsidR="002A506A" w:rsidRPr="00CB2683" w:rsidRDefault="00073A7D" w:rsidP="00096588">
            <w:pPr>
              <w:pStyle w:val="MediumGrid21"/>
              <w:rPr>
                <w:rFonts w:ascii="Times New Roman" w:hAnsi="Times New Roman" w:cs="Times New Roman"/>
                <w:sz w:val="22"/>
                <w:szCs w:val="22"/>
              </w:rPr>
            </w:pPr>
            <w:r>
              <w:rPr>
                <w:rFonts w:ascii="Times New Roman" w:hAnsi="Times New Roman" w:cs="Times New Roman"/>
                <w:iCs/>
                <w:sz w:val="22"/>
                <w:szCs w:val="22"/>
                <w:lang w:val="it-IT"/>
              </w:rPr>
              <w:t>2</w:t>
            </w:r>
            <w:r w:rsidR="002A506A">
              <w:rPr>
                <w:rFonts w:ascii="Times New Roman" w:hAnsi="Times New Roman" w:cs="Times New Roman"/>
                <w:iCs/>
                <w:sz w:val="22"/>
                <w:szCs w:val="22"/>
                <w:lang w:val="it-IT"/>
              </w:rPr>
              <w:t>6</w:t>
            </w:r>
            <w:r w:rsidR="002A506A" w:rsidRPr="00CB2683">
              <w:rPr>
                <w:rFonts w:ascii="Times New Roman" w:hAnsi="Times New Roman" w:cs="Times New Roman"/>
                <w:iCs/>
                <w:sz w:val="22"/>
                <w:szCs w:val="22"/>
                <w:lang w:val="it-IT"/>
              </w:rPr>
              <w:t xml:space="preserve">. </w:t>
            </w:r>
            <w:r w:rsidR="002A506A" w:rsidRPr="00CB2683">
              <w:rPr>
                <w:rFonts w:ascii="Times New Roman" w:hAnsi="Times New Roman" w:cs="Times New Roman"/>
                <w:sz w:val="22"/>
                <w:szCs w:val="22"/>
                <w:lang w:val="ro-RO" w:eastAsia="ja-JP"/>
              </w:rPr>
              <w:t xml:space="preserve">Oferirea de atenţii funcţionarului public pentru </w:t>
            </w:r>
            <w:r w:rsidR="002A506A">
              <w:rPr>
                <w:rFonts w:ascii="Times New Roman" w:hAnsi="Times New Roman" w:cs="Times New Roman"/>
                <w:sz w:val="22"/>
                <w:szCs w:val="22"/>
                <w:lang w:val="ro-RO" w:eastAsia="ja-JP"/>
              </w:rPr>
              <w:t xml:space="preserve">a transimite informatii ce nu sunt destinate publicitatii </w:t>
            </w:r>
            <w:r w:rsidR="002A506A" w:rsidRPr="00CB2683">
              <w:rPr>
                <w:rFonts w:ascii="Times New Roman" w:hAnsi="Times New Roman" w:cs="Times New Roman"/>
                <w:sz w:val="22"/>
                <w:szCs w:val="22"/>
                <w:lang w:val="ro-RO" w:eastAsia="ja-JP"/>
              </w:rPr>
              <w:t>;</w:t>
            </w:r>
          </w:p>
        </w:tc>
        <w:tc>
          <w:tcPr>
            <w:tcW w:w="2693" w:type="dxa"/>
          </w:tcPr>
          <w:p w:rsidR="002A506A" w:rsidRPr="00CB2683" w:rsidRDefault="00073A7D" w:rsidP="00096588">
            <w:pPr>
              <w:pStyle w:val="MediumGrid21"/>
              <w:rPr>
                <w:rFonts w:ascii="Times New Roman" w:hAnsi="Times New Roman" w:cs="Times New Roman"/>
                <w:sz w:val="22"/>
                <w:szCs w:val="22"/>
              </w:rPr>
            </w:pPr>
            <w:r>
              <w:rPr>
                <w:rFonts w:ascii="Times New Roman" w:hAnsi="Times New Roman" w:cs="Times New Roman"/>
                <w:sz w:val="22"/>
                <w:szCs w:val="22"/>
              </w:rPr>
              <w:t>2</w:t>
            </w:r>
            <w:r w:rsidR="002A506A">
              <w:rPr>
                <w:rFonts w:ascii="Times New Roman" w:hAnsi="Times New Roman" w:cs="Times New Roman"/>
                <w:sz w:val="22"/>
                <w:szCs w:val="22"/>
              </w:rPr>
              <w:t>6.1</w:t>
            </w:r>
            <w:r w:rsidR="002A506A" w:rsidRPr="00CB2683">
              <w:rPr>
                <w:rFonts w:ascii="Times New Roman" w:hAnsi="Times New Roman" w:cs="Times New Roman"/>
                <w:sz w:val="22"/>
                <w:szCs w:val="22"/>
              </w:rPr>
              <w:t>. Nerespectarea  legislației și a procedurilor de lucru ;</w:t>
            </w:r>
          </w:p>
        </w:tc>
        <w:tc>
          <w:tcPr>
            <w:tcW w:w="851" w:type="dxa"/>
          </w:tcPr>
          <w:p w:rsidR="002A506A" w:rsidRPr="00CB2683" w:rsidRDefault="002A506A" w:rsidP="00096588">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9" w:type="dxa"/>
          </w:tcPr>
          <w:p w:rsidR="002A506A" w:rsidRPr="00CB2683" w:rsidRDefault="002A506A" w:rsidP="00096588">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708" w:type="dxa"/>
          </w:tcPr>
          <w:p w:rsidR="002A506A" w:rsidRPr="00CB2683" w:rsidRDefault="002A506A" w:rsidP="00096588">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1</w:t>
            </w:r>
          </w:p>
        </w:tc>
        <w:tc>
          <w:tcPr>
            <w:tcW w:w="1276" w:type="dxa"/>
          </w:tcPr>
          <w:p w:rsidR="002A506A" w:rsidRPr="00CB2683" w:rsidRDefault="002A506A" w:rsidP="00096588">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Pr="00CB2683" w:rsidRDefault="00073A7D" w:rsidP="00096588">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w:t>
            </w:r>
            <w:r w:rsidR="002A506A">
              <w:rPr>
                <w:rFonts w:ascii="Times New Roman" w:hAnsi="Times New Roman" w:cs="Times New Roman"/>
                <w:sz w:val="22"/>
                <w:szCs w:val="22"/>
                <w:lang w:val="ro-RO"/>
              </w:rPr>
              <w:t>6</w:t>
            </w:r>
            <w:r w:rsidR="002A506A" w:rsidRPr="00CB2683">
              <w:rPr>
                <w:rFonts w:ascii="Times New Roman" w:hAnsi="Times New Roman" w:cs="Times New Roman"/>
                <w:sz w:val="22"/>
                <w:szCs w:val="22"/>
                <w:lang w:val="ro-RO"/>
              </w:rPr>
              <w:t xml:space="preserve">.1.1. Exercitarea acțiunilor de verificare și control; </w:t>
            </w:r>
          </w:p>
          <w:p w:rsidR="002A506A" w:rsidRPr="00CB2683" w:rsidRDefault="002A506A" w:rsidP="00096588">
            <w:pPr>
              <w:pStyle w:val="MediumGrid21"/>
              <w:rPr>
                <w:rFonts w:ascii="Times New Roman" w:hAnsi="Times New Roman" w:cs="Times New Roman"/>
                <w:sz w:val="22"/>
                <w:szCs w:val="22"/>
                <w:lang w:val="ro-RO"/>
              </w:rPr>
            </w:pPr>
          </w:p>
        </w:tc>
        <w:tc>
          <w:tcPr>
            <w:tcW w:w="1559" w:type="dxa"/>
          </w:tcPr>
          <w:p w:rsidR="002A506A" w:rsidRPr="00CB2683" w:rsidRDefault="002A506A" w:rsidP="00096588">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șef serviciu APMES</w:t>
            </w:r>
          </w:p>
        </w:tc>
        <w:tc>
          <w:tcPr>
            <w:tcW w:w="1559" w:type="dxa"/>
          </w:tcPr>
          <w:p w:rsidR="002A506A" w:rsidRPr="00CB2683" w:rsidRDefault="002A506A" w:rsidP="00096588">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F26031" w:rsidTr="00672F36">
        <w:trPr>
          <w:trHeight w:val="145"/>
        </w:trPr>
        <w:tc>
          <w:tcPr>
            <w:tcW w:w="1938" w:type="dxa"/>
            <w:vMerge w:val="restart"/>
          </w:tcPr>
          <w:p w:rsidR="002A506A" w:rsidRPr="0086602C" w:rsidRDefault="002A506A" w:rsidP="002314C6">
            <w:pPr>
              <w:pStyle w:val="MediumGrid21"/>
              <w:rPr>
                <w:rFonts w:ascii="Times New Roman" w:hAnsi="Times New Roman" w:cs="Times New Roman"/>
                <w:b/>
                <w:sz w:val="22"/>
                <w:szCs w:val="22"/>
                <w:lang w:val="ro-RO" w:eastAsia="ja-JP"/>
              </w:rPr>
            </w:pPr>
            <w:r w:rsidRPr="0086602C">
              <w:rPr>
                <w:rFonts w:ascii="Times New Roman" w:hAnsi="Times New Roman" w:cs="Times New Roman"/>
                <w:b/>
                <w:sz w:val="22"/>
                <w:szCs w:val="22"/>
              </w:rPr>
              <w:t>Agenţia Locală Bacău</w:t>
            </w:r>
          </w:p>
        </w:tc>
        <w:tc>
          <w:tcPr>
            <w:tcW w:w="2882" w:type="dxa"/>
          </w:tcPr>
          <w:p w:rsidR="002A506A" w:rsidRPr="00CB2683" w:rsidRDefault="00073A7D" w:rsidP="002314C6">
            <w:pPr>
              <w:pStyle w:val="MediumGrid21"/>
              <w:rPr>
                <w:rFonts w:ascii="Times New Roman" w:hAnsi="Times New Roman" w:cs="Times New Roman"/>
                <w:sz w:val="22"/>
                <w:szCs w:val="22"/>
                <w:lang w:val="ro-RO" w:eastAsia="ja-JP"/>
              </w:rPr>
            </w:pPr>
            <w:r>
              <w:rPr>
                <w:rFonts w:ascii="Times New Roman" w:hAnsi="Times New Roman" w:cs="Times New Roman"/>
                <w:sz w:val="22"/>
                <w:szCs w:val="22"/>
                <w:lang w:val="it-IT"/>
              </w:rPr>
              <w:t>27</w:t>
            </w:r>
            <w:r w:rsidR="002A506A" w:rsidRPr="00CB2683">
              <w:rPr>
                <w:rFonts w:ascii="Times New Roman" w:hAnsi="Times New Roman" w:cs="Times New Roman"/>
                <w:sz w:val="22"/>
                <w:szCs w:val="22"/>
                <w:lang w:val="it-IT"/>
              </w:rPr>
              <w:t xml:space="preserve">. </w:t>
            </w:r>
            <w:r w:rsidR="002A506A" w:rsidRPr="00CB2683">
              <w:rPr>
                <w:rFonts w:ascii="Times New Roman" w:hAnsi="Times New Roman" w:cs="Times New Roman"/>
                <w:sz w:val="22"/>
                <w:szCs w:val="22"/>
                <w:lang w:val="ro-RO" w:eastAsia="ja-JP"/>
              </w:rPr>
              <w:t>Coruperea (oferirea unei atenţii)funcţionarului public pentru a nu solicita toate documentele (eligibile) prevăzute de legislația în vigoare;</w:t>
            </w:r>
          </w:p>
        </w:tc>
        <w:tc>
          <w:tcPr>
            <w:tcW w:w="2693" w:type="dxa"/>
          </w:tcPr>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27</w:t>
            </w:r>
            <w:r w:rsidR="002A506A" w:rsidRPr="00CB2683">
              <w:rPr>
                <w:rFonts w:ascii="Times New Roman" w:hAnsi="Times New Roman" w:cs="Times New Roman"/>
                <w:sz w:val="22"/>
                <w:szCs w:val="22"/>
                <w:lang w:val="fr-FR"/>
              </w:rPr>
              <w:t>.1. Lipsă resurse umane ;</w:t>
            </w:r>
          </w:p>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27</w:t>
            </w:r>
            <w:r w:rsidR="002A506A" w:rsidRPr="00CB2683">
              <w:rPr>
                <w:rFonts w:ascii="Times New Roman" w:hAnsi="Times New Roman" w:cs="Times New Roman"/>
                <w:sz w:val="22"/>
                <w:szCs w:val="22"/>
                <w:lang w:val="fr-FR"/>
              </w:rPr>
              <w:t>.2.Volum mare de lucru ;</w:t>
            </w:r>
          </w:p>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27</w:t>
            </w:r>
            <w:r w:rsidR="002A506A" w:rsidRPr="00CB2683">
              <w:rPr>
                <w:rFonts w:ascii="Times New Roman" w:hAnsi="Times New Roman" w:cs="Times New Roman"/>
                <w:sz w:val="22"/>
                <w:szCs w:val="22"/>
                <w:lang w:val="fr-FR"/>
              </w:rPr>
              <w:t>.3.</w:t>
            </w:r>
            <w:r w:rsidR="002A506A" w:rsidRPr="00CB2683">
              <w:rPr>
                <w:rFonts w:ascii="Times New Roman" w:hAnsi="Times New Roman" w:cs="Times New Roman"/>
                <w:sz w:val="22"/>
                <w:szCs w:val="22"/>
              </w:rPr>
              <w:t xml:space="preserve"> Contacte frecvente cu exteriorul  instituției, cu beneficiari ai serviciilor publice;</w:t>
            </w:r>
          </w:p>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fr-FR"/>
              </w:rPr>
              <w:t>27</w:t>
            </w:r>
            <w:r w:rsidR="002A506A" w:rsidRPr="00CB2683">
              <w:rPr>
                <w:rFonts w:ascii="Times New Roman" w:hAnsi="Times New Roman" w:cs="Times New Roman"/>
                <w:sz w:val="22"/>
                <w:szCs w:val="22"/>
                <w:lang w:val="fr-FR"/>
              </w:rPr>
              <w:t>.4.</w:t>
            </w:r>
            <w:r w:rsidR="002A506A" w:rsidRPr="00CB2683">
              <w:rPr>
                <w:rFonts w:ascii="Times New Roman" w:hAnsi="Times New Roman" w:cs="Times New Roman"/>
                <w:sz w:val="22"/>
                <w:szCs w:val="22"/>
              </w:rPr>
              <w:t xml:space="preserve"> </w:t>
            </w:r>
            <w:r w:rsidR="002A506A" w:rsidRPr="00CB2683">
              <w:rPr>
                <w:rFonts w:ascii="Times New Roman" w:hAnsi="Times New Roman" w:cs="Times New Roman"/>
                <w:sz w:val="22"/>
                <w:szCs w:val="22"/>
                <w:lang w:val="fr-FR"/>
              </w:rPr>
              <w:t>Insuficiente mecanisme de control și capacitate limitată de verificare ;</w:t>
            </w:r>
          </w:p>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27</w:t>
            </w:r>
            <w:r w:rsidR="002A506A" w:rsidRPr="00CB2683">
              <w:rPr>
                <w:rFonts w:ascii="Times New Roman" w:hAnsi="Times New Roman" w:cs="Times New Roman"/>
                <w:sz w:val="22"/>
                <w:szCs w:val="22"/>
                <w:lang w:val="fr-FR"/>
              </w:rPr>
              <w:t>.5. Neexercitarea mecanismelor de supraveghere și control și aplicarea vizei CFP ;</w:t>
            </w:r>
          </w:p>
        </w:tc>
        <w:tc>
          <w:tcPr>
            <w:tcW w:w="851"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2</w:t>
            </w:r>
          </w:p>
        </w:tc>
        <w:tc>
          <w:tcPr>
            <w:tcW w:w="709"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2</w:t>
            </w:r>
          </w:p>
        </w:tc>
        <w:tc>
          <w:tcPr>
            <w:tcW w:w="708"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4</w:t>
            </w:r>
          </w:p>
        </w:tc>
        <w:tc>
          <w:tcPr>
            <w:tcW w:w="1276" w:type="dxa"/>
          </w:tcPr>
          <w:p w:rsidR="002A506A" w:rsidRPr="00CB2683" w:rsidRDefault="002A506A"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27</w:t>
            </w:r>
            <w:r w:rsidR="002A506A" w:rsidRPr="00CB2683">
              <w:rPr>
                <w:rFonts w:ascii="Times New Roman" w:hAnsi="Times New Roman" w:cs="Times New Roman"/>
                <w:sz w:val="22"/>
                <w:szCs w:val="22"/>
                <w:lang w:val="ro-RO"/>
              </w:rPr>
              <w:t>.1.1. Respectarea legislației și a procedurilor de lucru;</w:t>
            </w:r>
          </w:p>
          <w:p w:rsidR="008422CD" w:rsidRPr="00CB2683" w:rsidRDefault="008422CD" w:rsidP="002314C6">
            <w:pPr>
              <w:pStyle w:val="MediumGrid21"/>
              <w:rPr>
                <w:rFonts w:ascii="Times New Roman" w:hAnsi="Times New Roman" w:cs="Times New Roman"/>
                <w:sz w:val="22"/>
                <w:szCs w:val="22"/>
                <w:lang w:val="ro-RO"/>
              </w:rPr>
            </w:pPr>
          </w:p>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27</w:t>
            </w:r>
            <w:r w:rsidR="002A506A" w:rsidRPr="00CB2683">
              <w:rPr>
                <w:rFonts w:ascii="Times New Roman" w:hAnsi="Times New Roman" w:cs="Times New Roman"/>
                <w:sz w:val="22"/>
                <w:szCs w:val="22"/>
                <w:lang w:val="ro-RO"/>
              </w:rPr>
              <w:t>.1.2.Exercitarea acțiunilor de verificare și control;</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SILITRA IOAN</w:t>
            </w:r>
            <w:r w:rsidRPr="00CB2683">
              <w:rPr>
                <w:rFonts w:ascii="Times New Roman" w:hAnsi="Times New Roman" w:cs="Times New Roman"/>
                <w:sz w:val="22"/>
                <w:szCs w:val="22"/>
                <w:lang w:val="ro-RO"/>
              </w:rPr>
              <w:t xml:space="preserve"> </w:t>
            </w:r>
          </w:p>
        </w:tc>
        <w:tc>
          <w:tcPr>
            <w:tcW w:w="1559" w:type="dxa"/>
          </w:tcPr>
          <w:p w:rsidR="002A506A" w:rsidRPr="00CB2683" w:rsidRDefault="002A506A" w:rsidP="00210EFD">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F26031" w:rsidTr="00672F36">
        <w:trPr>
          <w:trHeight w:val="3695"/>
        </w:trPr>
        <w:tc>
          <w:tcPr>
            <w:tcW w:w="1938" w:type="dxa"/>
            <w:vMerge/>
          </w:tcPr>
          <w:p w:rsidR="002A506A" w:rsidRPr="00CB2683" w:rsidRDefault="002A506A" w:rsidP="002314C6">
            <w:pPr>
              <w:pStyle w:val="MediumGrid21"/>
              <w:rPr>
                <w:rFonts w:ascii="Times New Roman" w:hAnsi="Times New Roman" w:cs="Times New Roman"/>
                <w:sz w:val="22"/>
                <w:szCs w:val="22"/>
                <w:lang w:val="ro-RO" w:eastAsia="ja-JP"/>
              </w:rPr>
            </w:pPr>
          </w:p>
        </w:tc>
        <w:tc>
          <w:tcPr>
            <w:tcW w:w="2882" w:type="dxa"/>
          </w:tcPr>
          <w:p w:rsidR="002A506A" w:rsidRPr="00CB2683" w:rsidRDefault="00073A7D" w:rsidP="002314C6">
            <w:pPr>
              <w:pStyle w:val="MediumGrid21"/>
              <w:rPr>
                <w:rFonts w:ascii="Times New Roman" w:hAnsi="Times New Roman" w:cs="Times New Roman"/>
                <w:sz w:val="22"/>
                <w:szCs w:val="22"/>
                <w:lang w:val="it-IT"/>
              </w:rPr>
            </w:pPr>
            <w:r>
              <w:rPr>
                <w:rFonts w:ascii="Times New Roman" w:hAnsi="Times New Roman" w:cs="Times New Roman"/>
                <w:sz w:val="22"/>
                <w:szCs w:val="22"/>
              </w:rPr>
              <w:t>28</w:t>
            </w:r>
            <w:r w:rsidR="002A506A" w:rsidRPr="00CB2683">
              <w:rPr>
                <w:rFonts w:ascii="Times New Roman" w:hAnsi="Times New Roman" w:cs="Times New Roman"/>
                <w:sz w:val="22"/>
                <w:szCs w:val="22"/>
              </w:rPr>
              <w:t>.</w:t>
            </w:r>
            <w:r w:rsidR="002A506A" w:rsidRPr="00CB2683">
              <w:rPr>
                <w:rFonts w:ascii="Times New Roman" w:hAnsi="Times New Roman" w:cs="Times New Roman"/>
                <w:sz w:val="22"/>
                <w:szCs w:val="22"/>
                <w:lang w:val="ro-RO" w:eastAsia="ja-JP"/>
              </w:rPr>
              <w:t xml:space="preserve">Coruperea (oferirea unei atenţii)funcţionarului public pentru a nu solicita toate documentele (eligibile) prevăzute de legislația în vigoare la </w:t>
            </w:r>
            <w:r w:rsidR="002A506A" w:rsidRPr="00CB2683">
              <w:rPr>
                <w:rFonts w:ascii="Times New Roman" w:hAnsi="Times New Roman" w:cs="Times New Roman"/>
                <w:sz w:val="22"/>
                <w:szCs w:val="22"/>
                <w:lang w:val="it-IT"/>
              </w:rPr>
              <w:t>stabirea drepturilor pentru acordarea de prime ( conform art. 72, 73, 73^1,73^2,74,75,76^2) din Legea nr. 76/2002 actualizată;</w:t>
            </w:r>
          </w:p>
          <w:p w:rsidR="002A506A" w:rsidRPr="00CB2683" w:rsidRDefault="002A506A" w:rsidP="002314C6">
            <w:pPr>
              <w:pStyle w:val="MediumGrid21"/>
              <w:rPr>
                <w:rFonts w:ascii="Times New Roman" w:hAnsi="Times New Roman" w:cs="Times New Roman"/>
                <w:sz w:val="22"/>
                <w:szCs w:val="22"/>
                <w:lang w:val="it-IT"/>
              </w:rPr>
            </w:pPr>
          </w:p>
          <w:p w:rsidR="002A506A" w:rsidRPr="00CB2683" w:rsidRDefault="002A506A" w:rsidP="002314C6">
            <w:pPr>
              <w:pStyle w:val="MediumGrid21"/>
              <w:rPr>
                <w:rFonts w:ascii="Times New Roman" w:hAnsi="Times New Roman" w:cs="Times New Roman"/>
                <w:sz w:val="22"/>
                <w:szCs w:val="22"/>
                <w:lang w:val="it-IT"/>
              </w:rPr>
            </w:pPr>
          </w:p>
          <w:p w:rsidR="002A506A" w:rsidRPr="00CB2683" w:rsidRDefault="002A506A" w:rsidP="002314C6">
            <w:pPr>
              <w:pStyle w:val="MediumGrid21"/>
              <w:rPr>
                <w:rFonts w:ascii="Times New Roman" w:hAnsi="Times New Roman" w:cs="Times New Roman"/>
                <w:sz w:val="22"/>
                <w:szCs w:val="22"/>
                <w:lang w:val="it-IT"/>
              </w:rPr>
            </w:pPr>
          </w:p>
          <w:p w:rsidR="002A506A" w:rsidRPr="00CB2683" w:rsidRDefault="002A506A" w:rsidP="002314C6">
            <w:pPr>
              <w:pStyle w:val="MediumGrid21"/>
              <w:rPr>
                <w:rFonts w:ascii="Times New Roman" w:hAnsi="Times New Roman" w:cs="Times New Roman"/>
                <w:sz w:val="22"/>
                <w:szCs w:val="22"/>
              </w:rPr>
            </w:pPr>
          </w:p>
        </w:tc>
        <w:tc>
          <w:tcPr>
            <w:tcW w:w="2693" w:type="dxa"/>
          </w:tcPr>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28</w:t>
            </w:r>
            <w:r w:rsidR="002A506A" w:rsidRPr="00CB2683">
              <w:rPr>
                <w:rFonts w:ascii="Times New Roman" w:hAnsi="Times New Roman" w:cs="Times New Roman"/>
                <w:sz w:val="22"/>
                <w:szCs w:val="22"/>
                <w:lang w:val="fr-FR"/>
              </w:rPr>
              <w:t>.1. Lipsă resurse umane ;</w:t>
            </w:r>
          </w:p>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28</w:t>
            </w:r>
            <w:r w:rsidR="002A506A" w:rsidRPr="00CB2683">
              <w:rPr>
                <w:rFonts w:ascii="Times New Roman" w:hAnsi="Times New Roman" w:cs="Times New Roman"/>
                <w:sz w:val="22"/>
                <w:szCs w:val="22"/>
                <w:lang w:val="fr-FR"/>
              </w:rPr>
              <w:t>.2.Volum mare de lucru ;</w:t>
            </w:r>
          </w:p>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28</w:t>
            </w:r>
            <w:r w:rsidR="002A506A" w:rsidRPr="00CB2683">
              <w:rPr>
                <w:rFonts w:ascii="Times New Roman" w:hAnsi="Times New Roman" w:cs="Times New Roman"/>
                <w:sz w:val="22"/>
                <w:szCs w:val="22"/>
                <w:lang w:val="fr-FR"/>
              </w:rPr>
              <w:t>.3.</w:t>
            </w:r>
            <w:r w:rsidR="002A506A" w:rsidRPr="00CB2683">
              <w:rPr>
                <w:rFonts w:ascii="Times New Roman" w:hAnsi="Times New Roman" w:cs="Times New Roman"/>
                <w:sz w:val="22"/>
                <w:szCs w:val="22"/>
              </w:rPr>
              <w:t xml:space="preserve"> Contacte frecvente cu exteriorul  instituției, cu beneficiari ai serviciilor publice;</w:t>
            </w:r>
          </w:p>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fr-FR"/>
              </w:rPr>
              <w:t>28</w:t>
            </w:r>
            <w:r w:rsidR="002A506A" w:rsidRPr="00CB2683">
              <w:rPr>
                <w:rFonts w:ascii="Times New Roman" w:hAnsi="Times New Roman" w:cs="Times New Roman"/>
                <w:sz w:val="22"/>
                <w:szCs w:val="22"/>
                <w:lang w:val="fr-FR"/>
              </w:rPr>
              <w:t>.4.</w:t>
            </w:r>
            <w:r w:rsidR="002A506A" w:rsidRPr="00CB2683">
              <w:rPr>
                <w:rFonts w:ascii="Times New Roman" w:hAnsi="Times New Roman" w:cs="Times New Roman"/>
                <w:sz w:val="22"/>
                <w:szCs w:val="22"/>
              </w:rPr>
              <w:t xml:space="preserve"> </w:t>
            </w:r>
            <w:r w:rsidR="002A506A" w:rsidRPr="00CB2683">
              <w:rPr>
                <w:rFonts w:ascii="Times New Roman" w:hAnsi="Times New Roman" w:cs="Times New Roman"/>
                <w:sz w:val="22"/>
                <w:szCs w:val="22"/>
                <w:lang w:val="fr-FR"/>
              </w:rPr>
              <w:t>Insuficiente mecanisme de control și capacitate limitată de verificare ;</w:t>
            </w:r>
          </w:p>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28</w:t>
            </w:r>
            <w:r w:rsidR="002A506A" w:rsidRPr="00CB2683">
              <w:rPr>
                <w:rFonts w:ascii="Times New Roman" w:hAnsi="Times New Roman" w:cs="Times New Roman"/>
                <w:sz w:val="22"/>
                <w:szCs w:val="22"/>
                <w:lang w:val="fr-FR"/>
              </w:rPr>
              <w:t>.5. Neexercitarea mecanismelor de supraveghere și control și aplicarea vizei CFP ;</w:t>
            </w:r>
          </w:p>
        </w:tc>
        <w:tc>
          <w:tcPr>
            <w:tcW w:w="851"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2</w:t>
            </w:r>
          </w:p>
        </w:tc>
        <w:tc>
          <w:tcPr>
            <w:tcW w:w="709"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2</w:t>
            </w:r>
          </w:p>
        </w:tc>
        <w:tc>
          <w:tcPr>
            <w:tcW w:w="708"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4</w:t>
            </w:r>
          </w:p>
        </w:tc>
        <w:tc>
          <w:tcPr>
            <w:tcW w:w="1276" w:type="dxa"/>
          </w:tcPr>
          <w:p w:rsidR="002A506A" w:rsidRPr="00CB2683" w:rsidRDefault="002A506A"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28</w:t>
            </w:r>
            <w:r w:rsidR="002A506A" w:rsidRPr="00CB2683">
              <w:rPr>
                <w:rFonts w:ascii="Times New Roman" w:hAnsi="Times New Roman" w:cs="Times New Roman"/>
                <w:sz w:val="22"/>
                <w:szCs w:val="22"/>
                <w:lang w:val="ro-RO"/>
              </w:rPr>
              <w:t>.1.1. Respectarea legislației și a procedurilor de lucru;</w:t>
            </w:r>
          </w:p>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28</w:t>
            </w:r>
            <w:r w:rsidR="002A506A" w:rsidRPr="00CB2683">
              <w:rPr>
                <w:rFonts w:ascii="Times New Roman" w:hAnsi="Times New Roman" w:cs="Times New Roman"/>
                <w:sz w:val="22"/>
                <w:szCs w:val="22"/>
                <w:lang w:val="ro-RO"/>
              </w:rPr>
              <w:t>.1.2.Exercitarea acțiunilor de verificare și control;</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SILITRA IOAN</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F26031" w:rsidTr="00672F36">
        <w:trPr>
          <w:trHeight w:val="1846"/>
        </w:trPr>
        <w:tc>
          <w:tcPr>
            <w:tcW w:w="1938" w:type="dxa"/>
          </w:tcPr>
          <w:p w:rsidR="002A506A" w:rsidRPr="00CB2683" w:rsidRDefault="002A506A" w:rsidP="002314C6">
            <w:pPr>
              <w:pStyle w:val="MediumGrid21"/>
              <w:rPr>
                <w:rFonts w:ascii="Times New Roman" w:hAnsi="Times New Roman" w:cs="Times New Roman"/>
                <w:sz w:val="22"/>
                <w:szCs w:val="22"/>
                <w:lang w:val="ro-RO" w:eastAsia="ja-JP"/>
              </w:rPr>
            </w:pPr>
          </w:p>
        </w:tc>
        <w:tc>
          <w:tcPr>
            <w:tcW w:w="2882"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lang w:val="it-IT"/>
              </w:rPr>
              <w:t>29</w:t>
            </w:r>
            <w:r w:rsidR="002A506A" w:rsidRPr="00CB2683">
              <w:rPr>
                <w:rFonts w:ascii="Times New Roman" w:hAnsi="Times New Roman" w:cs="Times New Roman"/>
                <w:sz w:val="22"/>
                <w:szCs w:val="22"/>
                <w:lang w:val="it-IT"/>
              </w:rPr>
              <w:t>.</w:t>
            </w:r>
            <w:r w:rsidR="002A506A" w:rsidRPr="00CB2683">
              <w:rPr>
                <w:rFonts w:ascii="Times New Roman" w:hAnsi="Times New Roman" w:cs="Times New Roman"/>
                <w:sz w:val="22"/>
                <w:szCs w:val="22"/>
                <w:lang w:val="ro-RO" w:eastAsia="ja-JP"/>
              </w:rPr>
              <w:t>Coruperea funcționarului public de a nu demara acțiunea de recuperare a debitului în timp real (pt. a  se prescrie ) și/sau stabilirea eronată a cuantumului debitului</w:t>
            </w:r>
            <w:r w:rsidR="002A506A" w:rsidRPr="00CB2683">
              <w:rPr>
                <w:rFonts w:ascii="Times New Roman" w:hAnsi="Times New Roman" w:cs="Times New Roman"/>
                <w:sz w:val="22"/>
                <w:szCs w:val="22"/>
                <w:lang w:val="fr-FR"/>
              </w:rPr>
              <w:t>;</w:t>
            </w:r>
          </w:p>
        </w:tc>
        <w:tc>
          <w:tcPr>
            <w:tcW w:w="2693" w:type="dxa"/>
          </w:tcPr>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29</w:t>
            </w:r>
            <w:r w:rsidR="002A506A" w:rsidRPr="00CB2683">
              <w:rPr>
                <w:rFonts w:ascii="Times New Roman" w:hAnsi="Times New Roman" w:cs="Times New Roman"/>
                <w:sz w:val="22"/>
                <w:szCs w:val="22"/>
                <w:lang w:val="fr-FR"/>
              </w:rPr>
              <w:t>.1.Nesolicitare  interogare  a bazelor de date;</w:t>
            </w:r>
          </w:p>
          <w:p w:rsidR="002A506A" w:rsidRPr="00CB2683" w:rsidRDefault="00073A7D" w:rsidP="002314C6">
            <w:pPr>
              <w:pStyle w:val="MediumGrid21"/>
              <w:rPr>
                <w:rFonts w:ascii="Times New Roman" w:hAnsi="Times New Roman" w:cs="Times New Roman"/>
                <w:sz w:val="22"/>
                <w:szCs w:val="22"/>
                <w:lang w:val="fr-FR"/>
              </w:rPr>
            </w:pPr>
            <w:r>
              <w:rPr>
                <w:rFonts w:ascii="Times New Roman" w:hAnsi="Times New Roman" w:cs="Times New Roman"/>
                <w:sz w:val="22"/>
                <w:szCs w:val="22"/>
                <w:lang w:val="fr-FR"/>
              </w:rPr>
              <w:t xml:space="preserve"> 29</w:t>
            </w:r>
            <w:r w:rsidR="002A506A" w:rsidRPr="00CB2683">
              <w:rPr>
                <w:rFonts w:ascii="Times New Roman" w:hAnsi="Times New Roman" w:cs="Times New Roman"/>
                <w:sz w:val="22"/>
                <w:szCs w:val="22"/>
                <w:lang w:val="fr-FR"/>
              </w:rPr>
              <w:t xml:space="preserve">.2.Neexercitarea mecanismelor de supraveghere și control </w:t>
            </w:r>
          </w:p>
        </w:tc>
        <w:tc>
          <w:tcPr>
            <w:tcW w:w="851"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2</w:t>
            </w:r>
          </w:p>
        </w:tc>
        <w:tc>
          <w:tcPr>
            <w:tcW w:w="709"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2</w:t>
            </w:r>
          </w:p>
        </w:tc>
        <w:tc>
          <w:tcPr>
            <w:tcW w:w="708"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4</w:t>
            </w:r>
          </w:p>
        </w:tc>
        <w:tc>
          <w:tcPr>
            <w:tcW w:w="1276" w:type="dxa"/>
          </w:tcPr>
          <w:p w:rsidR="002A506A" w:rsidRPr="00CB2683" w:rsidRDefault="002A506A"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29</w:t>
            </w:r>
            <w:r w:rsidR="002A506A" w:rsidRPr="00CB2683">
              <w:rPr>
                <w:rFonts w:ascii="Times New Roman" w:hAnsi="Times New Roman" w:cs="Times New Roman"/>
                <w:sz w:val="22"/>
                <w:szCs w:val="22"/>
                <w:lang w:val="ro-RO"/>
              </w:rPr>
              <w:t>.1.1. Respectarea legislației și a procedurilor de lucru;</w:t>
            </w:r>
          </w:p>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29</w:t>
            </w:r>
            <w:r w:rsidR="002A506A" w:rsidRPr="00CB2683">
              <w:rPr>
                <w:rFonts w:ascii="Times New Roman" w:hAnsi="Times New Roman" w:cs="Times New Roman"/>
                <w:sz w:val="22"/>
                <w:szCs w:val="22"/>
                <w:lang w:val="ro-RO"/>
              </w:rPr>
              <w:t>.1.2.Exercitarea acțiunilor de verificare și control;</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SILITRA IOAN</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r w:rsidR="002A506A" w:rsidRPr="00F26031" w:rsidTr="00672F36">
        <w:trPr>
          <w:trHeight w:val="2555"/>
        </w:trPr>
        <w:tc>
          <w:tcPr>
            <w:tcW w:w="1938" w:type="dxa"/>
          </w:tcPr>
          <w:p w:rsidR="002A506A" w:rsidRPr="00CB2683" w:rsidRDefault="002A506A" w:rsidP="002314C6">
            <w:pPr>
              <w:pStyle w:val="MediumGrid21"/>
              <w:rPr>
                <w:rFonts w:ascii="Times New Roman" w:hAnsi="Times New Roman" w:cs="Times New Roman"/>
                <w:sz w:val="22"/>
                <w:szCs w:val="22"/>
                <w:lang w:val="ro-RO" w:eastAsia="ja-JP"/>
              </w:rPr>
            </w:pPr>
          </w:p>
        </w:tc>
        <w:tc>
          <w:tcPr>
            <w:tcW w:w="2882" w:type="dxa"/>
          </w:tcPr>
          <w:p w:rsidR="002A506A" w:rsidRPr="00CB2683" w:rsidRDefault="00073A7D" w:rsidP="002314C6">
            <w:pPr>
              <w:pStyle w:val="MediumGrid21"/>
              <w:rPr>
                <w:rFonts w:ascii="Times New Roman" w:hAnsi="Times New Roman" w:cs="Times New Roman"/>
                <w:sz w:val="22"/>
                <w:szCs w:val="22"/>
                <w:lang w:val="ro-RO" w:eastAsia="ja-JP"/>
              </w:rPr>
            </w:pPr>
            <w:r>
              <w:rPr>
                <w:rFonts w:ascii="Times New Roman" w:hAnsi="Times New Roman" w:cs="Times New Roman"/>
                <w:sz w:val="22"/>
                <w:szCs w:val="22"/>
                <w:lang w:val="it-IT"/>
              </w:rPr>
              <w:t>30</w:t>
            </w:r>
            <w:r w:rsidR="002A506A" w:rsidRPr="00CB2683">
              <w:rPr>
                <w:rFonts w:ascii="Times New Roman" w:hAnsi="Times New Roman" w:cs="Times New Roman"/>
                <w:sz w:val="22"/>
                <w:szCs w:val="22"/>
                <w:lang w:val="it-IT"/>
              </w:rPr>
              <w:t>.</w:t>
            </w:r>
            <w:r w:rsidR="002A506A" w:rsidRPr="00CB2683">
              <w:rPr>
                <w:rFonts w:ascii="Times New Roman" w:hAnsi="Times New Roman" w:cs="Times New Roman"/>
                <w:sz w:val="22"/>
                <w:szCs w:val="22"/>
                <w:lang w:val="ro-RO" w:eastAsia="ja-JP"/>
              </w:rPr>
              <w:t>Coruperea (oferirea unei atenţii)funcţionarului public pentru a nu aplica măsurile legale ce se impun la</w:t>
            </w:r>
          </w:p>
          <w:p w:rsidR="002A506A" w:rsidRPr="00CB2683" w:rsidRDefault="002A506A" w:rsidP="002314C6">
            <w:pPr>
              <w:pStyle w:val="MediumGrid21"/>
              <w:rPr>
                <w:rFonts w:ascii="Times New Roman" w:hAnsi="Times New Roman" w:cs="Times New Roman"/>
                <w:sz w:val="22"/>
                <w:szCs w:val="22"/>
                <w:lang w:val="ro-RO" w:eastAsia="ja-JP"/>
              </w:rPr>
            </w:pPr>
            <w:r w:rsidRPr="00CB2683">
              <w:rPr>
                <w:rFonts w:ascii="Times New Roman" w:hAnsi="Times New Roman" w:cs="Times New Roman"/>
                <w:sz w:val="22"/>
                <w:szCs w:val="22"/>
                <w:lang w:val="ro-RO" w:eastAsia="ja-JP"/>
              </w:rPr>
              <w:t>refuzul șomerului de a participa la cursuri de formare profesională,</w:t>
            </w:r>
          </w:p>
          <w:p w:rsidR="002A506A" w:rsidRPr="00CB2683" w:rsidRDefault="002A506A" w:rsidP="002314C6">
            <w:pPr>
              <w:pStyle w:val="MediumGrid21"/>
              <w:rPr>
                <w:rFonts w:ascii="Times New Roman" w:hAnsi="Times New Roman" w:cs="Times New Roman"/>
                <w:sz w:val="22"/>
                <w:szCs w:val="22"/>
                <w:lang w:val="it-IT"/>
              </w:rPr>
            </w:pPr>
            <w:r w:rsidRPr="00CB2683">
              <w:rPr>
                <w:rFonts w:ascii="Times New Roman" w:hAnsi="Times New Roman" w:cs="Times New Roman"/>
                <w:sz w:val="22"/>
                <w:szCs w:val="22"/>
                <w:lang w:val="ro-RO" w:eastAsia="ja-JP"/>
              </w:rPr>
              <w:t>refuzul unui loc de muncă vacant conform pregătirii profesionale.</w:t>
            </w:r>
          </w:p>
        </w:tc>
        <w:tc>
          <w:tcPr>
            <w:tcW w:w="2693" w:type="dxa"/>
          </w:tcPr>
          <w:p w:rsidR="002A506A" w:rsidRPr="00CB2683" w:rsidRDefault="00073A7D" w:rsidP="002314C6">
            <w:pPr>
              <w:pStyle w:val="MediumGrid21"/>
              <w:rPr>
                <w:rFonts w:ascii="Times New Roman" w:hAnsi="Times New Roman" w:cs="Times New Roman"/>
                <w:sz w:val="22"/>
                <w:szCs w:val="22"/>
              </w:rPr>
            </w:pPr>
            <w:r>
              <w:rPr>
                <w:rFonts w:ascii="Times New Roman" w:hAnsi="Times New Roman" w:cs="Times New Roman"/>
                <w:sz w:val="22"/>
                <w:szCs w:val="22"/>
                <w:lang w:val="fr-FR"/>
              </w:rPr>
              <w:t>30</w:t>
            </w:r>
            <w:r w:rsidR="002A506A" w:rsidRPr="00CB2683">
              <w:rPr>
                <w:rFonts w:ascii="Times New Roman" w:hAnsi="Times New Roman" w:cs="Times New Roman"/>
                <w:sz w:val="22"/>
                <w:szCs w:val="22"/>
                <w:lang w:val="fr-FR"/>
              </w:rPr>
              <w:t>.1.Neexercitarea mecanismelor de supraveghere și control ;</w:t>
            </w:r>
          </w:p>
        </w:tc>
        <w:tc>
          <w:tcPr>
            <w:tcW w:w="851"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2</w:t>
            </w:r>
          </w:p>
        </w:tc>
        <w:tc>
          <w:tcPr>
            <w:tcW w:w="709"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2</w:t>
            </w:r>
          </w:p>
        </w:tc>
        <w:tc>
          <w:tcPr>
            <w:tcW w:w="708" w:type="dxa"/>
          </w:tcPr>
          <w:p w:rsidR="002A506A" w:rsidRPr="00CB2683" w:rsidRDefault="002A506A" w:rsidP="002314C6">
            <w:pPr>
              <w:pStyle w:val="MediumGrid21"/>
              <w:jc w:val="center"/>
              <w:rPr>
                <w:rFonts w:ascii="Times New Roman" w:hAnsi="Times New Roman" w:cs="Times New Roman"/>
                <w:sz w:val="22"/>
                <w:szCs w:val="22"/>
                <w:lang w:val="ro-RO"/>
              </w:rPr>
            </w:pPr>
            <w:r w:rsidRPr="00CB2683">
              <w:rPr>
                <w:rFonts w:ascii="Times New Roman" w:hAnsi="Times New Roman" w:cs="Times New Roman"/>
                <w:sz w:val="22"/>
                <w:szCs w:val="22"/>
                <w:lang w:val="ro-RO"/>
              </w:rPr>
              <w:t>4</w:t>
            </w:r>
          </w:p>
        </w:tc>
        <w:tc>
          <w:tcPr>
            <w:tcW w:w="1276" w:type="dxa"/>
          </w:tcPr>
          <w:p w:rsidR="002A506A" w:rsidRPr="00CB2683" w:rsidRDefault="002A506A" w:rsidP="002314C6">
            <w:pPr>
              <w:pStyle w:val="MediumGrid21"/>
              <w:jc w:val="center"/>
              <w:rPr>
                <w:rFonts w:ascii="Times New Roman" w:hAnsi="Times New Roman" w:cs="Times New Roman"/>
                <w:sz w:val="22"/>
                <w:szCs w:val="22"/>
                <w:lang w:val="ro-RO"/>
              </w:rPr>
            </w:pPr>
            <w:r>
              <w:rPr>
                <w:rFonts w:ascii="Times New Roman" w:hAnsi="Times New Roman" w:cs="Times New Roman"/>
                <w:sz w:val="22"/>
                <w:szCs w:val="22"/>
                <w:lang w:val="ro-RO"/>
              </w:rPr>
              <w:t>R</w:t>
            </w:r>
          </w:p>
        </w:tc>
        <w:tc>
          <w:tcPr>
            <w:tcW w:w="1985" w:type="dxa"/>
          </w:tcPr>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30</w:t>
            </w:r>
            <w:r w:rsidR="002A506A" w:rsidRPr="00CB2683">
              <w:rPr>
                <w:rFonts w:ascii="Times New Roman" w:hAnsi="Times New Roman" w:cs="Times New Roman"/>
                <w:sz w:val="22"/>
                <w:szCs w:val="22"/>
                <w:lang w:val="ro-RO"/>
              </w:rPr>
              <w:t>.1.1. Respectarea legislației și a procedurilor de lucru;</w:t>
            </w:r>
          </w:p>
          <w:p w:rsidR="002A506A" w:rsidRPr="00CB2683" w:rsidRDefault="00073A7D"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30</w:t>
            </w:r>
            <w:r w:rsidR="002A506A" w:rsidRPr="00CB2683">
              <w:rPr>
                <w:rFonts w:ascii="Times New Roman" w:hAnsi="Times New Roman" w:cs="Times New Roman"/>
                <w:sz w:val="22"/>
                <w:szCs w:val="22"/>
                <w:lang w:val="ro-RO"/>
              </w:rPr>
              <w:t>.1.2.Exercitarea acțiunilor de verificare și control;</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Pr>
                <w:rFonts w:ascii="Times New Roman" w:hAnsi="Times New Roman" w:cs="Times New Roman"/>
                <w:sz w:val="22"/>
                <w:szCs w:val="22"/>
                <w:lang w:val="ro-RO"/>
              </w:rPr>
              <w:t>SILITRA IOAN</w:t>
            </w:r>
          </w:p>
        </w:tc>
        <w:tc>
          <w:tcPr>
            <w:tcW w:w="1559" w:type="dxa"/>
          </w:tcPr>
          <w:p w:rsidR="002A506A" w:rsidRPr="00CB2683" w:rsidRDefault="002A506A" w:rsidP="002314C6">
            <w:pPr>
              <w:pStyle w:val="MediumGrid21"/>
              <w:rPr>
                <w:rFonts w:ascii="Times New Roman" w:hAnsi="Times New Roman" w:cs="Times New Roman"/>
                <w:sz w:val="22"/>
                <w:szCs w:val="22"/>
                <w:lang w:val="ro-RO"/>
              </w:rPr>
            </w:pPr>
            <w:r w:rsidRPr="00CB2683">
              <w:rPr>
                <w:rFonts w:ascii="Times New Roman" w:hAnsi="Times New Roman" w:cs="Times New Roman"/>
                <w:sz w:val="22"/>
                <w:szCs w:val="22"/>
                <w:lang w:val="ro-RO"/>
              </w:rPr>
              <w:t>Permanent</w:t>
            </w:r>
          </w:p>
        </w:tc>
      </w:tr>
    </w:tbl>
    <w:p w:rsidR="00EE28C7" w:rsidRDefault="007B3D5B" w:rsidP="00550BDC">
      <w:pPr>
        <w:pStyle w:val="MediumGrid21"/>
      </w:pPr>
      <w:r w:rsidRPr="00F26031">
        <w:tab/>
      </w:r>
      <w:r w:rsidR="00672F36">
        <w:tab/>
      </w:r>
      <w:r w:rsidR="00672F36">
        <w:tab/>
      </w:r>
    </w:p>
    <w:p w:rsidR="00550BDC" w:rsidRDefault="00550BDC" w:rsidP="00550BDC">
      <w:pPr>
        <w:pStyle w:val="MediumGrid21"/>
      </w:pPr>
    </w:p>
    <w:p w:rsidR="00550BDC" w:rsidRDefault="00550BDC" w:rsidP="00550BDC">
      <w:pPr>
        <w:pStyle w:val="MediumGrid21"/>
      </w:pPr>
    </w:p>
    <w:p w:rsidR="00550BDC" w:rsidRPr="00022012" w:rsidRDefault="00550BDC" w:rsidP="00550BDC">
      <w:pPr>
        <w:pStyle w:val="MediumGrid21"/>
      </w:pPr>
    </w:p>
    <w:p w:rsidR="007B3D5B" w:rsidRDefault="00851505" w:rsidP="00851505">
      <w:pPr>
        <w:tabs>
          <w:tab w:val="left" w:pos="9285"/>
        </w:tabs>
        <w:rPr>
          <w:b/>
        </w:rPr>
      </w:pPr>
      <w:r>
        <w:t xml:space="preserve">          </w:t>
      </w:r>
      <w:r w:rsidR="00EE28C7">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851505" w:rsidRDefault="00851505" w:rsidP="00851505">
      <w:pPr>
        <w:tabs>
          <w:tab w:val="left" w:pos="9285"/>
        </w:tabs>
        <w:rPr>
          <w:b/>
        </w:rPr>
      </w:pPr>
    </w:p>
    <w:sectPr w:rsidR="00851505" w:rsidSect="00E73854">
      <w:headerReference w:type="even" r:id="rId8"/>
      <w:headerReference w:type="default" r:id="rId9"/>
      <w:footerReference w:type="even" r:id="rId10"/>
      <w:footerReference w:type="default" r:id="rId11"/>
      <w:headerReference w:type="first" r:id="rId12"/>
      <w:footerReference w:type="first" r:id="rId13"/>
      <w:pgSz w:w="16838" w:h="11906" w:orient="landscape"/>
      <w:pgMar w:top="175" w:right="0" w:bottom="567" w:left="425" w:header="142" w:footer="142"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D5A" w:rsidRDefault="002A6D5A" w:rsidP="00756E8B">
      <w:r>
        <w:separator/>
      </w:r>
    </w:p>
  </w:endnote>
  <w:endnote w:type="continuationSeparator" w:id="0">
    <w:p w:rsidR="002A6D5A" w:rsidRDefault="002A6D5A" w:rsidP="00756E8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MS Mincho;ＭＳ 明朝">
    <w:altName w:val="MS PMincho"/>
    <w:panose1 w:val="00000000000000000000"/>
    <w:charset w:val="8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ＭＳ ゴシック">
    <w:panose1 w:val="00000000000000000000"/>
    <w:charset w:val="80"/>
    <w:family w:val="roman"/>
    <w:notTrueType/>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46" w:rsidRDefault="002279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5582"/>
      <w:docPartObj>
        <w:docPartGallery w:val="Page Numbers (Bottom of Page)"/>
        <w:docPartUnique/>
      </w:docPartObj>
    </w:sdtPr>
    <w:sdtContent>
      <w:p w:rsidR="00096588" w:rsidRDefault="00BC7B4A">
        <w:pPr>
          <w:pStyle w:val="Footer"/>
          <w:jc w:val="center"/>
        </w:pPr>
        <w:fldSimple w:instr=" PAGE   \* MERGEFORMAT ">
          <w:r w:rsidR="00227946">
            <w:rPr>
              <w:noProof/>
            </w:rPr>
            <w:t>2</w:t>
          </w:r>
        </w:fldSimple>
      </w:p>
    </w:sdtContent>
  </w:sdt>
  <w:p w:rsidR="00096588" w:rsidRDefault="00096588">
    <w:pPr>
      <w:pStyle w:val="Foo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5580"/>
      <w:docPartObj>
        <w:docPartGallery w:val="Page Numbers (Bottom of Page)"/>
        <w:docPartUnique/>
      </w:docPartObj>
    </w:sdtPr>
    <w:sdtContent>
      <w:p w:rsidR="00096588" w:rsidRDefault="00BC7B4A">
        <w:pPr>
          <w:pStyle w:val="Footer"/>
          <w:jc w:val="center"/>
        </w:pPr>
        <w:fldSimple w:instr=" PAGE   \* MERGEFORMAT ">
          <w:r w:rsidR="002A6D5A">
            <w:rPr>
              <w:noProof/>
            </w:rPr>
            <w:t>1</w:t>
          </w:r>
        </w:fldSimple>
      </w:p>
    </w:sdtContent>
  </w:sdt>
  <w:p w:rsidR="00096588" w:rsidRDefault="00096588">
    <w:pPr>
      <w:pStyle w:val="Footer"/>
      <w:rPr>
        <w:b/>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D5A" w:rsidRDefault="002A6D5A" w:rsidP="00756E8B">
      <w:r>
        <w:separator/>
      </w:r>
    </w:p>
  </w:footnote>
  <w:footnote w:type="continuationSeparator" w:id="0">
    <w:p w:rsidR="002A6D5A" w:rsidRDefault="002A6D5A" w:rsidP="00756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46" w:rsidRDefault="002279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44" w:type="dxa"/>
      <w:tblInd w:w="-142" w:type="dxa"/>
      <w:tblCellMar>
        <w:left w:w="0" w:type="dxa"/>
        <w:right w:w="0" w:type="dxa"/>
      </w:tblCellMar>
      <w:tblLook w:val="0000"/>
    </w:tblPr>
    <w:tblGrid>
      <w:gridCol w:w="8364"/>
      <w:gridCol w:w="8080"/>
    </w:tblGrid>
    <w:tr w:rsidR="00096588" w:rsidTr="00227946">
      <w:tc>
        <w:tcPr>
          <w:tcW w:w="8364" w:type="dxa"/>
        </w:tcPr>
        <w:p w:rsidR="00096588" w:rsidRDefault="00096588">
          <w:pPr>
            <w:pStyle w:val="MediumGrid21"/>
            <w:snapToGrid w:val="0"/>
            <w:ind w:left="1702"/>
            <w:rPr>
              <w:lang w:eastAsia="en-US"/>
            </w:rPr>
          </w:pPr>
          <w:r w:rsidRPr="00923265">
            <w:rPr>
              <w:noProof/>
              <w:lang w:val="ro-RO" w:eastAsia="ro-RO"/>
            </w:rPr>
            <w:drawing>
              <wp:inline distT="0" distB="0" distL="0" distR="0">
                <wp:extent cx="3009265" cy="903605"/>
                <wp:effectExtent l="0" t="0" r="635" b="0"/>
                <wp:docPr id="3"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8080" w:type="dxa"/>
          <w:vAlign w:val="center"/>
        </w:tcPr>
        <w:p w:rsidR="00096588" w:rsidRDefault="00227946">
          <w:pPr>
            <w:pStyle w:val="MediumGrid21"/>
            <w:jc w:val="center"/>
          </w:pPr>
          <w:r w:rsidRPr="00227946">
            <w:drawing>
              <wp:anchor distT="0" distB="0" distL="114300" distR="114300" simplePos="0" relativeHeight="251661312" behindDoc="0" locked="0" layoutInCell="1" allowOverlap="1">
                <wp:simplePos x="0" y="0"/>
                <wp:positionH relativeFrom="column">
                  <wp:posOffset>3534410</wp:posOffset>
                </wp:positionH>
                <wp:positionV relativeFrom="paragraph">
                  <wp:posOffset>7620</wp:posOffset>
                </wp:positionV>
                <wp:extent cx="1038860" cy="499110"/>
                <wp:effectExtent l="19050" t="0" r="8890" b="0"/>
                <wp:wrapNone/>
                <wp:docPr id="1"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860" cy="499110"/>
                        </a:xfrm>
                        <a:prstGeom prst="rect">
                          <a:avLst/>
                        </a:prstGeom>
                        <a:noFill/>
                        <a:ln>
                          <a:noFill/>
                        </a:ln>
                      </pic:spPr>
                    </pic:pic>
                  </a:graphicData>
                </a:graphic>
              </wp:anchor>
            </w:drawing>
          </w:r>
        </w:p>
      </w:tc>
    </w:tr>
  </w:tbl>
  <w:p w:rsidR="00096588" w:rsidRDefault="000965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501" w:type="dxa"/>
      <w:tblInd w:w="-142" w:type="dxa"/>
      <w:tblCellMar>
        <w:left w:w="0" w:type="dxa"/>
        <w:right w:w="0" w:type="dxa"/>
      </w:tblCellMar>
      <w:tblLook w:val="0000"/>
    </w:tblPr>
    <w:tblGrid>
      <w:gridCol w:w="8789"/>
      <w:gridCol w:w="7712"/>
    </w:tblGrid>
    <w:tr w:rsidR="00096588" w:rsidTr="00227946">
      <w:trPr>
        <w:trHeight w:val="1708"/>
      </w:trPr>
      <w:tc>
        <w:tcPr>
          <w:tcW w:w="8789" w:type="dxa"/>
        </w:tcPr>
        <w:p w:rsidR="00096588" w:rsidRDefault="00096588">
          <w:pPr>
            <w:pStyle w:val="MediumGrid21"/>
            <w:ind w:left="1702"/>
            <w:rPr>
              <w:lang w:eastAsia="en-US"/>
            </w:rPr>
          </w:pPr>
          <w:r w:rsidRPr="00923265">
            <w:rPr>
              <w:noProof/>
              <w:lang w:val="ro-RO" w:eastAsia="ro-RO"/>
            </w:rPr>
            <w:drawing>
              <wp:inline distT="0" distB="0" distL="0" distR="0">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7712" w:type="dxa"/>
          <w:vAlign w:val="center"/>
        </w:tcPr>
        <w:p w:rsidR="00096588" w:rsidRDefault="00153734" w:rsidP="00E73854">
          <w:pPr>
            <w:pStyle w:val="MediumGrid21"/>
            <w:jc w:val="center"/>
          </w:pPr>
          <w:r>
            <w:rPr>
              <w:rFonts w:eastAsia="Trebuchet MS"/>
              <w:noProof/>
              <w:lang w:val="ro-RO" w:eastAsia="ro-RO"/>
            </w:rPr>
            <w:drawing>
              <wp:anchor distT="0" distB="0" distL="114300" distR="114300" simplePos="0" relativeHeight="251659264" behindDoc="0" locked="0" layoutInCell="1" allowOverlap="1">
                <wp:simplePos x="0" y="0"/>
                <wp:positionH relativeFrom="column">
                  <wp:posOffset>2270760</wp:posOffset>
                </wp:positionH>
                <wp:positionV relativeFrom="paragraph">
                  <wp:posOffset>85090</wp:posOffset>
                </wp:positionV>
                <wp:extent cx="1042670" cy="499110"/>
                <wp:effectExtent l="19050" t="0" r="5080"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2670" cy="499110"/>
                        </a:xfrm>
                        <a:prstGeom prst="rect">
                          <a:avLst/>
                        </a:prstGeom>
                        <a:noFill/>
                        <a:ln>
                          <a:noFill/>
                        </a:ln>
                      </pic:spPr>
                    </pic:pic>
                  </a:graphicData>
                </a:graphic>
              </wp:anchor>
            </w:drawing>
          </w:r>
          <w:r w:rsidR="00096588">
            <w:rPr>
              <w:rFonts w:eastAsia="Trebuchet MS"/>
            </w:rPr>
            <w:t xml:space="preserve">                        </w:t>
          </w:r>
        </w:p>
        <w:p w:rsidR="00096588" w:rsidRPr="00E73854" w:rsidRDefault="00096588" w:rsidP="00E73854">
          <w:pPr>
            <w:pStyle w:val="MediumGrid21"/>
            <w:jc w:val="center"/>
          </w:pPr>
          <w:r>
            <w:rPr>
              <w:b/>
            </w:rPr>
            <w:t xml:space="preserve">                                                                                        Anexa 2</w:t>
          </w:r>
        </w:p>
        <w:p w:rsidR="00096588" w:rsidRDefault="00096588">
          <w:pPr>
            <w:pStyle w:val="MediumGrid21"/>
            <w:jc w:val="center"/>
          </w:pPr>
        </w:p>
      </w:tc>
    </w:tr>
  </w:tbl>
  <w:p w:rsidR="00096588" w:rsidRDefault="000965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65FC7"/>
    <w:multiLevelType w:val="multilevel"/>
    <w:tmpl w:val="4AA4EE7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autoHyphenation/>
  <w:hyphenationZone w:val="425"/>
  <w:characterSpacingControl w:val="doNotCompress"/>
  <w:savePreviewPicture/>
  <w:hdrShapeDefaults>
    <o:shapedefaults v:ext="edit" spidmax="31746"/>
  </w:hdrShapeDefaults>
  <w:footnotePr>
    <w:footnote w:id="-1"/>
    <w:footnote w:id="0"/>
  </w:footnotePr>
  <w:endnotePr>
    <w:endnote w:id="-1"/>
    <w:endnote w:id="0"/>
  </w:endnotePr>
  <w:compat>
    <w:useFELayout/>
  </w:compat>
  <w:rsids>
    <w:rsidRoot w:val="00756E8B"/>
    <w:rsid w:val="00073A7D"/>
    <w:rsid w:val="00096588"/>
    <w:rsid w:val="000F5E70"/>
    <w:rsid w:val="00130DA8"/>
    <w:rsid w:val="00153734"/>
    <w:rsid w:val="001B0ABE"/>
    <w:rsid w:val="001C1AE0"/>
    <w:rsid w:val="00210EFD"/>
    <w:rsid w:val="00227946"/>
    <w:rsid w:val="002314C6"/>
    <w:rsid w:val="002A2343"/>
    <w:rsid w:val="002A506A"/>
    <w:rsid w:val="002A6D5A"/>
    <w:rsid w:val="002B2580"/>
    <w:rsid w:val="002C010E"/>
    <w:rsid w:val="003751AB"/>
    <w:rsid w:val="003860AA"/>
    <w:rsid w:val="003B788F"/>
    <w:rsid w:val="0047198F"/>
    <w:rsid w:val="00482F49"/>
    <w:rsid w:val="004B6A74"/>
    <w:rsid w:val="004E4FFE"/>
    <w:rsid w:val="00550BDC"/>
    <w:rsid w:val="00572598"/>
    <w:rsid w:val="00573917"/>
    <w:rsid w:val="00616DA3"/>
    <w:rsid w:val="00672F36"/>
    <w:rsid w:val="00685C5A"/>
    <w:rsid w:val="0069514D"/>
    <w:rsid w:val="006A655A"/>
    <w:rsid w:val="00750D80"/>
    <w:rsid w:val="00756E8B"/>
    <w:rsid w:val="007B3D5B"/>
    <w:rsid w:val="0083750B"/>
    <w:rsid w:val="008422CD"/>
    <w:rsid w:val="00851505"/>
    <w:rsid w:val="008575F8"/>
    <w:rsid w:val="0086602C"/>
    <w:rsid w:val="008F6AA7"/>
    <w:rsid w:val="00912615"/>
    <w:rsid w:val="00923265"/>
    <w:rsid w:val="00933B4C"/>
    <w:rsid w:val="00947110"/>
    <w:rsid w:val="00961FA8"/>
    <w:rsid w:val="00A3066E"/>
    <w:rsid w:val="00A63640"/>
    <w:rsid w:val="00A743EC"/>
    <w:rsid w:val="00A82F52"/>
    <w:rsid w:val="00A91A13"/>
    <w:rsid w:val="00B51DFF"/>
    <w:rsid w:val="00B960CD"/>
    <w:rsid w:val="00BB5235"/>
    <w:rsid w:val="00BC36D0"/>
    <w:rsid w:val="00BC7B4A"/>
    <w:rsid w:val="00C4153F"/>
    <w:rsid w:val="00C62DE0"/>
    <w:rsid w:val="00CB2683"/>
    <w:rsid w:val="00D1448A"/>
    <w:rsid w:val="00DA1661"/>
    <w:rsid w:val="00DA4652"/>
    <w:rsid w:val="00DC59CB"/>
    <w:rsid w:val="00DE4BFC"/>
    <w:rsid w:val="00E73854"/>
    <w:rsid w:val="00E750B2"/>
    <w:rsid w:val="00E83E71"/>
    <w:rsid w:val="00EA4ED0"/>
    <w:rsid w:val="00EA518F"/>
    <w:rsid w:val="00EC586C"/>
    <w:rsid w:val="00ED5195"/>
    <w:rsid w:val="00ED5D39"/>
    <w:rsid w:val="00EE28C7"/>
    <w:rsid w:val="00F0201D"/>
    <w:rsid w:val="00F17A55"/>
    <w:rsid w:val="00F328DB"/>
    <w:rsid w:val="00FA221C"/>
    <w:rsid w:val="00FD47A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8B"/>
    <w:rPr>
      <w:rFonts w:ascii="Trebuchet MS" w:eastAsia="MS Mincho;ＭＳ 明朝" w:hAnsi="Trebuchet MS" w:cs="Trebuchet MS"/>
      <w:sz w:val="22"/>
      <w:szCs w:val="22"/>
      <w:lang w:bidi="ar-SA"/>
    </w:rPr>
  </w:style>
  <w:style w:type="paragraph" w:styleId="Heading1">
    <w:name w:val="heading 1"/>
    <w:basedOn w:val="Normal"/>
    <w:next w:val="Normal"/>
    <w:qFormat/>
    <w:rsid w:val="00756E8B"/>
    <w:pPr>
      <w:keepNext/>
      <w:numPr>
        <w:numId w:val="1"/>
      </w:numPr>
      <w:spacing w:before="240" w:after="60"/>
      <w:outlineLvl w:val="0"/>
    </w:pPr>
    <w:rPr>
      <w:rFonts w:ascii="Calibri" w:eastAsia="MS Gothic;ＭＳ ゴシック" w:hAnsi="Calibri" w:cs="Calibri"/>
      <w:b/>
      <w:bCs/>
      <w:kern w:val="2"/>
      <w:sz w:val="32"/>
      <w:szCs w:val="32"/>
    </w:rPr>
  </w:style>
  <w:style w:type="paragraph" w:styleId="Heading2">
    <w:name w:val="heading 2"/>
    <w:basedOn w:val="Normal"/>
    <w:next w:val="Normal"/>
    <w:qFormat/>
    <w:rsid w:val="00756E8B"/>
    <w:pPr>
      <w:keepNext/>
      <w:numPr>
        <w:ilvl w:val="1"/>
        <w:numId w:val="1"/>
      </w:numPr>
      <w:spacing w:before="240" w:after="60"/>
      <w:outlineLvl w:val="1"/>
    </w:pPr>
    <w:rPr>
      <w:rFonts w:ascii="Calibri" w:eastAsia="MS Gothic;ＭＳ ゴシック" w:hAnsi="Calibri" w:cs="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756E8B"/>
    <w:rPr>
      <w:rFonts w:ascii="Symbol" w:hAnsi="Symbol" w:cs="Symbol"/>
    </w:rPr>
  </w:style>
  <w:style w:type="character" w:customStyle="1" w:styleId="WW8Num1z1">
    <w:name w:val="WW8Num1z1"/>
    <w:qFormat/>
    <w:rsid w:val="00756E8B"/>
    <w:rPr>
      <w:rFonts w:ascii="Courier New" w:hAnsi="Courier New" w:cs="Courier New"/>
    </w:rPr>
  </w:style>
  <w:style w:type="character" w:customStyle="1" w:styleId="WW8Num1z2">
    <w:name w:val="WW8Num1z2"/>
    <w:qFormat/>
    <w:rsid w:val="00756E8B"/>
    <w:rPr>
      <w:rFonts w:ascii="Wingdings" w:hAnsi="Wingdings" w:cs="Wingdings"/>
    </w:rPr>
  </w:style>
  <w:style w:type="character" w:customStyle="1" w:styleId="WW8Num2z0">
    <w:name w:val="WW8Num2z0"/>
    <w:qFormat/>
    <w:rsid w:val="00756E8B"/>
    <w:rPr>
      <w:rFonts w:ascii="Symbol" w:hAnsi="Symbol" w:cs="Symbol"/>
    </w:rPr>
  </w:style>
  <w:style w:type="character" w:customStyle="1" w:styleId="WW8Num2z1">
    <w:name w:val="WW8Num2z1"/>
    <w:qFormat/>
    <w:rsid w:val="00756E8B"/>
    <w:rPr>
      <w:rFonts w:ascii="Courier New" w:hAnsi="Courier New" w:cs="Courier New"/>
    </w:rPr>
  </w:style>
  <w:style w:type="character" w:customStyle="1" w:styleId="WW8Num2z2">
    <w:name w:val="WW8Num2z2"/>
    <w:qFormat/>
    <w:rsid w:val="00756E8B"/>
    <w:rPr>
      <w:rFonts w:ascii="Wingdings" w:hAnsi="Wingdings" w:cs="Wingdings"/>
    </w:rPr>
  </w:style>
  <w:style w:type="character" w:customStyle="1" w:styleId="WW8Num3z0">
    <w:name w:val="WW8Num3z0"/>
    <w:qFormat/>
    <w:rsid w:val="00756E8B"/>
    <w:rPr>
      <w:rFonts w:ascii="Symbol" w:hAnsi="Symbol" w:cs="Symbol"/>
    </w:rPr>
  </w:style>
  <w:style w:type="character" w:customStyle="1" w:styleId="WW8Num3z1">
    <w:name w:val="WW8Num3z1"/>
    <w:qFormat/>
    <w:rsid w:val="00756E8B"/>
    <w:rPr>
      <w:rFonts w:ascii="Courier New" w:hAnsi="Courier New" w:cs="Courier New"/>
    </w:rPr>
  </w:style>
  <w:style w:type="character" w:customStyle="1" w:styleId="WW8Num3z2">
    <w:name w:val="WW8Num3z2"/>
    <w:qFormat/>
    <w:rsid w:val="00756E8B"/>
    <w:rPr>
      <w:rFonts w:ascii="Wingdings" w:hAnsi="Wingdings" w:cs="Wingdings"/>
    </w:rPr>
  </w:style>
  <w:style w:type="character" w:customStyle="1" w:styleId="WW8Num4z0">
    <w:name w:val="WW8Num4z0"/>
    <w:qFormat/>
    <w:rsid w:val="00756E8B"/>
    <w:rPr>
      <w:rFonts w:ascii="Trebuchet MS" w:eastAsia="MS Mincho;ＭＳ 明朝" w:hAnsi="Trebuchet MS" w:cs="Times New Roman"/>
    </w:rPr>
  </w:style>
  <w:style w:type="character" w:customStyle="1" w:styleId="WW8Num4z1">
    <w:name w:val="WW8Num4z1"/>
    <w:qFormat/>
    <w:rsid w:val="00756E8B"/>
    <w:rPr>
      <w:rFonts w:ascii="Courier New" w:hAnsi="Courier New" w:cs="Courier New"/>
    </w:rPr>
  </w:style>
  <w:style w:type="character" w:customStyle="1" w:styleId="WW8Num4z2">
    <w:name w:val="WW8Num4z2"/>
    <w:qFormat/>
    <w:rsid w:val="00756E8B"/>
    <w:rPr>
      <w:rFonts w:ascii="Wingdings" w:hAnsi="Wingdings" w:cs="Wingdings"/>
    </w:rPr>
  </w:style>
  <w:style w:type="character" w:customStyle="1" w:styleId="WW8Num4z3">
    <w:name w:val="WW8Num4z3"/>
    <w:qFormat/>
    <w:rsid w:val="00756E8B"/>
    <w:rPr>
      <w:rFonts w:ascii="Symbol" w:hAnsi="Symbol" w:cs="Symbol"/>
    </w:rPr>
  </w:style>
  <w:style w:type="character" w:customStyle="1" w:styleId="WW8Num5z0">
    <w:name w:val="WW8Num5z0"/>
    <w:qFormat/>
    <w:rsid w:val="00756E8B"/>
    <w:rPr>
      <w:rFonts w:ascii="Symbol" w:hAnsi="Symbol" w:cs="Symbol"/>
    </w:rPr>
  </w:style>
  <w:style w:type="character" w:customStyle="1" w:styleId="WW8Num5z1">
    <w:name w:val="WW8Num5z1"/>
    <w:qFormat/>
    <w:rsid w:val="00756E8B"/>
    <w:rPr>
      <w:rFonts w:ascii="Courier New" w:hAnsi="Courier New" w:cs="Courier New"/>
    </w:rPr>
  </w:style>
  <w:style w:type="character" w:customStyle="1" w:styleId="WW8Num5z2">
    <w:name w:val="WW8Num5z2"/>
    <w:qFormat/>
    <w:rsid w:val="00756E8B"/>
    <w:rPr>
      <w:rFonts w:ascii="Wingdings" w:hAnsi="Wingdings" w:cs="Wingdings"/>
    </w:rPr>
  </w:style>
  <w:style w:type="character" w:customStyle="1" w:styleId="WW8Num6z0">
    <w:name w:val="WW8Num6z0"/>
    <w:qFormat/>
    <w:rsid w:val="00756E8B"/>
    <w:rPr>
      <w:rFonts w:ascii="Symbol" w:hAnsi="Symbol" w:cs="Symbol"/>
    </w:rPr>
  </w:style>
  <w:style w:type="character" w:customStyle="1" w:styleId="WW8Num6z1">
    <w:name w:val="WW8Num6z1"/>
    <w:qFormat/>
    <w:rsid w:val="00756E8B"/>
    <w:rPr>
      <w:rFonts w:ascii="Courier New" w:hAnsi="Courier New" w:cs="Courier New"/>
    </w:rPr>
  </w:style>
  <w:style w:type="character" w:customStyle="1" w:styleId="WW8Num6z2">
    <w:name w:val="WW8Num6z2"/>
    <w:qFormat/>
    <w:rsid w:val="00756E8B"/>
    <w:rPr>
      <w:rFonts w:ascii="Wingdings" w:hAnsi="Wingdings" w:cs="Wingdings"/>
    </w:rPr>
  </w:style>
  <w:style w:type="character" w:customStyle="1" w:styleId="WW8Num7z0">
    <w:name w:val="WW8Num7z0"/>
    <w:qFormat/>
    <w:rsid w:val="00756E8B"/>
    <w:rPr>
      <w:rFonts w:ascii="Symbol" w:hAnsi="Symbol" w:cs="Symbol"/>
    </w:rPr>
  </w:style>
  <w:style w:type="character" w:customStyle="1" w:styleId="WW8Num7z1">
    <w:name w:val="WW8Num7z1"/>
    <w:qFormat/>
    <w:rsid w:val="00756E8B"/>
    <w:rPr>
      <w:rFonts w:ascii="Courier New" w:hAnsi="Courier New" w:cs="Courier New"/>
    </w:rPr>
  </w:style>
  <w:style w:type="character" w:customStyle="1" w:styleId="WW8Num7z2">
    <w:name w:val="WW8Num7z2"/>
    <w:qFormat/>
    <w:rsid w:val="00756E8B"/>
    <w:rPr>
      <w:rFonts w:ascii="Wingdings" w:hAnsi="Wingdings" w:cs="Wingdings"/>
    </w:rPr>
  </w:style>
  <w:style w:type="character" w:customStyle="1" w:styleId="WW8Num8z0">
    <w:name w:val="WW8Num8z0"/>
    <w:qFormat/>
    <w:rsid w:val="00756E8B"/>
    <w:rPr>
      <w:rFonts w:ascii="Symbol" w:hAnsi="Symbol" w:cs="Symbol"/>
    </w:rPr>
  </w:style>
  <w:style w:type="character" w:customStyle="1" w:styleId="WW8Num8z1">
    <w:name w:val="WW8Num8z1"/>
    <w:qFormat/>
    <w:rsid w:val="00756E8B"/>
    <w:rPr>
      <w:rFonts w:ascii="Trebuchet MS" w:eastAsia="Times New Roman" w:hAnsi="Trebuchet MS" w:cs="Times New Roman"/>
    </w:rPr>
  </w:style>
  <w:style w:type="character" w:customStyle="1" w:styleId="WW8Num8z2">
    <w:name w:val="WW8Num8z2"/>
    <w:qFormat/>
    <w:rsid w:val="00756E8B"/>
    <w:rPr>
      <w:rFonts w:ascii="Wingdings" w:hAnsi="Wingdings" w:cs="Wingdings"/>
    </w:rPr>
  </w:style>
  <w:style w:type="character" w:customStyle="1" w:styleId="WW8Num8z4">
    <w:name w:val="WW8Num8z4"/>
    <w:qFormat/>
    <w:rsid w:val="00756E8B"/>
    <w:rPr>
      <w:rFonts w:ascii="Courier New" w:hAnsi="Courier New" w:cs="Courier New"/>
    </w:rPr>
  </w:style>
  <w:style w:type="character" w:customStyle="1" w:styleId="WW8Num9z0">
    <w:name w:val="WW8Num9z0"/>
    <w:qFormat/>
    <w:rsid w:val="00756E8B"/>
    <w:rPr>
      <w:rFonts w:ascii="Symbol" w:hAnsi="Symbol" w:cs="Symbol"/>
    </w:rPr>
  </w:style>
  <w:style w:type="character" w:customStyle="1" w:styleId="WW8Num9z1">
    <w:name w:val="WW8Num9z1"/>
    <w:qFormat/>
    <w:rsid w:val="00756E8B"/>
    <w:rPr>
      <w:rFonts w:ascii="Courier New" w:hAnsi="Courier New" w:cs="Courier New"/>
    </w:rPr>
  </w:style>
  <w:style w:type="character" w:customStyle="1" w:styleId="WW8Num9z2">
    <w:name w:val="WW8Num9z2"/>
    <w:qFormat/>
    <w:rsid w:val="00756E8B"/>
    <w:rPr>
      <w:rFonts w:ascii="Wingdings" w:hAnsi="Wingdings" w:cs="Wingdings"/>
    </w:rPr>
  </w:style>
  <w:style w:type="character" w:customStyle="1" w:styleId="WW8Num10z0">
    <w:name w:val="WW8Num10z0"/>
    <w:qFormat/>
    <w:rsid w:val="00756E8B"/>
    <w:rPr>
      <w:rFonts w:ascii="Symbol" w:hAnsi="Symbol" w:cs="Symbol"/>
    </w:rPr>
  </w:style>
  <w:style w:type="character" w:customStyle="1" w:styleId="WW8Num10z1">
    <w:name w:val="WW8Num10z1"/>
    <w:qFormat/>
    <w:rsid w:val="00756E8B"/>
    <w:rPr>
      <w:rFonts w:ascii="Courier New" w:hAnsi="Courier New" w:cs="Courier New"/>
    </w:rPr>
  </w:style>
  <w:style w:type="character" w:customStyle="1" w:styleId="WW8Num10z2">
    <w:name w:val="WW8Num10z2"/>
    <w:qFormat/>
    <w:rsid w:val="00756E8B"/>
    <w:rPr>
      <w:rFonts w:ascii="Wingdings" w:hAnsi="Wingdings" w:cs="Wingdings"/>
    </w:rPr>
  </w:style>
  <w:style w:type="character" w:customStyle="1" w:styleId="WW8Num11z0">
    <w:name w:val="WW8Num11z0"/>
    <w:qFormat/>
    <w:rsid w:val="00756E8B"/>
    <w:rPr>
      <w:rFonts w:ascii="Times New Roman" w:hAnsi="Times New Roman" w:cs="Times New Roman"/>
    </w:rPr>
  </w:style>
  <w:style w:type="character" w:customStyle="1" w:styleId="WW8Num12z0">
    <w:name w:val="WW8Num12z0"/>
    <w:qFormat/>
    <w:rsid w:val="00756E8B"/>
    <w:rPr>
      <w:rFonts w:ascii="Trebuchet MS" w:eastAsia="MS Mincho;ＭＳ 明朝" w:hAnsi="Trebuchet MS" w:cs="Times New Roman"/>
    </w:rPr>
  </w:style>
  <w:style w:type="character" w:customStyle="1" w:styleId="WW8Num12z1">
    <w:name w:val="WW8Num12z1"/>
    <w:qFormat/>
    <w:rsid w:val="00756E8B"/>
    <w:rPr>
      <w:rFonts w:ascii="Courier New" w:hAnsi="Courier New" w:cs="Courier New"/>
    </w:rPr>
  </w:style>
  <w:style w:type="character" w:customStyle="1" w:styleId="WW8Num12z2">
    <w:name w:val="WW8Num12z2"/>
    <w:qFormat/>
    <w:rsid w:val="00756E8B"/>
    <w:rPr>
      <w:rFonts w:ascii="Wingdings" w:hAnsi="Wingdings" w:cs="Wingdings"/>
    </w:rPr>
  </w:style>
  <w:style w:type="character" w:customStyle="1" w:styleId="WW8Num12z3">
    <w:name w:val="WW8Num12z3"/>
    <w:qFormat/>
    <w:rsid w:val="00756E8B"/>
    <w:rPr>
      <w:rFonts w:ascii="Symbol" w:hAnsi="Symbol" w:cs="Symbol"/>
    </w:rPr>
  </w:style>
  <w:style w:type="character" w:customStyle="1" w:styleId="WW8Num13z0">
    <w:name w:val="WW8Num13z0"/>
    <w:qFormat/>
    <w:rsid w:val="00756E8B"/>
    <w:rPr>
      <w:rFonts w:ascii="Times New Roman" w:hAnsi="Times New Roman" w:cs="Times New Roman"/>
    </w:rPr>
  </w:style>
  <w:style w:type="character" w:customStyle="1" w:styleId="HeaderChar">
    <w:name w:val="Header Char"/>
    <w:qFormat/>
    <w:rsid w:val="00756E8B"/>
    <w:rPr>
      <w:sz w:val="24"/>
      <w:szCs w:val="24"/>
    </w:rPr>
  </w:style>
  <w:style w:type="character" w:customStyle="1" w:styleId="FooterChar">
    <w:name w:val="Footer Char"/>
    <w:uiPriority w:val="99"/>
    <w:qFormat/>
    <w:rsid w:val="00756E8B"/>
    <w:rPr>
      <w:sz w:val="24"/>
      <w:szCs w:val="24"/>
    </w:rPr>
  </w:style>
  <w:style w:type="character" w:customStyle="1" w:styleId="Heading1Char">
    <w:name w:val="Heading 1 Char"/>
    <w:qFormat/>
    <w:rsid w:val="00756E8B"/>
    <w:rPr>
      <w:rFonts w:ascii="Calibri" w:eastAsia="MS Gothic;ＭＳ ゴシック" w:hAnsi="Calibri" w:cs="Times New Roman"/>
      <w:b/>
      <w:bCs/>
      <w:kern w:val="2"/>
      <w:sz w:val="32"/>
      <w:szCs w:val="32"/>
    </w:rPr>
  </w:style>
  <w:style w:type="character" w:customStyle="1" w:styleId="SubtleEmphasis1">
    <w:name w:val="Subtle Emphasis1"/>
    <w:qFormat/>
    <w:rsid w:val="00756E8B"/>
    <w:rPr>
      <w:color w:val="808080"/>
    </w:rPr>
  </w:style>
  <w:style w:type="character" w:styleId="Emphasis">
    <w:name w:val="Emphasis"/>
    <w:qFormat/>
    <w:rsid w:val="00756E8B"/>
    <w:rPr>
      <w:i/>
      <w:iCs/>
    </w:rPr>
  </w:style>
  <w:style w:type="character" w:customStyle="1" w:styleId="IntenseEmphasis1">
    <w:name w:val="Intense Emphasis1"/>
    <w:qFormat/>
    <w:rsid w:val="00756E8B"/>
    <w:rPr>
      <w:b/>
      <w:bCs/>
      <w:i/>
      <w:iCs/>
      <w:color w:val="4F81BD"/>
    </w:rPr>
  </w:style>
  <w:style w:type="character" w:customStyle="1" w:styleId="StrongEmphasis">
    <w:name w:val="Strong Emphasis"/>
    <w:qFormat/>
    <w:rsid w:val="00756E8B"/>
    <w:rPr>
      <w:b/>
      <w:bCs/>
    </w:rPr>
  </w:style>
  <w:style w:type="character" w:customStyle="1" w:styleId="ColorfulGrid-Accent1Char">
    <w:name w:val="Colorful Grid - Accent 1 Char"/>
    <w:qFormat/>
    <w:rsid w:val="00756E8B"/>
    <w:rPr>
      <w:rFonts w:ascii="Trebuchet MS" w:hAnsi="Trebuchet MS" w:cs="Trebuchet MS"/>
      <w:i/>
      <w:iCs/>
      <w:color w:val="000000"/>
      <w:sz w:val="22"/>
      <w:szCs w:val="22"/>
    </w:rPr>
  </w:style>
  <w:style w:type="character" w:customStyle="1" w:styleId="TitleChar">
    <w:name w:val="Title Char"/>
    <w:qFormat/>
    <w:rsid w:val="00756E8B"/>
    <w:rPr>
      <w:rFonts w:ascii="Calibri" w:eastAsia="MS Gothic;ＭＳ ゴシック" w:hAnsi="Calibri" w:cs="Times New Roman"/>
      <w:b/>
      <w:bCs/>
      <w:kern w:val="2"/>
      <w:sz w:val="32"/>
      <w:szCs w:val="32"/>
    </w:rPr>
  </w:style>
  <w:style w:type="character" w:customStyle="1" w:styleId="Heading2Char">
    <w:name w:val="Heading 2 Char"/>
    <w:qFormat/>
    <w:rsid w:val="00756E8B"/>
    <w:rPr>
      <w:rFonts w:ascii="Calibri" w:eastAsia="MS Gothic;ＭＳ ゴシック" w:hAnsi="Calibri" w:cs="Times New Roman"/>
      <w:b/>
      <w:bCs/>
      <w:i/>
      <w:iCs/>
      <w:sz w:val="28"/>
      <w:szCs w:val="28"/>
    </w:rPr>
  </w:style>
  <w:style w:type="character" w:customStyle="1" w:styleId="BalloonTextChar">
    <w:name w:val="Balloon Text Char"/>
    <w:qFormat/>
    <w:rsid w:val="00756E8B"/>
    <w:rPr>
      <w:rFonts w:ascii="Tahoma" w:hAnsi="Tahoma" w:cs="Tahoma"/>
      <w:sz w:val="16"/>
      <w:szCs w:val="16"/>
    </w:rPr>
  </w:style>
  <w:style w:type="character" w:styleId="Hyperlink">
    <w:name w:val="Hyperlink"/>
    <w:rsid w:val="00756E8B"/>
    <w:rPr>
      <w:color w:val="0563C1"/>
      <w:u w:val="single"/>
    </w:rPr>
  </w:style>
  <w:style w:type="character" w:customStyle="1" w:styleId="FootnoteTextChar">
    <w:name w:val="Footnote Text Char"/>
    <w:qFormat/>
    <w:rsid w:val="00756E8B"/>
    <w:rPr>
      <w:rFonts w:ascii="Calibri" w:eastAsia="Times New Roman" w:hAnsi="Calibri" w:cs="Calibri"/>
    </w:rPr>
  </w:style>
  <w:style w:type="character" w:customStyle="1" w:styleId="FootnoteCharacters">
    <w:name w:val="Footnote Characters"/>
    <w:qFormat/>
    <w:rsid w:val="00756E8B"/>
    <w:rPr>
      <w:vertAlign w:val="superscript"/>
    </w:rPr>
  </w:style>
  <w:style w:type="character" w:customStyle="1" w:styleId="st">
    <w:name w:val="st"/>
    <w:qFormat/>
    <w:rsid w:val="00756E8B"/>
  </w:style>
  <w:style w:type="paragraph" w:customStyle="1" w:styleId="Heading">
    <w:name w:val="Heading"/>
    <w:basedOn w:val="Normal"/>
    <w:next w:val="Normal"/>
    <w:qFormat/>
    <w:rsid w:val="00756E8B"/>
    <w:pPr>
      <w:spacing w:before="240" w:after="60"/>
      <w:outlineLvl w:val="0"/>
    </w:pPr>
    <w:rPr>
      <w:rFonts w:ascii="Calibri" w:eastAsia="MS Gothic;ＭＳ ゴシック" w:hAnsi="Calibri" w:cs="Calibri"/>
      <w:b/>
      <w:bCs/>
      <w:kern w:val="2"/>
      <w:sz w:val="32"/>
      <w:szCs w:val="32"/>
    </w:rPr>
  </w:style>
  <w:style w:type="paragraph" w:styleId="BodyText">
    <w:name w:val="Body Text"/>
    <w:basedOn w:val="Normal"/>
    <w:rsid w:val="00756E8B"/>
    <w:pPr>
      <w:spacing w:after="140" w:line="276" w:lineRule="auto"/>
    </w:pPr>
  </w:style>
  <w:style w:type="paragraph" w:styleId="List">
    <w:name w:val="List"/>
    <w:basedOn w:val="BodyText"/>
    <w:rsid w:val="00756E8B"/>
    <w:rPr>
      <w:rFonts w:cs="Mangal"/>
    </w:rPr>
  </w:style>
  <w:style w:type="paragraph" w:styleId="Caption">
    <w:name w:val="caption"/>
    <w:basedOn w:val="Normal"/>
    <w:qFormat/>
    <w:rsid w:val="00756E8B"/>
    <w:pPr>
      <w:suppressLineNumbers/>
      <w:spacing w:before="120" w:after="120"/>
    </w:pPr>
    <w:rPr>
      <w:rFonts w:cs="Mangal"/>
      <w:i/>
      <w:iCs/>
      <w:sz w:val="24"/>
      <w:szCs w:val="24"/>
    </w:rPr>
  </w:style>
  <w:style w:type="paragraph" w:customStyle="1" w:styleId="Index">
    <w:name w:val="Index"/>
    <w:basedOn w:val="Normal"/>
    <w:qFormat/>
    <w:rsid w:val="00756E8B"/>
    <w:pPr>
      <w:suppressLineNumbers/>
    </w:pPr>
    <w:rPr>
      <w:rFonts w:cs="Mangal"/>
    </w:rPr>
  </w:style>
  <w:style w:type="paragraph" w:customStyle="1" w:styleId="HeaderandFooter">
    <w:name w:val="Header and Footer"/>
    <w:basedOn w:val="Normal"/>
    <w:qFormat/>
    <w:rsid w:val="00756E8B"/>
    <w:pPr>
      <w:suppressLineNumbers/>
      <w:tabs>
        <w:tab w:val="center" w:pos="4986"/>
        <w:tab w:val="right" w:pos="9972"/>
      </w:tabs>
    </w:pPr>
  </w:style>
  <w:style w:type="paragraph" w:styleId="Header">
    <w:name w:val="header"/>
    <w:basedOn w:val="Normal"/>
    <w:rsid w:val="00756E8B"/>
  </w:style>
  <w:style w:type="paragraph" w:styleId="Footer">
    <w:name w:val="footer"/>
    <w:basedOn w:val="Normal"/>
    <w:uiPriority w:val="99"/>
    <w:rsid w:val="00756E8B"/>
  </w:style>
  <w:style w:type="paragraph" w:customStyle="1" w:styleId="MediumGrid21">
    <w:name w:val="Medium Grid 21"/>
    <w:uiPriority w:val="1"/>
    <w:qFormat/>
    <w:rsid w:val="00756E8B"/>
    <w:rPr>
      <w:rFonts w:ascii="Trebuchet MS" w:eastAsia="MS Mincho;ＭＳ 明朝" w:hAnsi="Trebuchet MS" w:cs="Trebuchet MS"/>
      <w:sz w:val="18"/>
      <w:szCs w:val="18"/>
      <w:lang w:bidi="ar-SA"/>
    </w:rPr>
  </w:style>
  <w:style w:type="paragraph" w:customStyle="1" w:styleId="ColorfulGrid-Accent11">
    <w:name w:val="Colorful Grid - Accent 11"/>
    <w:basedOn w:val="Normal"/>
    <w:next w:val="Normal"/>
    <w:qFormat/>
    <w:rsid w:val="00756E8B"/>
    <w:rPr>
      <w:i/>
      <w:iCs/>
      <w:color w:val="000000"/>
    </w:rPr>
  </w:style>
  <w:style w:type="paragraph" w:styleId="BalloonText">
    <w:name w:val="Balloon Text"/>
    <w:basedOn w:val="Normal"/>
    <w:qFormat/>
    <w:rsid w:val="00756E8B"/>
    <w:rPr>
      <w:rFonts w:ascii="Tahoma" w:hAnsi="Tahoma" w:cs="Tahoma"/>
      <w:sz w:val="16"/>
      <w:szCs w:val="16"/>
    </w:rPr>
  </w:style>
  <w:style w:type="paragraph" w:styleId="ListParagraph">
    <w:name w:val="List Paragraph"/>
    <w:basedOn w:val="Normal"/>
    <w:qFormat/>
    <w:rsid w:val="00756E8B"/>
    <w:pPr>
      <w:ind w:left="720"/>
      <w:contextualSpacing/>
    </w:pPr>
    <w:rPr>
      <w:rFonts w:ascii="Times New Roman" w:eastAsia="Times New Roman" w:hAnsi="Times New Roman" w:cs="Times New Roman"/>
      <w:sz w:val="24"/>
      <w:szCs w:val="24"/>
    </w:rPr>
  </w:style>
  <w:style w:type="paragraph" w:styleId="FootnoteText">
    <w:name w:val="footnote text"/>
    <w:basedOn w:val="Normal"/>
    <w:rsid w:val="00756E8B"/>
    <w:rPr>
      <w:rFonts w:ascii="Calibri" w:eastAsia="Times New Roman" w:hAnsi="Calibri" w:cs="Times New Roman"/>
      <w:sz w:val="20"/>
      <w:szCs w:val="20"/>
    </w:rPr>
  </w:style>
  <w:style w:type="paragraph" w:customStyle="1" w:styleId="TableContents">
    <w:name w:val="Table Contents"/>
    <w:basedOn w:val="Normal"/>
    <w:qFormat/>
    <w:rsid w:val="00756E8B"/>
    <w:pPr>
      <w:suppressLineNumbers/>
    </w:pPr>
  </w:style>
  <w:style w:type="paragraph" w:customStyle="1" w:styleId="TableHeading">
    <w:name w:val="Table Heading"/>
    <w:basedOn w:val="TableContents"/>
    <w:qFormat/>
    <w:rsid w:val="00756E8B"/>
    <w:pPr>
      <w:jc w:val="center"/>
    </w:pPr>
    <w:rPr>
      <w:b/>
      <w:bCs/>
    </w:rPr>
  </w:style>
  <w:style w:type="numbering" w:customStyle="1" w:styleId="WW8Num1">
    <w:name w:val="WW8Num1"/>
    <w:qFormat/>
    <w:rsid w:val="00756E8B"/>
  </w:style>
  <w:style w:type="numbering" w:customStyle="1" w:styleId="WW8Num2">
    <w:name w:val="WW8Num2"/>
    <w:qFormat/>
    <w:rsid w:val="00756E8B"/>
  </w:style>
  <w:style w:type="numbering" w:customStyle="1" w:styleId="WW8Num3">
    <w:name w:val="WW8Num3"/>
    <w:qFormat/>
    <w:rsid w:val="00756E8B"/>
  </w:style>
  <w:style w:type="numbering" w:customStyle="1" w:styleId="WW8Num4">
    <w:name w:val="WW8Num4"/>
    <w:qFormat/>
    <w:rsid w:val="00756E8B"/>
  </w:style>
  <w:style w:type="numbering" w:customStyle="1" w:styleId="WW8Num5">
    <w:name w:val="WW8Num5"/>
    <w:qFormat/>
    <w:rsid w:val="00756E8B"/>
  </w:style>
  <w:style w:type="numbering" w:customStyle="1" w:styleId="WW8Num6">
    <w:name w:val="WW8Num6"/>
    <w:qFormat/>
    <w:rsid w:val="00756E8B"/>
  </w:style>
  <w:style w:type="numbering" w:customStyle="1" w:styleId="WW8Num7">
    <w:name w:val="WW8Num7"/>
    <w:qFormat/>
    <w:rsid w:val="00756E8B"/>
  </w:style>
  <w:style w:type="numbering" w:customStyle="1" w:styleId="WW8Num8">
    <w:name w:val="WW8Num8"/>
    <w:qFormat/>
    <w:rsid w:val="00756E8B"/>
  </w:style>
  <w:style w:type="numbering" w:customStyle="1" w:styleId="WW8Num9">
    <w:name w:val="WW8Num9"/>
    <w:qFormat/>
    <w:rsid w:val="00756E8B"/>
  </w:style>
  <w:style w:type="numbering" w:customStyle="1" w:styleId="WW8Num10">
    <w:name w:val="WW8Num10"/>
    <w:qFormat/>
    <w:rsid w:val="00756E8B"/>
  </w:style>
  <w:style w:type="numbering" w:customStyle="1" w:styleId="WW8Num11">
    <w:name w:val="WW8Num11"/>
    <w:qFormat/>
    <w:rsid w:val="00756E8B"/>
  </w:style>
  <w:style w:type="numbering" w:customStyle="1" w:styleId="WW8Num12">
    <w:name w:val="WW8Num12"/>
    <w:qFormat/>
    <w:rsid w:val="00756E8B"/>
  </w:style>
  <w:style w:type="numbering" w:customStyle="1" w:styleId="WW8Num13">
    <w:name w:val="WW8Num13"/>
    <w:qFormat/>
    <w:rsid w:val="00756E8B"/>
  </w:style>
  <w:style w:type="paragraph" w:customStyle="1" w:styleId="DefaultText">
    <w:name w:val="Default Text"/>
    <w:basedOn w:val="Normal"/>
    <w:rsid w:val="007B3D5B"/>
    <w:pPr>
      <w:suppressAutoHyphens w:val="0"/>
      <w:snapToGrid w:val="0"/>
    </w:pPr>
    <w:rPr>
      <w:rFonts w:ascii="Times New Roman" w:eastAsia="Times New Roman" w:hAnsi="Times New Roman" w:cs="Times New Roman"/>
      <w:sz w:val="24"/>
      <w:szCs w:val="20"/>
      <w:lang w:eastAsia="en-US"/>
    </w:rPr>
  </w:style>
  <w:style w:type="paragraph" w:styleId="NoSpacing">
    <w:name w:val="No Spacing"/>
    <w:uiPriority w:val="99"/>
    <w:qFormat/>
    <w:rsid w:val="007B3D5B"/>
    <w:pPr>
      <w:suppressAutoHyphens w:val="0"/>
      <w:ind w:left="1701"/>
      <w:jc w:val="both"/>
    </w:pPr>
    <w:rPr>
      <w:rFonts w:ascii="Trebuchet MS" w:eastAsia="MS Mincho" w:hAnsi="Trebuchet MS" w:cs="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76680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CA1C3-B584-4E6B-9FB3-60C2E599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2038</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ratioBC</cp:lastModifiedBy>
  <cp:revision>20</cp:revision>
  <cp:lastPrinted>2018-12-19T14:33:00Z</cp:lastPrinted>
  <dcterms:created xsi:type="dcterms:W3CDTF">2022-01-03T09:40:00Z</dcterms:created>
  <dcterms:modified xsi:type="dcterms:W3CDTF">2022-01-20T13:25:00Z</dcterms:modified>
  <dc:language>en-US</dc:language>
</cp:coreProperties>
</file>