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47" w:rsidRDefault="00B82747" w:rsidP="00B4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BULETIN </w:t>
      </w:r>
      <w:r w:rsidR="00106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</w:t>
      </w:r>
    </w:p>
    <w:p w:rsidR="001A6661" w:rsidRDefault="00B82747" w:rsidP="00B4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Conform art.5 alin.2) din  Legea nr.544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/2001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privind liberul acces la informațiile de interes public, cu modificările și completările ulterioare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6180"/>
      </w:tblGrid>
      <w:tr w:rsidR="001A6661" w:rsidTr="00D172F3">
        <w:trPr>
          <w:trHeight w:val="1664"/>
        </w:trPr>
        <w:tc>
          <w:tcPr>
            <w:tcW w:w="3396" w:type="dxa"/>
          </w:tcPr>
          <w:p w:rsidR="001A6661" w:rsidRPr="00166696" w:rsidRDefault="00542347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166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).</w:t>
            </w:r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Actele normative care reglementează organizarea și funcționarea instituției publice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  <w:p w:rsidR="001A6661" w:rsidRPr="00166696" w:rsidRDefault="001A6661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0" w:type="dxa"/>
          </w:tcPr>
          <w:p w:rsidR="00166696" w:rsidRPr="00166696" w:rsidRDefault="00D47594" w:rsidP="00B45B72">
            <w:pPr>
              <w:pStyle w:val="ListParagraph"/>
              <w:spacing w:before="100" w:beforeAutospacing="1" w:after="100" w:afterAutospacing="1"/>
              <w:ind w:left="-108" w:firstLine="1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Legea nr. 202/2006 privind organizarea și funcționarea Agenției Naționale pentru Ocuparea Forței de Muncă</w:t>
            </w:r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166696" w:rsidRDefault="00D47594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Hotărârea  Guver</w:t>
            </w:r>
            <w:r w:rsidR="00B45B7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</w:t>
            </w:r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ului</w:t>
            </w:r>
            <w:r w:rsidR="005C6E2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nr. 1611/200</w:t>
            </w:r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6 privind aprobarae statutului</w:t>
            </w:r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Agenției Naționale pentru Ocuparea Forței de Muncă</w:t>
            </w:r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1A6661" w:rsidRPr="00034823" w:rsidRDefault="00D47594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Regulamentul de Or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ganizare și Funcționare.</w:t>
            </w:r>
          </w:p>
        </w:tc>
      </w:tr>
      <w:tr w:rsidR="001A6661" w:rsidTr="00D172F3">
        <w:trPr>
          <w:trHeight w:val="2663"/>
        </w:trPr>
        <w:tc>
          <w:tcPr>
            <w:tcW w:w="3396" w:type="dxa"/>
          </w:tcPr>
          <w:p w:rsidR="00D47594" w:rsidRPr="00106A9B" w:rsidRDefault="00D47594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b)</w:t>
            </w:r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. </w:t>
            </w:r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 organizatorică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, atribuțiile departamentelor, programul de funcționare, programul de a</w:t>
            </w:r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udiențe al instituției publice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:rsidR="00D172F3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r w:rsidR="00131E2A" w:rsidRP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 organizatoric</w:t>
            </w:r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ă a fost aprobată prin Ordinul Președintelui ANOFM nr. </w:t>
            </w:r>
            <w:r w:rsidR="00CB5079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338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/201</w:t>
            </w:r>
            <w:r w:rsidR="00CB5079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7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:rsidR="00D172F3" w:rsidRDefault="00106A9B" w:rsidP="00B45B72">
            <w:pPr>
              <w:spacing w:before="100" w:beforeAutospacing="1" w:after="100" w:afterAutospacing="1"/>
              <w:ind w:left="-108"/>
              <w:jc w:val="both"/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Atribuțiile departamentelor sunt prevăzute în Regulamentul de Organizare și Funcționare  </w:t>
            </w:r>
            <w:r w:rsidR="0058725D">
              <w:t xml:space="preserve"> </w:t>
            </w:r>
          </w:p>
          <w:p w:rsidR="00034823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r w:rsidRP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 de funcționare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:</w:t>
            </w:r>
          </w:p>
          <w:p w:rsidR="00106A9B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Luni – Joi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8,00 – 16,30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Vineri        8,00 – 14,00. </w:t>
            </w:r>
          </w:p>
          <w:p w:rsid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</w:p>
          <w:p w:rsid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- P</w:t>
            </w:r>
            <w:r w:rsidR="00106A9B"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rogramul de audiențe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:</w:t>
            </w:r>
          </w:p>
          <w:p w:rsid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Otilia R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Â</w:t>
            </w: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PAN - Director Executiv, program de audiente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- </w:t>
            </w: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Zilnic intre orele 10.00-12.00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;</w:t>
            </w:r>
          </w:p>
          <w:p w:rsidR="00106A9B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A</w:t>
            </w: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ngela KOOS - Director Executiv Adjunct,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program de audiente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- </w:t>
            </w: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Zilnic intre orele 12.00-14.0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0.</w:t>
            </w:r>
          </w:p>
          <w:p w:rsidR="002419CC" w:rsidRPr="002419CC" w:rsidRDefault="002419CC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A6661" w:rsidTr="00D172F3">
        <w:tc>
          <w:tcPr>
            <w:tcW w:w="3396" w:type="dxa"/>
          </w:tcPr>
          <w:p w:rsidR="001A6661" w:rsidRPr="00106A9B" w:rsidRDefault="00106A9B" w:rsidP="00B45B72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c)</w:t>
            </w:r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Numele și prenumele 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persoanelor din conducerea institiției publice și ale funcționarului responsabil cu difuzarea informațiilor publice.</w:t>
            </w:r>
          </w:p>
        </w:tc>
        <w:tc>
          <w:tcPr>
            <w:tcW w:w="6180" w:type="dxa"/>
          </w:tcPr>
          <w:p w:rsidR="002B65A7" w:rsidRDefault="002B65A7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Conducerea instituției publice:</w:t>
            </w:r>
          </w:p>
          <w:p w:rsid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Otilia R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Â</w:t>
            </w: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PAN - Director Executiv</w:t>
            </w: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;</w:t>
            </w:r>
          </w:p>
          <w:p w:rsid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A</w:t>
            </w: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ngela KOOS - Director Executiv Adjunct</w:t>
            </w:r>
            <w:r w:rsidR="002B65A7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.</w:t>
            </w:r>
          </w:p>
          <w:p w:rsidR="002B65A7" w:rsidRPr="002419CC" w:rsidRDefault="002B65A7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Responsabil cu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furnizarea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informațiilor publice:</w:t>
            </w:r>
          </w:p>
          <w:p w:rsidR="001A6661" w:rsidRP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Crina  CREȚA – Consilier juridic</w:t>
            </w:r>
            <w:r w:rsidR="002B65A7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A6661" w:rsidTr="00D172F3">
        <w:tc>
          <w:tcPr>
            <w:tcW w:w="3396" w:type="dxa"/>
          </w:tcPr>
          <w:p w:rsidR="001A6661" w:rsidRPr="008C637E" w:rsidRDefault="008C637E" w:rsidP="00B45B72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d)</w:t>
            </w:r>
            <w:r w:rsidR="00836FF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 w:rsidRP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Coordonatele de contact ale instituției publice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respectiv : </w:t>
            </w:r>
            <w:r w:rsidR="00FD09B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denumirea, sediul, numerele de telefon, fax, adresa de e-mail, și adresa paginii de internet. </w:t>
            </w:r>
          </w:p>
        </w:tc>
        <w:tc>
          <w:tcPr>
            <w:tcW w:w="6180" w:type="dxa"/>
          </w:tcPr>
          <w:p w:rsidR="001A6661" w:rsidRPr="002419CC" w:rsidRDefault="00FD09B4" w:rsidP="00A50AF8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- Denumirea: AGENȚIA JUDEȚEANĂ PENTRU OCUP</w:t>
            </w:r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AREA FORȚEI DE MUNCĂ BISTRIȚA-NĂSĂUD;-</w:t>
            </w:r>
            <w:r w:rsidR="00D214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Sediul: Mun.Bistrița, Str.</w:t>
            </w:r>
            <w:bookmarkStart w:id="0" w:name="_GoBack"/>
            <w:bookmarkEnd w:id="0"/>
            <w:r w:rsidR="00A50AF8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Lalelelor, Nr.3A</w:t>
            </w:r>
            <w:r w:rsidR="0056022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, Jud.Bistrița-Năsăud,</w:t>
            </w:r>
            <w:r w:rsidR="00D214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Telefon:  0263236296;- Fax:  – 0263236296</w:t>
            </w:r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="00D214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- E-mail</w:t>
            </w:r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: - </w:t>
            </w:r>
            <w:hyperlink r:id="rId7" w:history="1">
              <w:r w:rsidR="00CB5079" w:rsidRPr="0064090D">
                <w:rPr>
                  <w:rStyle w:val="Hyperlink"/>
                  <w:rFonts w:ascii="Trebuchet MS" w:eastAsia="Times New Roman" w:hAnsi="Trebuchet MS" w:cs="Times New Roman"/>
                  <w:bCs/>
                  <w:sz w:val="20"/>
                  <w:szCs w:val="20"/>
                </w:rPr>
                <w:t>ajofm.bn@anofm.gov.ro</w:t>
              </w:r>
            </w:hyperlink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Pagina de internet: - </w:t>
            </w:r>
            <w:hyperlink r:id="rId8" w:history="1">
              <w:r w:rsidR="005115DB" w:rsidRPr="0064090D">
                <w:rPr>
                  <w:rStyle w:val="Hyperlink"/>
                  <w:rFonts w:ascii="Trebuchet MS" w:eastAsia="Times New Roman" w:hAnsi="Trebuchet MS" w:cs="Times New Roman"/>
                  <w:bCs/>
                  <w:sz w:val="20"/>
                  <w:szCs w:val="20"/>
                </w:rPr>
                <w:t>www.ajofmbn.ro</w:t>
              </w:r>
            </w:hyperlink>
            <w:r w:rsidR="002419CC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</w:tr>
      <w:tr w:rsidR="001A6661" w:rsidTr="00D172F3">
        <w:tc>
          <w:tcPr>
            <w:tcW w:w="3396" w:type="dxa"/>
          </w:tcPr>
          <w:p w:rsidR="001A6661" w:rsidRPr="00435030" w:rsidRDefault="005F60C8" w:rsidP="00B45B72">
            <w:pPr>
              <w:spacing w:before="100" w:beforeAutospacing="1" w:after="100" w:afterAutospacing="1"/>
              <w:ind w:left="-180" w:firstLine="90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435030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e). </w:t>
            </w:r>
            <w:r w:rsidR="00435030" w:rsidRPr="00435030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Sursele financiare</w:t>
            </w:r>
            <w:r w:rsid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, bugetul și bilanțul contabil.</w:t>
            </w:r>
            <w:r w:rsidRPr="00435030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0" w:type="dxa"/>
          </w:tcPr>
          <w:p w:rsidR="00034823" w:rsidRPr="00CB018E" w:rsidRDefault="00034823" w:rsidP="00D172F3">
            <w:pPr>
              <w:spacing w:before="100" w:beforeAutospacing="1" w:after="100" w:afterAutospacing="1"/>
              <w:ind w:left="-108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CB018E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- </w:t>
            </w:r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Bugetul aprobat </w:t>
            </w:r>
            <w:r w:rsidR="002F1DA6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și </w:t>
            </w:r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Bilanțul contabil </w:t>
            </w:r>
          </w:p>
        </w:tc>
      </w:tr>
      <w:tr w:rsidR="001A6661" w:rsidTr="00D172F3">
        <w:tc>
          <w:tcPr>
            <w:tcW w:w="3396" w:type="dxa"/>
          </w:tcPr>
          <w:p w:rsidR="001A6661" w:rsidRPr="00034823" w:rsidRDefault="00034823" w:rsidP="00B45B72">
            <w:pPr>
              <w:spacing w:before="100" w:beforeAutospacing="1" w:after="100" w:afterAutospacing="1"/>
              <w:ind w:left="-90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f). Programele și strategiile proprii.</w:t>
            </w:r>
          </w:p>
        </w:tc>
        <w:tc>
          <w:tcPr>
            <w:tcW w:w="6180" w:type="dxa"/>
          </w:tcPr>
          <w:p w:rsidR="001C0EE9" w:rsidRPr="00CB018E" w:rsidRDefault="001C0EE9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r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>Programe și strategii</w:t>
            </w:r>
            <w:r w:rsidR="008C4E43"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>:</w:t>
            </w:r>
          </w:p>
          <w:p w:rsidR="001C0EE9" w:rsidRPr="00CB018E" w:rsidRDefault="00A50AF8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9" w:history="1"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Programul de Ocupare a Fortei de Munca </w:t>
              </w:r>
            </w:hyperlink>
            <w:r w:rsidR="008C4E43"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>;</w:t>
            </w:r>
            <w:r w:rsidR="001C0EE9"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1C0EE9" w:rsidRPr="00CB018E" w:rsidRDefault="00A50AF8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0" w:history="1"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 de ocupare pentru tinerii marginalizati social,</w:t>
              </w:r>
            </w:hyperlink>
            <w:r w:rsidR="008C4E43"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>;</w:t>
            </w:r>
            <w:r w:rsidR="001C0EE9"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1C0EE9" w:rsidRPr="00CB018E" w:rsidRDefault="00A50AF8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1" w:history="1"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 privind numarul elevilor si studentilor propusi a se incadra</w:t>
              </w:r>
              <w:r w:rsidR="0080341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în muncă</w:t>
              </w:r>
            </w:hyperlink>
            <w:r w:rsidR="008C4E43"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>;</w:t>
            </w:r>
            <w:r w:rsidR="001C0EE9"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1C0EE9" w:rsidRPr="00CB018E" w:rsidRDefault="00A50AF8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2" w:history="1"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 special de ocupare a forţei de muncă pentru comunităţi cu număr mare de etnici romi</w:t>
              </w:r>
            </w:hyperlink>
            <w:r w:rsidR="008C4E43" w:rsidRPr="00CB018E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  <w:t>;</w:t>
            </w:r>
          </w:p>
          <w:p w:rsidR="001C0EE9" w:rsidRPr="00CB018E" w:rsidRDefault="00A50AF8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3" w:history="1"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 special de ocupare pentru localitati din mediul rural</w:t>
              </w:r>
              <w:r w:rsidR="0080341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;</w:t>
              </w:r>
            </w:hyperlink>
          </w:p>
          <w:p w:rsidR="001A6661" w:rsidRPr="00CB018E" w:rsidRDefault="00A50AF8" w:rsidP="00803419">
            <w:pPr>
              <w:pStyle w:val="NoSpacing"/>
              <w:ind w:left="-66"/>
              <w:rPr>
                <w:rFonts w:ascii="Trebuchet MS" w:hAnsi="Trebuchet MS"/>
                <w:sz w:val="20"/>
                <w:szCs w:val="20"/>
              </w:rPr>
            </w:pPr>
            <w:hyperlink r:id="rId14" w:history="1"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Planul de formare profesionala </w:t>
              </w:r>
              <w:r w:rsidR="008C4E43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.</w:t>
              </w:r>
            </w:hyperlink>
            <w:r w:rsidR="001C0EE9" w:rsidRPr="00CB018E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1A6661" w:rsidTr="00D172F3">
        <w:tc>
          <w:tcPr>
            <w:tcW w:w="3396" w:type="dxa"/>
          </w:tcPr>
          <w:p w:rsidR="001A6661" w:rsidRDefault="00034823" w:rsidP="00B45B72">
            <w:pPr>
              <w:spacing w:before="100" w:beforeAutospacing="1" w:after="100" w:afterAutospacing="1"/>
              <w:ind w:left="-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g). </w:t>
            </w:r>
            <w:r w:rsidR="007E1D0D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Lista cuprin</w:t>
            </w:r>
            <w:r w:rsidR="002F1DA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zând documentele </w:t>
            </w:r>
            <w:r w:rsidR="002F1DA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lastRenderedPageBreak/>
              <w:t>de interes public.</w:t>
            </w:r>
          </w:p>
        </w:tc>
        <w:tc>
          <w:tcPr>
            <w:tcW w:w="6180" w:type="dxa"/>
          </w:tcPr>
          <w:p w:rsidR="002F1DA6" w:rsidRDefault="002F1DA6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lastRenderedPageBreak/>
              <w:t xml:space="preserve">Actele normative care reglementează organizarea și funcționarea </w:t>
            </w:r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lastRenderedPageBreak/>
              <w:t>instituției publice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:rsidR="002F1DA6" w:rsidRDefault="002F1DA6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 organizatorică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:rsidR="00803419" w:rsidRPr="00803419" w:rsidRDefault="00803419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Programul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de funcţionare;</w:t>
            </w:r>
          </w:p>
          <w:p w:rsidR="00803419" w:rsidRPr="00803419" w:rsidRDefault="00803419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Conducerea AJOFM Bistriţa-Năsăud;</w:t>
            </w:r>
          </w:p>
          <w:p w:rsidR="00803419" w:rsidRDefault="00803419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Date de contact ale AJOFM  Bistriţa-Năsăud;</w:t>
            </w:r>
          </w:p>
          <w:p w:rsidR="002F1DA6" w:rsidRDefault="002F1DA6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 de audiențe al directorilor executivi;</w:t>
            </w:r>
          </w:p>
          <w:p w:rsidR="002F1DA6" w:rsidRDefault="002F1DA6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Declarațiile de avere și interese ale personalului;</w:t>
            </w:r>
          </w:p>
          <w:p w:rsidR="00803419" w:rsidRPr="00803419" w:rsidRDefault="00803419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Veniturile salariale ale personalului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AJOFM  Bistriţa-Năsăud;</w:t>
            </w:r>
          </w:p>
          <w:p w:rsidR="00B45B72" w:rsidRDefault="002F041B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Anunțurile privind organizarea, potrivit legii a concursurilor pentru ocuparea posturilor vacante, precum și condițiile de participare și selecție specific  solicitate la concursurile organizate, potrivit legii, </w:t>
            </w:r>
            <w:r w:rsidR="00B45B7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pentru ocuparea posturi</w:t>
            </w:r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lor vacante din cadrul AJOFM BN;</w:t>
            </w:r>
          </w:p>
          <w:p w:rsidR="00E4525F" w:rsidRDefault="00B45B72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Situa</w:t>
            </w:r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țiile și raportările specifice pieței muncii;</w:t>
            </w:r>
          </w:p>
          <w:p w:rsidR="00E4525F" w:rsidRDefault="00E4525F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Bilanțul contabil;</w:t>
            </w:r>
          </w:p>
          <w:p w:rsidR="006E2E73" w:rsidRDefault="00E4525F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 buge</w:t>
            </w:r>
            <w:r w:rsidR="006E2E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tului;</w:t>
            </w:r>
          </w:p>
          <w:p w:rsidR="00D172F3" w:rsidRDefault="00D172F3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Execuţia bugetara;</w:t>
            </w:r>
          </w:p>
          <w:p w:rsidR="00D172F3" w:rsidRDefault="00D172F3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Achitiţiile publice </w:t>
            </w:r>
          </w:p>
          <w:p w:rsidR="006E2E73" w:rsidRDefault="006E2E73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Materialele informative elaborate de AJOFM BN;</w:t>
            </w:r>
          </w:p>
          <w:p w:rsidR="006E2E73" w:rsidRDefault="006E2E73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Legislație specifică;</w:t>
            </w:r>
          </w:p>
          <w:p w:rsidR="00D172F3" w:rsidRDefault="006E2E73" w:rsidP="006E2E73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Raportul anual de activitate; </w:t>
            </w:r>
          </w:p>
          <w:p w:rsidR="001A6661" w:rsidRPr="006E2E73" w:rsidRDefault="00D172F3" w:rsidP="006E2E73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Programele şi strategiile proprii;</w:t>
            </w:r>
            <w:r w:rsidR="006E2E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2F041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A6661" w:rsidTr="00D172F3">
        <w:tc>
          <w:tcPr>
            <w:tcW w:w="3396" w:type="dxa"/>
          </w:tcPr>
          <w:p w:rsidR="001A6661" w:rsidRDefault="00A65E8E" w:rsidP="00B45B72">
            <w:pPr>
              <w:spacing w:before="100" w:beforeAutospacing="1" w:after="100" w:afterAutospacing="1"/>
              <w:ind w:left="-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lastRenderedPageBreak/>
              <w:t>h). Lista cuprinzând  categoriile de documente produse și/sau gestionate  potrivit legii.</w:t>
            </w:r>
          </w:p>
        </w:tc>
        <w:tc>
          <w:tcPr>
            <w:tcW w:w="6180" w:type="dxa"/>
          </w:tcPr>
          <w:p w:rsidR="002F041B" w:rsidRPr="008C4E43" w:rsidRDefault="002F041B" w:rsidP="00B45B72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8C4E43">
              <w:rPr>
                <w:rFonts w:ascii="Trebuchet MS" w:hAnsi="Trebuchet MS"/>
                <w:b/>
                <w:sz w:val="20"/>
                <w:szCs w:val="20"/>
              </w:rPr>
              <w:t xml:space="preserve">LISTA CUPRINZÂND CATEGORIILE DE DOCUMENTE DE INTERES PUBLIC PRODUSE SI / SAU GESTIONATE POTRIVIT LEGII DE CATRE </w:t>
            </w:r>
            <w:r w:rsidRPr="008C4E43">
              <w:rPr>
                <w:rFonts w:ascii="Trebuchet MS" w:hAnsi="Trebuchet MS"/>
                <w:b/>
                <w:sz w:val="20"/>
                <w:szCs w:val="20"/>
                <w:lang w:val="ro-RO"/>
              </w:rPr>
              <w:t>AGENŢIA JUDEŢEANA PENTRU OCUPAREA FORŢEI DE MUNCĂ</w:t>
            </w:r>
            <w:r w:rsidR="008C4E43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Bistrița – Năsăud:</w:t>
            </w:r>
            <w:r w:rsidRPr="008C4E43">
              <w:rPr>
                <w:rFonts w:ascii="Trebuchet MS" w:hAnsi="Trebuchet MS"/>
                <w:b/>
                <w:i/>
                <w:sz w:val="20"/>
                <w:szCs w:val="20"/>
                <w:lang w:val="ro-RO"/>
              </w:rPr>
              <w:t xml:space="preserve">  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Program de control măsuri active – proceduri;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Planul anual de formare profesională;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Prognoza cursurilor de formare profesională;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Stadiul lunar al realizării planului de formare profesională;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Raportul anual al activităţii AJOFM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 xml:space="preserve">Bilanţul anual de ocupare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>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Programul anual de ocupare a forţei de munca;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Situaţia locurilor de muncă vacante;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Situaţia lunară statistică a şomajului înregistrat;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Situaţia burselor locurilor de muncă;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Realizările trimestriale ale programului anual de ocupare a forţei de muncă;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Proiectul bugetului asigurarilor pentru şomaj;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Materiale, rapoarte, analize, propuneri cu privire la activitatea de ocupare,formare profesională, analiza a pieţei muncii,statistica pieţei muncii, precum şi cele legate de sistemele informatice şi control măsuri active;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Documente în vederea angajarii,încetarii raporturilor de serviciu şi de muncă în agenţie, adeverinţe;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Comunicari referitoare la : încadrări, avansări, promovări,eliberari din funcţie, sancţionări, etc.;</w:t>
            </w:r>
          </w:p>
          <w:p w:rsidR="002F041B" w:rsidRPr="008C4E43" w:rsidRDefault="00D172F3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Formulare europene;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Planul anual al activităţii de audit public intern;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Raport anual al activităţii de audit public intern;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Răspunsuri la solicitările presei;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Comunicate de presă;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Materiale  pentru site;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 xml:space="preserve">Rapoarte lunare şi anuale privind activitatea desfaşurată </w:t>
            </w:r>
            <w:r w:rsidRPr="008C4E43">
              <w:rPr>
                <w:rFonts w:ascii="Trebuchet MS" w:hAnsi="Trebuchet MS"/>
                <w:sz w:val="20"/>
                <w:szCs w:val="20"/>
              </w:rPr>
              <w:lastRenderedPageBreak/>
              <w:t>în mass media de către AJOFM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 xml:space="preserve">Proces verbal încheiat la finalul şedinţei  Consiliului Consultativ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 xml:space="preserve">Ordinea de zi a şedinţei  Consiliului Consultativ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>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 xml:space="preserve">Documente aflate pe ordinea de zi a şedinţei  Consiliului Consultativ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Buletin informativ întocmit conform prevederilorart.5, alin. 2 din Legea 544/ 2001 cu modificarile şi completarile ulterioare;</w:t>
            </w:r>
          </w:p>
          <w:p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Raport anual privind implementarea Legii 544/2001;</w:t>
            </w:r>
          </w:p>
          <w:p w:rsidR="001A6661" w:rsidRPr="00E117A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>Registru cuprinzând cererile şi răspunsurile la solicitarile în baza Legii 544/2001 privind liberul acces la informaţiile de interes public cu modificările şi completările ulterioare.</w:t>
            </w:r>
          </w:p>
        </w:tc>
      </w:tr>
      <w:tr w:rsidR="002F041B" w:rsidTr="00D172F3">
        <w:tc>
          <w:tcPr>
            <w:tcW w:w="3396" w:type="dxa"/>
          </w:tcPr>
          <w:p w:rsidR="00CB018E" w:rsidRPr="00CB018E" w:rsidRDefault="00A65E8E" w:rsidP="00CB018E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lastRenderedPageBreak/>
              <w:t xml:space="preserve">i). </w:t>
            </w:r>
            <w:r w:rsidR="00994B8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Modalitățile de contestare a deciziei  institiției publice în situația în care persoana se consideră vătămată în privința dreptului de acces la informațiile de interes public</w:t>
            </w:r>
            <w:r w:rsid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:rsidR="00E117A3" w:rsidRPr="00CB018E" w:rsidRDefault="00994B81" w:rsidP="00CB018E">
            <w:pPr>
              <w:spacing w:before="100" w:beforeAutospacing="1" w:after="100" w:afterAutospacing="1"/>
              <w:ind w:left="-66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Este reglementată  de Legea nr. 544/2001 pri</w:t>
            </w:r>
            <w:r w:rsidR="00E117A3" w:rsidRPr="00CB018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privind liberul acces la informațiile de interes public, cu modificările și completările ulterioare  și HG 123/2002 pentru aprobarea Normelor metodologice  de aplicare a  Legii  nr. 544/2001,  la capitolul SANCȚIUNI. </w:t>
            </w:r>
          </w:p>
          <w:p w:rsidR="002F041B" w:rsidRPr="00CB018E" w:rsidRDefault="002F041B" w:rsidP="00B45B72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</w:p>
        </w:tc>
      </w:tr>
    </w:tbl>
    <w:p w:rsidR="003E38F6" w:rsidRDefault="003E38F6" w:rsidP="00B4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E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1D"/>
    <w:multiLevelType w:val="multilevel"/>
    <w:tmpl w:val="567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30CB2"/>
    <w:multiLevelType w:val="hybridMultilevel"/>
    <w:tmpl w:val="3D264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22E9"/>
    <w:multiLevelType w:val="hybridMultilevel"/>
    <w:tmpl w:val="5E068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3EFB"/>
    <w:multiLevelType w:val="hybridMultilevel"/>
    <w:tmpl w:val="35F0B0B0"/>
    <w:lvl w:ilvl="0" w:tplc="9E605674">
      <w:start w:val="3"/>
      <w:numFmt w:val="bullet"/>
      <w:lvlText w:val="-"/>
      <w:lvlJc w:val="left"/>
      <w:pPr>
        <w:ind w:left="33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">
    <w:nsid w:val="23CA3D57"/>
    <w:multiLevelType w:val="multilevel"/>
    <w:tmpl w:val="0160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530D3"/>
    <w:multiLevelType w:val="multilevel"/>
    <w:tmpl w:val="7FE4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600D6"/>
    <w:multiLevelType w:val="multilevel"/>
    <w:tmpl w:val="74F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A0A77"/>
    <w:multiLevelType w:val="hybridMultilevel"/>
    <w:tmpl w:val="AA66AA06"/>
    <w:lvl w:ilvl="0" w:tplc="04BCD7FE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>
    <w:nsid w:val="53367672"/>
    <w:multiLevelType w:val="multilevel"/>
    <w:tmpl w:val="7DF4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A285C"/>
    <w:multiLevelType w:val="hybridMultilevel"/>
    <w:tmpl w:val="41ACDBF4"/>
    <w:lvl w:ilvl="0" w:tplc="9066FD3A">
      <w:start w:val="3"/>
      <w:numFmt w:val="bullet"/>
      <w:lvlText w:val="-"/>
      <w:lvlJc w:val="left"/>
      <w:pPr>
        <w:ind w:left="27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>
    <w:nsid w:val="5FF1714A"/>
    <w:multiLevelType w:val="hybridMultilevel"/>
    <w:tmpl w:val="BCDCD9CA"/>
    <w:lvl w:ilvl="0" w:tplc="81BCA350">
      <w:numFmt w:val="bullet"/>
      <w:lvlText w:val="-"/>
      <w:lvlJc w:val="left"/>
      <w:pPr>
        <w:ind w:left="27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>
    <w:nsid w:val="652808A8"/>
    <w:multiLevelType w:val="multilevel"/>
    <w:tmpl w:val="74D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74837"/>
    <w:multiLevelType w:val="multilevel"/>
    <w:tmpl w:val="4E72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20CC9"/>
    <w:multiLevelType w:val="multilevel"/>
    <w:tmpl w:val="762C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729CC"/>
    <w:multiLevelType w:val="multilevel"/>
    <w:tmpl w:val="5E0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0"/>
  </w:num>
  <w:num w:numId="5">
    <w:abstractNumId w:val="8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B2"/>
    <w:rsid w:val="000042CA"/>
    <w:rsid w:val="00024311"/>
    <w:rsid w:val="00034823"/>
    <w:rsid w:val="0005029C"/>
    <w:rsid w:val="00106A9B"/>
    <w:rsid w:val="00131E2A"/>
    <w:rsid w:val="00166696"/>
    <w:rsid w:val="001A6661"/>
    <w:rsid w:val="001C0EE9"/>
    <w:rsid w:val="002419CC"/>
    <w:rsid w:val="002B65A7"/>
    <w:rsid w:val="002F041B"/>
    <w:rsid w:val="002F1DA6"/>
    <w:rsid w:val="003802EC"/>
    <w:rsid w:val="003E38F6"/>
    <w:rsid w:val="00435030"/>
    <w:rsid w:val="005115DB"/>
    <w:rsid w:val="00542347"/>
    <w:rsid w:val="0056022E"/>
    <w:rsid w:val="0058725D"/>
    <w:rsid w:val="005C6E24"/>
    <w:rsid w:val="005F60C8"/>
    <w:rsid w:val="006D2C4B"/>
    <w:rsid w:val="006D355D"/>
    <w:rsid w:val="006E2E73"/>
    <w:rsid w:val="007C3B08"/>
    <w:rsid w:val="007E1D0D"/>
    <w:rsid w:val="00803419"/>
    <w:rsid w:val="00836FFB"/>
    <w:rsid w:val="008C4E43"/>
    <w:rsid w:val="008C637E"/>
    <w:rsid w:val="008E2359"/>
    <w:rsid w:val="00905E2B"/>
    <w:rsid w:val="00994B81"/>
    <w:rsid w:val="009A2380"/>
    <w:rsid w:val="00A50AF8"/>
    <w:rsid w:val="00A65E8E"/>
    <w:rsid w:val="00A94FB2"/>
    <w:rsid w:val="00AE1811"/>
    <w:rsid w:val="00B41BA2"/>
    <w:rsid w:val="00B45B72"/>
    <w:rsid w:val="00B82747"/>
    <w:rsid w:val="00BA1A53"/>
    <w:rsid w:val="00C51FF9"/>
    <w:rsid w:val="00CB018E"/>
    <w:rsid w:val="00CB5079"/>
    <w:rsid w:val="00D172F3"/>
    <w:rsid w:val="00D21473"/>
    <w:rsid w:val="00D47594"/>
    <w:rsid w:val="00E117A3"/>
    <w:rsid w:val="00E16C03"/>
    <w:rsid w:val="00E33004"/>
    <w:rsid w:val="00E4525F"/>
    <w:rsid w:val="00E950AF"/>
    <w:rsid w:val="00EB0F35"/>
    <w:rsid w:val="00F70482"/>
    <w:rsid w:val="00F7633D"/>
    <w:rsid w:val="00F81E7B"/>
    <w:rsid w:val="00F928F5"/>
    <w:rsid w:val="00F930D3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1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51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51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F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F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51F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51F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1FF9"/>
    <w:rPr>
      <w:b/>
      <w:bCs/>
    </w:rPr>
  </w:style>
  <w:style w:type="character" w:customStyle="1" w:styleId="commentscount">
    <w:name w:val="commentscount"/>
    <w:basedOn w:val="DefaultParagraphFont"/>
    <w:rsid w:val="00C51FF9"/>
  </w:style>
  <w:style w:type="paragraph" w:styleId="NormalWeb">
    <w:name w:val="Normal (Web)"/>
    <w:basedOn w:val="Normal"/>
    <w:uiPriority w:val="99"/>
    <w:semiHidden/>
    <w:unhideWhenUsed/>
    <w:rsid w:val="00C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1FF9"/>
    <w:rPr>
      <w:i/>
      <w:iCs/>
    </w:rPr>
  </w:style>
  <w:style w:type="character" w:customStyle="1" w:styleId="readmoretags">
    <w:name w:val="readmoretags"/>
    <w:basedOn w:val="DefaultParagraphFont"/>
    <w:rsid w:val="00C51FF9"/>
  </w:style>
  <w:style w:type="paragraph" w:styleId="BalloonText">
    <w:name w:val="Balloon Text"/>
    <w:basedOn w:val="Normal"/>
    <w:link w:val="BalloonTextChar"/>
    <w:uiPriority w:val="99"/>
    <w:semiHidden/>
    <w:unhideWhenUsed/>
    <w:rsid w:val="00C5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F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rt-left">
    <w:name w:val="art-left"/>
    <w:basedOn w:val="DefaultParagraphFont"/>
    <w:rsid w:val="00C51FF9"/>
  </w:style>
  <w:style w:type="character" w:customStyle="1" w:styleId="art-name">
    <w:name w:val="art-name"/>
    <w:basedOn w:val="DefaultParagraphFont"/>
    <w:rsid w:val="00C51FF9"/>
  </w:style>
  <w:style w:type="character" w:customStyle="1" w:styleId="art-cat-name">
    <w:name w:val="art-cat-name"/>
    <w:basedOn w:val="DefaultParagraphFont"/>
    <w:rsid w:val="00C51FF9"/>
  </w:style>
  <w:style w:type="character" w:customStyle="1" w:styleId="art-date">
    <w:name w:val="art-date"/>
    <w:basedOn w:val="DefaultParagraphFont"/>
    <w:rsid w:val="00C51F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1F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1FF9"/>
    <w:rPr>
      <w:rFonts w:ascii="Arial" w:eastAsia="Times New Roman" w:hAnsi="Arial" w:cs="Arial"/>
      <w:vanish/>
      <w:sz w:val="16"/>
      <w:szCs w:val="16"/>
    </w:rPr>
  </w:style>
  <w:style w:type="character" w:customStyle="1" w:styleId="fb-post-btn">
    <w:name w:val="fb-post-btn"/>
    <w:basedOn w:val="DefaultParagraphFont"/>
    <w:rsid w:val="00C51F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1F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1FF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82747"/>
    <w:pPr>
      <w:ind w:left="720"/>
      <w:contextualSpacing/>
    </w:pPr>
  </w:style>
  <w:style w:type="table" w:styleId="TableGrid">
    <w:name w:val="Table Grid"/>
    <w:basedOn w:val="TableNormal"/>
    <w:uiPriority w:val="59"/>
    <w:rsid w:val="001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rsid w:val="00B4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0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C4E4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C4E4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1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51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51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F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F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51F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51F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1FF9"/>
    <w:rPr>
      <w:b/>
      <w:bCs/>
    </w:rPr>
  </w:style>
  <w:style w:type="character" w:customStyle="1" w:styleId="commentscount">
    <w:name w:val="commentscount"/>
    <w:basedOn w:val="DefaultParagraphFont"/>
    <w:rsid w:val="00C51FF9"/>
  </w:style>
  <w:style w:type="paragraph" w:styleId="NormalWeb">
    <w:name w:val="Normal (Web)"/>
    <w:basedOn w:val="Normal"/>
    <w:uiPriority w:val="99"/>
    <w:semiHidden/>
    <w:unhideWhenUsed/>
    <w:rsid w:val="00C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1FF9"/>
    <w:rPr>
      <w:i/>
      <w:iCs/>
    </w:rPr>
  </w:style>
  <w:style w:type="character" w:customStyle="1" w:styleId="readmoretags">
    <w:name w:val="readmoretags"/>
    <w:basedOn w:val="DefaultParagraphFont"/>
    <w:rsid w:val="00C51FF9"/>
  </w:style>
  <w:style w:type="paragraph" w:styleId="BalloonText">
    <w:name w:val="Balloon Text"/>
    <w:basedOn w:val="Normal"/>
    <w:link w:val="BalloonTextChar"/>
    <w:uiPriority w:val="99"/>
    <w:semiHidden/>
    <w:unhideWhenUsed/>
    <w:rsid w:val="00C5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F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rt-left">
    <w:name w:val="art-left"/>
    <w:basedOn w:val="DefaultParagraphFont"/>
    <w:rsid w:val="00C51FF9"/>
  </w:style>
  <w:style w:type="character" w:customStyle="1" w:styleId="art-name">
    <w:name w:val="art-name"/>
    <w:basedOn w:val="DefaultParagraphFont"/>
    <w:rsid w:val="00C51FF9"/>
  </w:style>
  <w:style w:type="character" w:customStyle="1" w:styleId="art-cat-name">
    <w:name w:val="art-cat-name"/>
    <w:basedOn w:val="DefaultParagraphFont"/>
    <w:rsid w:val="00C51FF9"/>
  </w:style>
  <w:style w:type="character" w:customStyle="1" w:styleId="art-date">
    <w:name w:val="art-date"/>
    <w:basedOn w:val="DefaultParagraphFont"/>
    <w:rsid w:val="00C51F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1F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1FF9"/>
    <w:rPr>
      <w:rFonts w:ascii="Arial" w:eastAsia="Times New Roman" w:hAnsi="Arial" w:cs="Arial"/>
      <w:vanish/>
      <w:sz w:val="16"/>
      <w:szCs w:val="16"/>
    </w:rPr>
  </w:style>
  <w:style w:type="character" w:customStyle="1" w:styleId="fb-post-btn">
    <w:name w:val="fb-post-btn"/>
    <w:basedOn w:val="DefaultParagraphFont"/>
    <w:rsid w:val="00C51F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1F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1FF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82747"/>
    <w:pPr>
      <w:ind w:left="720"/>
      <w:contextualSpacing/>
    </w:pPr>
  </w:style>
  <w:style w:type="table" w:styleId="TableGrid">
    <w:name w:val="Table Grid"/>
    <w:basedOn w:val="TableNormal"/>
    <w:uiPriority w:val="59"/>
    <w:rsid w:val="001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rsid w:val="00B4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0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C4E4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C4E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1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81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0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69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7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74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1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6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1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50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5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25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9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3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ofmbn.ro" TargetMode="External"/><Relationship Id="rId13" Type="http://schemas.openxmlformats.org/officeDocument/2006/relationships/hyperlink" Target="http://calarasi.accesibilitateajofm.ro/wp/wp-content/uploads/2016/03/Programul-special-de-ocupare-pentru-localitati-din-mediul-rural-pentru-anul-2016.xls" TargetMode="External"/><Relationship Id="rId3" Type="http://schemas.openxmlformats.org/officeDocument/2006/relationships/styles" Target="styles.xml"/><Relationship Id="rId7" Type="http://schemas.openxmlformats.org/officeDocument/2006/relationships/hyperlink" Target="mailto:ajofm.bn@anofm.gov.ro" TargetMode="External"/><Relationship Id="rId12" Type="http://schemas.openxmlformats.org/officeDocument/2006/relationships/hyperlink" Target="http://calarasi.accesibilitateajofm.ro/wp/wp-content/uploads/2016/03/Programul-special-de-ocupare-a-for%C5%A3ei-de-munc%C4%83-pentru-comunit%C4%83%C5%A3i-cu-num%C4%83r-mare-de-etnici-romi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arasi.accesibilitateajofm.ro/wp/wp-content/uploads/2016/03/Programul-privind-numarul-elevilor-si-studentilor-propusi-a-se-incadra-in-anul-2016.xl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alarasi.accesibilitateajofm.ro/wp/wp-content/uploads/2016/03/Programul-de-ocupare-pentru-tinerii-marginalizati-social-pentru-anul-2016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larasi.accesibilitateajofm.ro/wp/wp-content/uploads/2016/03/Programul-de-Ocupare-a-Fortei-de-Munca-pentru-anul-2016.xls" TargetMode="External"/><Relationship Id="rId14" Type="http://schemas.openxmlformats.org/officeDocument/2006/relationships/hyperlink" Target="http://calarasi.accesibilitateajofm.ro/wp/wp-content/uploads/2016/03/Planul-de-formare-profesionala-pentru-anul-2016-al-judetului-Calarasi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F349-F89F-43A8-83C3-1B63A404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 Creta</dc:creator>
  <cp:lastModifiedBy>Crina Creta</cp:lastModifiedBy>
  <cp:revision>3</cp:revision>
  <cp:lastPrinted>2019-01-16T09:52:00Z</cp:lastPrinted>
  <dcterms:created xsi:type="dcterms:W3CDTF">2023-02-10T10:10:00Z</dcterms:created>
  <dcterms:modified xsi:type="dcterms:W3CDTF">2023-06-12T10:53:00Z</dcterms:modified>
</cp:coreProperties>
</file>