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0A" w:rsidRDefault="002D790A" w:rsidP="002D790A">
      <w:pPr>
        <w:ind w:left="0"/>
        <w:rPr>
          <w:b/>
          <w:sz w:val="28"/>
          <w:szCs w:val="28"/>
        </w:rPr>
      </w:pPr>
      <w:bookmarkStart w:id="0" w:name="_GoBack"/>
      <w:bookmarkEnd w:id="0"/>
    </w:p>
    <w:p w:rsidR="002D790A" w:rsidRPr="002D790A" w:rsidRDefault="002D790A" w:rsidP="002D790A">
      <w:pPr>
        <w:ind w:left="0"/>
        <w:rPr>
          <w:b/>
          <w:sz w:val="28"/>
          <w:szCs w:val="28"/>
        </w:rPr>
      </w:pPr>
      <w:r w:rsidRPr="002D790A">
        <w:rPr>
          <w:b/>
          <w:sz w:val="28"/>
          <w:szCs w:val="28"/>
        </w:rPr>
        <w:t>Raport anual privind transparența decizională aferent anului 2023</w:t>
      </w:r>
    </w:p>
    <w:p w:rsidR="002D790A" w:rsidRDefault="002D790A" w:rsidP="002D790A">
      <w:pPr>
        <w:jc w:val="right"/>
        <w:rPr>
          <w:lang w:val="ro-RO"/>
        </w:rPr>
      </w:pPr>
    </w:p>
    <w:p w:rsidR="002D790A" w:rsidRPr="002D790A" w:rsidRDefault="002D790A" w:rsidP="002D790A">
      <w:pPr>
        <w:jc w:val="right"/>
        <w:rPr>
          <w:lang w:val="ro-RO"/>
        </w:rPr>
      </w:pPr>
    </w:p>
    <w:tbl>
      <w:tblPr>
        <w:tblW w:w="9363" w:type="dxa"/>
        <w:tblInd w:w="93" w:type="dxa"/>
        <w:tblLook w:val="04A0" w:firstRow="1" w:lastRow="0" w:firstColumn="1" w:lastColumn="0" w:noHBand="0" w:noVBand="1"/>
      </w:tblPr>
      <w:tblGrid>
        <w:gridCol w:w="7665"/>
        <w:gridCol w:w="1698"/>
      </w:tblGrid>
      <w:tr w:rsidR="002D790A" w:rsidRPr="002D790A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INDICATORI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RĂSPUNS</w:t>
            </w:r>
          </w:p>
        </w:tc>
      </w:tr>
      <w:tr w:rsidR="002D790A" w:rsidRPr="002D790A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A. Procesul de elaborare a actelor normative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proiectelor de acte normative adoptate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proiectelor de acte normative care au fost anunţate în mod public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Dintre acestea, au fost anunţate în mod public: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a. pe site-ul propriu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b. prin afisare la sediul propriu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68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c.  prin mass-media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54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de cereri primite pentru furnizarea de informaţii referitoare la proiecte de acte normative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a. persoane fizice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b. asociaţii de afaceri sau alte asociații legal constituite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3.1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asociațiilor, fundațiilor și federațiilor interesate luate în evidență conf. art. 52 din O.G. nr. 26/2000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proiectelor transmise persoanelor fizice care au depus o cerere pentru primirea informaţiilor referitoare la proiectul de act normativ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proiectelor transmise asociaţiilor de afaceri şi altor asociaţii legal constituite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persoanelor responsabile pentru relaţia cu societatea civilă care au fost desemnate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6.1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Precizări cu privire la modalitatea de desemnare și eventualul cumul de atribuții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6.2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Precizări cu privire la înființarea structurii pentru relația cu mediul asociativ conf. prevederilor art. 51 din O.G. nr. 26/2000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recomandărilor primite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7.1.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 recomandărilor primite în format electronic/on-line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7.2.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Ponderea recomandărilor primite în format electronic/on-line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#DIV/0!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recomandărilor incluse în proiectele de acte normative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8.1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 total al comunicărilor de justificări scrise cu motivarea respingerilor unor recomandări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8.2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 proiectelor de acte normative pentru care au fost acceptate recomandări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8.3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 proiectelor de acte normative pentru care nu a fost acceptată nicio recomandare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9.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întâlnirilor de dezbatere publică organizate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9.1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Dintre acestea, câte au fost organizate la inițiativa: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a. unor asociații legal constituite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b. unor autorități publice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c. din proprie inițiativă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94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proiectelor de acte normative adoptate fără a fi obligatorie consultarea publică (au fost adoptate în procedura de urgenţă sau conţin informaţii care le exceptează de la aplicarea legii nr. 52/2003)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10.1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 proiectelor de acte normative anunțate în mod public și neadoptate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versiunilor îmbunătățite ale proiectelor de acte normative care au publicate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versiunilor finale adoptate ale actelor normative care au fost publicate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B. Procesul de luare a deciziilor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şedinţelor publice (stabilite de instituţia publică)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şedinţelor publice anunţate prin: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a. afişare la sediul propriu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b. publicare pe site-ul propriu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c. mass-media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estimat al persoanelor care au participat efectiv la şedinţele publice </w:t>
            </w:r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(exclusiv funcţionarii)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şedinţelor publice desfăşurate în prezenţa mass-media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observaţiilor şi recomandărilor exprimate în cadrul şedinţelor publice                                                   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recomandărilor incluse în deciziile luate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şedinţelor care nu au fost publice, cu motivaţia restricţionării accesului:  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a. informaţii exceptate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b. vot secret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c.alte motive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c.1 precizați motivele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proceselor verbale (minuta) şedinţelor publice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proceselor verbale (minuta) făcute publice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C. Cazurile în care autoritatea publică a fost acţionată în justiţie 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acţiunilor în justiţie pentru nerespectarea prevederilor legii privind transparenţa decizională intentate administraţiei publice: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a. rezolvate favorabil reclamantului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b. rezolvate favorabil instituţiei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c. în curs de soluţionare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 Afișare standardizată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 Precizați dacă pe site-ul autorității/instituției există secțiunea ”Transparență Decizională”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</w:t>
            </w:r>
          </w:p>
        </w:tc>
      </w:tr>
      <w:tr w:rsidR="002D790A" w:rsidRPr="002D790A" w:rsidTr="002D790A">
        <w:trPr>
          <w:trHeight w:val="96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E257BB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lastRenderedPageBreak/>
              <w:t>2. Precizați dacă în secțiunea ”Transparență Decizională” pe site-ul autorității/instituției se regăsesc toate informațiile și documentele prevăzute de art. 7 al. 2, al. 10 lit. a) și d) și art. 7 al. 11 din legea nr. 52/2003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E257BB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Nu</w:t>
            </w:r>
          </w:p>
        </w:tc>
      </w:tr>
      <w:tr w:rsidR="002D790A" w:rsidRPr="002D790A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E. Aprecierea activității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 Evaluați activitatea proprie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Foarte bună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Evaluați resursele disponibile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Suficiente</w:t>
            </w:r>
          </w:p>
        </w:tc>
      </w:tr>
      <w:tr w:rsidR="002D790A" w:rsidRPr="002D790A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 Evaluați colaborarea cu direcțiile de specialitate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Foarte bună</w:t>
            </w:r>
          </w:p>
        </w:tc>
      </w:tr>
      <w:tr w:rsidR="002D790A" w:rsidRPr="002D790A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F. Evaluarea proprie a parteneriatului cu cetăţenii şi asociaţiile legal constituite ale acestora 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 Evaluați parteneriatul cu cetăţenii şi asociaţiile legal constituite ale acestora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Foarte bun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Dificultățile întâmpinate în procesul de organizare a consultării publice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3. Punctele considerate necesar a fi îmbunătățite la nivelul autorității/instituției pentru creșterea eficienței consultărilor publice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4. Măsurile luate pentru îmbunătățirea procesului de consultare publică 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:rsidTr="002D790A">
        <w:trPr>
          <w:trHeight w:val="645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 Numele și prenumele persoanei desemnate responsabilă pentru relația cu societatea civilă la nivelul autorității sau instituției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D790A" w:rsidRPr="002D790A" w:rsidTr="002D790A">
        <w:trPr>
          <w:trHeight w:val="31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313543" w:rsidRDefault="00313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ind w:left="274"/>
        <w:rPr>
          <w:b/>
        </w:rPr>
      </w:pPr>
    </w:p>
    <w:sectPr w:rsidR="00313543" w:rsidSect="002D790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40" w:right="740" w:bottom="1530" w:left="1530" w:header="18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5F" w:rsidRDefault="00C7745F">
      <w:pPr>
        <w:spacing w:after="0" w:line="240" w:lineRule="auto"/>
      </w:pPr>
      <w:r>
        <w:separator/>
      </w:r>
    </w:p>
  </w:endnote>
  <w:endnote w:type="continuationSeparator" w:id="0">
    <w:p w:rsidR="00C7745F" w:rsidRDefault="00C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43" w:rsidRDefault="00C950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E257BB"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E257BB"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</w:p>
  <w:p w:rsidR="00313543" w:rsidRDefault="00C950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:rsidR="00313543" w:rsidRDefault="00C950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Str. Avalanşei, nr. 20-22, Sector 4, București</w:t>
    </w:r>
  </w:p>
  <w:p w:rsidR="00313543" w:rsidRDefault="00C950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:rsidR="00313543" w:rsidRDefault="00C950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00"/>
          <w:sz w:val="14"/>
          <w:szCs w:val="14"/>
        </w:rPr>
        <w:t>anofm@anofm.ro</w:t>
      </w:r>
    </w:hyperlink>
    <w:r>
      <w:rPr>
        <w:color w:val="000000"/>
        <w:sz w:val="14"/>
        <w:szCs w:val="14"/>
      </w:rPr>
      <w:t>; mass.media@anofm.ro</w:t>
    </w:r>
  </w:p>
  <w:p w:rsidR="00313543" w:rsidRDefault="00C950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43" w:rsidRDefault="00C950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27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E257BB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E257BB"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</w:p>
  <w:p w:rsidR="00313543" w:rsidRDefault="00C950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27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:rsidR="00313543" w:rsidRDefault="00C950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270"/>
      <w:rPr>
        <w:color w:val="000000"/>
        <w:sz w:val="14"/>
        <w:szCs w:val="14"/>
      </w:rPr>
    </w:pPr>
    <w:r>
      <w:rPr>
        <w:color w:val="000000"/>
        <w:sz w:val="14"/>
        <w:szCs w:val="14"/>
      </w:rPr>
      <w:t>Str. Avalanşei, nr. 20-22, Sector 4, București</w:t>
    </w:r>
  </w:p>
  <w:p w:rsidR="00313543" w:rsidRDefault="00C950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27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:rsidR="00313543" w:rsidRDefault="00C950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27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00"/>
          <w:sz w:val="14"/>
          <w:szCs w:val="14"/>
        </w:rPr>
        <w:t>anofm@anofm.gov.ro</w:t>
      </w:r>
    </w:hyperlink>
    <w:r>
      <w:rPr>
        <w:color w:val="000000"/>
        <w:sz w:val="14"/>
        <w:szCs w:val="14"/>
      </w:rPr>
      <w:t>; mass.media@anofm.gov.ro</w:t>
    </w:r>
  </w:p>
  <w:p w:rsidR="00313543" w:rsidRDefault="00C950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270"/>
      <w:rPr>
        <w:color w:val="000000"/>
        <w:sz w:val="14"/>
        <w:szCs w:val="14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5F" w:rsidRDefault="00C7745F">
      <w:pPr>
        <w:spacing w:after="0" w:line="240" w:lineRule="auto"/>
      </w:pPr>
      <w:r>
        <w:separator/>
      </w:r>
    </w:p>
  </w:footnote>
  <w:footnote w:type="continuationSeparator" w:id="0">
    <w:p w:rsidR="00C7745F" w:rsidRDefault="00C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43" w:rsidRDefault="00313543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  <w:sz w:val="6"/>
        <w:szCs w:val="6"/>
      </w:rPr>
    </w:pPr>
  </w:p>
  <w:tbl>
    <w:tblPr>
      <w:tblStyle w:val="a0"/>
      <w:tblpPr w:leftFromText="180" w:rightFromText="180" w:vertAnchor="text" w:tblpY="1"/>
      <w:tblW w:w="9214" w:type="dxa"/>
      <w:tblLayout w:type="fixed"/>
      <w:tblLook w:val="0400" w:firstRow="0" w:lastRow="0" w:firstColumn="0" w:lastColumn="0" w:noHBand="0" w:noVBand="1"/>
    </w:tblPr>
    <w:tblGrid>
      <w:gridCol w:w="5103"/>
      <w:gridCol w:w="4111"/>
    </w:tblGrid>
    <w:tr w:rsidR="00313543">
      <w:tc>
        <w:tcPr>
          <w:tcW w:w="5103" w:type="dxa"/>
          <w:shd w:val="clear" w:color="auto" w:fill="auto"/>
        </w:tcPr>
        <w:p w:rsidR="00313543" w:rsidRDefault="00C950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2249DB7B" wp14:editId="0675D56E">
                <wp:extent cx="1967230" cy="425450"/>
                <wp:effectExtent l="0" t="0" r="0" b="0"/>
                <wp:docPr id="2" name="image2.pn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313543" w:rsidRDefault="003135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right"/>
            <w:rPr>
              <w:color w:val="000000"/>
              <w:sz w:val="18"/>
              <w:szCs w:val="18"/>
            </w:rPr>
          </w:pPr>
        </w:p>
      </w:tc>
    </w:tr>
  </w:tbl>
  <w:p w:rsidR="00313543" w:rsidRDefault="003135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43" w:rsidRDefault="00313543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773" w:type="dxa"/>
      <w:tblInd w:w="-810" w:type="dxa"/>
      <w:tblLayout w:type="fixed"/>
      <w:tblLook w:val="0400" w:firstRow="0" w:lastRow="0" w:firstColumn="0" w:lastColumn="0" w:noHBand="0" w:noVBand="1"/>
    </w:tblPr>
    <w:tblGrid>
      <w:gridCol w:w="8647"/>
      <w:gridCol w:w="2126"/>
    </w:tblGrid>
    <w:tr w:rsidR="00313543">
      <w:tc>
        <w:tcPr>
          <w:tcW w:w="8647" w:type="dxa"/>
          <w:shd w:val="clear" w:color="auto" w:fill="auto"/>
        </w:tcPr>
        <w:p w:rsidR="00313543" w:rsidRDefault="00C950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718984F8" wp14:editId="43BF1E25">
                <wp:extent cx="3009900" cy="904875"/>
                <wp:effectExtent l="0" t="0" r="0" b="0"/>
                <wp:docPr id="1" name="image1.pn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313543" w:rsidRDefault="00C950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right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5F45B9E" wp14:editId="5A6B7EA2">
                <wp:simplePos x="0" y="0"/>
                <wp:positionH relativeFrom="column">
                  <wp:posOffset>217804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0" b="0"/>
                <wp:wrapNone/>
                <wp:docPr id="3" name="image3.png" descr="logo-anof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-anofm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313543" w:rsidRDefault="003135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3543"/>
    <w:rsid w:val="000242FE"/>
    <w:rsid w:val="002D790A"/>
    <w:rsid w:val="00313543"/>
    <w:rsid w:val="00335A0C"/>
    <w:rsid w:val="004D7E82"/>
    <w:rsid w:val="00722202"/>
    <w:rsid w:val="008564F7"/>
    <w:rsid w:val="009526A9"/>
    <w:rsid w:val="00C7745F"/>
    <w:rsid w:val="00C95058"/>
    <w:rsid w:val="00E2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90A"/>
  </w:style>
  <w:style w:type="paragraph" w:styleId="Footer">
    <w:name w:val="footer"/>
    <w:basedOn w:val="Normal"/>
    <w:link w:val="FooterChar"/>
    <w:uiPriority w:val="99"/>
    <w:unhideWhenUsed/>
    <w:rsid w:val="002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90A"/>
  </w:style>
  <w:style w:type="paragraph" w:styleId="Footer">
    <w:name w:val="footer"/>
    <w:basedOn w:val="Normal"/>
    <w:link w:val="FooterChar"/>
    <w:uiPriority w:val="99"/>
    <w:unhideWhenUsed/>
    <w:rsid w:val="002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0BA6-CACB-43C4-B6A5-98B4DB3F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Corina Scarlat</cp:lastModifiedBy>
  <cp:revision>2</cp:revision>
  <cp:lastPrinted>2024-03-28T07:02:00Z</cp:lastPrinted>
  <dcterms:created xsi:type="dcterms:W3CDTF">2024-04-15T09:43:00Z</dcterms:created>
  <dcterms:modified xsi:type="dcterms:W3CDTF">2024-04-15T09:43:00Z</dcterms:modified>
</cp:coreProperties>
</file>