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06" w:rsidRPr="00CC4006" w:rsidRDefault="008C22C9" w:rsidP="00CC4006">
      <w:pPr>
        <w:autoSpaceDE w:val="0"/>
        <w:autoSpaceDN w:val="0"/>
        <w:adjustRightInd w:val="0"/>
        <w:spacing w:line="240" w:lineRule="auto"/>
        <w:jc w:val="right"/>
        <w:rPr>
          <w:rFonts w:ascii="Trebuchet MS" w:hAnsi="Trebuchet MS" w:cs="Times New Roman"/>
          <w:color w:val="000000"/>
          <w:sz w:val="24"/>
          <w:szCs w:val="24"/>
        </w:rPr>
      </w:pPr>
      <w:r>
        <w:rPr>
          <w:rFonts w:ascii="Trebuchet MS" w:hAnsi="Trebuchet MS" w:cs="Times New Roman"/>
          <w:i/>
          <w:iCs/>
          <w:color w:val="000000"/>
          <w:sz w:val="24"/>
          <w:szCs w:val="24"/>
        </w:rPr>
        <w:t>Anexa nr. 15 la norme</w:t>
      </w:r>
    </w:p>
    <w:p w:rsidR="00CC4006" w:rsidRDefault="00CC4006" w:rsidP="00CC4006">
      <w:pPr>
        <w:autoSpaceDE w:val="0"/>
        <w:autoSpaceDN w:val="0"/>
        <w:adjustRightInd w:val="0"/>
        <w:spacing w:after="0" w:line="240" w:lineRule="auto"/>
        <w:jc w:val="center"/>
        <w:rPr>
          <w:rFonts w:ascii="Trebuchet MS" w:hAnsi="Trebuchet MS" w:cs="Times New Roman"/>
          <w:b/>
          <w:bCs/>
          <w:color w:val="000000"/>
          <w:sz w:val="24"/>
          <w:szCs w:val="24"/>
        </w:rPr>
      </w:pPr>
    </w:p>
    <w:p w:rsidR="00CC4006" w:rsidRPr="00CC4006" w:rsidRDefault="00CC4006" w:rsidP="00CC4006">
      <w:pPr>
        <w:autoSpaceDE w:val="0"/>
        <w:autoSpaceDN w:val="0"/>
        <w:adjustRightInd w:val="0"/>
        <w:spacing w:after="0" w:line="240" w:lineRule="auto"/>
        <w:jc w:val="center"/>
        <w:rPr>
          <w:rFonts w:ascii="Trebuchet MS" w:hAnsi="Trebuchet MS" w:cs="Times New Roman"/>
          <w:color w:val="000000"/>
          <w:sz w:val="24"/>
          <w:szCs w:val="24"/>
        </w:rPr>
      </w:pPr>
      <w:r w:rsidRPr="00CC4006">
        <w:rPr>
          <w:rFonts w:ascii="Trebuchet MS" w:hAnsi="Trebuchet MS" w:cs="Times New Roman"/>
          <w:b/>
          <w:bCs/>
          <w:color w:val="000000"/>
          <w:sz w:val="24"/>
          <w:szCs w:val="24"/>
        </w:rPr>
        <w:t xml:space="preserve">CONVENŢIE </w:t>
      </w:r>
    </w:p>
    <w:p w:rsidR="00CC4006" w:rsidRDefault="00CC4006" w:rsidP="00CC4006">
      <w:pPr>
        <w:autoSpaceDE w:val="0"/>
        <w:autoSpaceDN w:val="0"/>
        <w:adjustRightInd w:val="0"/>
        <w:spacing w:after="0" w:line="240" w:lineRule="auto"/>
        <w:jc w:val="center"/>
        <w:rPr>
          <w:rFonts w:ascii="Trebuchet MS" w:hAnsi="Trebuchet MS" w:cs="Times New Roman"/>
          <w:b/>
          <w:bCs/>
          <w:color w:val="000000"/>
          <w:sz w:val="24"/>
          <w:szCs w:val="24"/>
        </w:rPr>
      </w:pPr>
      <w:r w:rsidRPr="00CC4006">
        <w:rPr>
          <w:rFonts w:ascii="Trebuchet MS" w:hAnsi="Trebuchet MS" w:cs="Times New Roman"/>
          <w:b/>
          <w:bCs/>
          <w:color w:val="000000"/>
          <w:sz w:val="24"/>
          <w:szCs w:val="24"/>
        </w:rPr>
        <w:t xml:space="preserve">Nr. ............/............... </w:t>
      </w:r>
    </w:p>
    <w:p w:rsidR="00CC4006" w:rsidRPr="00CC4006" w:rsidRDefault="00CC4006" w:rsidP="00CC4006">
      <w:pPr>
        <w:autoSpaceDE w:val="0"/>
        <w:autoSpaceDN w:val="0"/>
        <w:adjustRightInd w:val="0"/>
        <w:spacing w:after="0" w:line="240" w:lineRule="auto"/>
        <w:jc w:val="center"/>
        <w:rPr>
          <w:rFonts w:ascii="Trebuchet MS" w:hAnsi="Trebuchet MS" w:cs="Times New Roman"/>
          <w:b/>
          <w:bCs/>
          <w:color w:val="000000"/>
          <w:sz w:val="24"/>
          <w:szCs w:val="24"/>
        </w:rPr>
      </w:pPr>
    </w:p>
    <w:p w:rsidR="00CC4006" w:rsidRPr="00CC4006" w:rsidRDefault="00CC4006" w:rsidP="00CC4006">
      <w:pPr>
        <w:autoSpaceDE w:val="0"/>
        <w:autoSpaceDN w:val="0"/>
        <w:adjustRightInd w:val="0"/>
        <w:spacing w:after="0" w:line="240" w:lineRule="auto"/>
        <w:jc w:val="center"/>
        <w:rPr>
          <w:rFonts w:ascii="Trebuchet MS" w:hAnsi="Trebuchet MS" w:cs="Times New Roman"/>
          <w:color w:val="000000"/>
          <w:sz w:val="24"/>
          <w:szCs w:val="24"/>
        </w:rPr>
      </w:pPr>
    </w:p>
    <w:p w:rsid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Agenţia Judeţeană pentru Ocuparea Forţei de Muncă </w:t>
      </w:r>
      <w:r>
        <w:rPr>
          <w:rFonts w:ascii="Trebuchet MS" w:hAnsi="Trebuchet MS" w:cs="Times New Roman"/>
          <w:color w:val="000000"/>
          <w:sz w:val="24"/>
          <w:szCs w:val="24"/>
        </w:rPr>
        <w:t>Botosani</w:t>
      </w:r>
      <w:r w:rsidRPr="00CC4006">
        <w:rPr>
          <w:rFonts w:ascii="Trebuchet MS" w:hAnsi="Trebuchet MS" w:cs="Times New Roman"/>
          <w:color w:val="000000"/>
          <w:sz w:val="24"/>
          <w:szCs w:val="24"/>
        </w:rPr>
        <w:t xml:space="preserve"> </w:t>
      </w:r>
      <w:r>
        <w:rPr>
          <w:rFonts w:ascii="Trebuchet MS" w:hAnsi="Trebuchet MS" w:cs="Times New Roman"/>
          <w:color w:val="000000"/>
          <w:sz w:val="24"/>
          <w:szCs w:val="24"/>
        </w:rPr>
        <w:t>,</w:t>
      </w:r>
      <w:r w:rsidRPr="00CC4006">
        <w:rPr>
          <w:rFonts w:ascii="Trebuchet MS" w:hAnsi="Trebuchet MS" w:cs="Times New Roman"/>
          <w:color w:val="000000"/>
          <w:sz w:val="24"/>
          <w:szCs w:val="24"/>
        </w:rPr>
        <w:t xml:space="preserve"> reprezentată prin </w:t>
      </w:r>
      <w:r w:rsidR="0072353F">
        <w:rPr>
          <w:rFonts w:ascii="Trebuchet MS" w:hAnsi="Trebuchet MS" w:cs="Times New Roman"/>
          <w:color w:val="000000"/>
          <w:sz w:val="24"/>
          <w:szCs w:val="24"/>
        </w:rPr>
        <w:t>doamna Anca Apavaloaie</w:t>
      </w:r>
      <w:r>
        <w:rPr>
          <w:rFonts w:ascii="Trebuchet MS" w:hAnsi="Trebuchet MS" w:cs="Times New Roman"/>
          <w:color w:val="000000"/>
          <w:sz w:val="24"/>
          <w:szCs w:val="24"/>
        </w:rPr>
        <w:t>,</w:t>
      </w:r>
      <w:r w:rsidRPr="00CC4006">
        <w:rPr>
          <w:rFonts w:ascii="Trebuchet MS" w:hAnsi="Trebuchet MS" w:cs="Times New Roman"/>
          <w:color w:val="000000"/>
          <w:sz w:val="24"/>
          <w:szCs w:val="24"/>
        </w:rPr>
        <w:t xml:space="preserve"> având funcţia de </w:t>
      </w:r>
      <w:r>
        <w:rPr>
          <w:rFonts w:ascii="Trebuchet MS" w:hAnsi="Trebuchet MS" w:cs="Times New Roman"/>
          <w:color w:val="000000"/>
          <w:sz w:val="24"/>
          <w:szCs w:val="24"/>
        </w:rPr>
        <w:t>Director Executiv</w:t>
      </w:r>
      <w:r w:rsidRPr="00CC4006">
        <w:rPr>
          <w:rFonts w:ascii="Trebuchet MS" w:hAnsi="Trebuchet MS" w:cs="Times New Roman"/>
          <w:color w:val="000000"/>
          <w:sz w:val="24"/>
          <w:szCs w:val="24"/>
        </w:rPr>
        <w:t>, denumită în continuare agenţia, şi persoana juridică (fizică) .......................</w:t>
      </w:r>
      <w:r>
        <w:rPr>
          <w:rFonts w:ascii="Trebuchet MS" w:hAnsi="Trebuchet MS" w:cs="Times New Roman"/>
          <w:color w:val="000000"/>
          <w:sz w:val="24"/>
          <w:szCs w:val="24"/>
        </w:rPr>
        <w:t>...............</w:t>
      </w:r>
      <w:r w:rsidRPr="00CC4006">
        <w:rPr>
          <w:rFonts w:ascii="Trebuchet MS" w:hAnsi="Trebuchet MS" w:cs="Times New Roman"/>
          <w:color w:val="000000"/>
          <w:sz w:val="24"/>
          <w:szCs w:val="24"/>
        </w:rPr>
        <w:t xml:space="preserve">., cu sediul/adresa în ......................., judeţul ................, telefon ....................., cod fiscal (CUI) ......................., cont IBAN </w:t>
      </w:r>
      <w:r>
        <w:rPr>
          <w:rFonts w:ascii="Trebuchet MS" w:hAnsi="Trebuchet MS" w:cs="Times New Roman"/>
          <w:color w:val="000000"/>
          <w:sz w:val="24"/>
          <w:szCs w:val="24"/>
        </w:rPr>
        <w:t>...............</w:t>
      </w:r>
      <w:r w:rsidRPr="00CC4006">
        <w:rPr>
          <w:rFonts w:ascii="Trebuchet MS" w:hAnsi="Trebuchet MS" w:cs="Times New Roman"/>
          <w:color w:val="000000"/>
          <w:sz w:val="24"/>
          <w:szCs w:val="24"/>
        </w:rPr>
        <w:t>..</w:t>
      </w:r>
      <w:r w:rsidR="003B411A">
        <w:rPr>
          <w:rFonts w:ascii="Trebuchet MS" w:hAnsi="Trebuchet MS" w:cs="Times New Roman"/>
          <w:color w:val="000000"/>
          <w:sz w:val="24"/>
          <w:szCs w:val="24"/>
        </w:rPr>
        <w:t>..........................................</w:t>
      </w:r>
      <w:r w:rsidRPr="00CC4006">
        <w:rPr>
          <w:rFonts w:ascii="Trebuchet MS" w:hAnsi="Trebuchet MS" w:cs="Times New Roman"/>
          <w:color w:val="000000"/>
          <w:sz w:val="24"/>
          <w:szCs w:val="24"/>
        </w:rPr>
        <w:t>........ deschis la Banca .....</w:t>
      </w:r>
      <w:r>
        <w:rPr>
          <w:rFonts w:ascii="Trebuchet MS" w:hAnsi="Trebuchet MS" w:cs="Times New Roman"/>
          <w:color w:val="000000"/>
          <w:sz w:val="24"/>
          <w:szCs w:val="24"/>
        </w:rPr>
        <w:t>...............</w:t>
      </w:r>
      <w:r w:rsidRPr="00CC4006">
        <w:rPr>
          <w:rFonts w:ascii="Trebuchet MS" w:hAnsi="Trebuchet MS" w:cs="Times New Roman"/>
          <w:color w:val="000000"/>
          <w:sz w:val="24"/>
          <w:szCs w:val="24"/>
        </w:rPr>
        <w:t xml:space="preserve">..., reprezentată prin doamna/domnul ..........................., având funcţia de ........................, denumită în continuare angajatorul, convin următoarele: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1. Angajatorul încadrează în muncă pe perioadă nedeterminată un n</w:t>
      </w:r>
      <w:r>
        <w:rPr>
          <w:rFonts w:ascii="Trebuchet MS" w:hAnsi="Trebuchet MS" w:cs="Times New Roman"/>
          <w:color w:val="000000"/>
          <w:sz w:val="24"/>
          <w:szCs w:val="24"/>
        </w:rPr>
        <w:t>umăr de ......</w:t>
      </w:r>
      <w:r w:rsidRPr="00CC4006">
        <w:rPr>
          <w:rFonts w:ascii="Trebuchet MS" w:hAnsi="Trebuchet MS" w:cs="Times New Roman"/>
          <w:color w:val="000000"/>
          <w:sz w:val="24"/>
          <w:szCs w:val="24"/>
        </w:rPr>
        <w:t xml:space="preserve">. absolvenţi ai unor instituţii de învăţământ, care la data absolvirii studiilor nu aveau raporturi de muncă sau de serviciu.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Tabelul nominal cu absolvenţii încadraţi în muncă este prezentat în anexa care face parte integrantă din prezenta convenţie.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2. Angajatorul se obligă: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a) să menţină raporturile de muncă ale persoanelor prevăzute la pct. 1 pe o perioadă de cel puţin 18 luni de la data încadrării în muncă;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b) să restituie în totalitate agenţiei sumele încasate pentru fiecare absolvent pentru care a încetat raportul de muncă, plus dobânda de referinţă a Băncii Naţionale a României în vigoare la data încetării raporturilor de muncă, în cazul în care încetează raporturile de muncă ale absolvenţilor prevăzuţi la pct. 1 anterior termenului de 18 luni, în temeiul unuia dintre motivele prevăzute la art. 83 alin. (2) din Legea nr. 76/2002 privind sistemul asigurărilor pentru şomaj şi stimularea ocupării forţei de muncă, cu modificările şi completările ulterioare;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c) să depună, pentru verificarea şi acordarea sumelor cuvenite potrivit art. 80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d) să comunice agenţiei orice modificare a condiţiilor care au condus la încheierea prezentei convenţii, derularea acesteia şi acordarea sumelor prevăzute la art. 80 din Legea nr. 76/2002, cu modificările şi completările ulterioare;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e) să respecte dispoziţiile art. 80 din Legea nr. 76/2002, cu modificările şi completările ulterioare, precum şi celelalte dispoziţii legale în aplicarea acestui articol şi acordarea măsurii de stimulare;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f) să comunice agenţiei orice modificare a datelor sale de identificare şi a contului deţinut la bancă, inclusiv modificările care intervin în cazul sediului/adresei şi al datelor de contact.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lastRenderedPageBreak/>
        <w:t>3. Agenţia se obligă să acorde sumele cuvenite potrivit art. 80 din Legea nr. 76/2002, cu modificările şi completările ulterioare, în conformitate cu prevederile legale, prin plata acestora conform prevederilor art. 61 din Normele metodologice de aplicare a Legii nr. 76/2002 privind sistemu</w:t>
      </w:r>
      <w:r>
        <w:rPr>
          <w:rFonts w:ascii="Trebuchet MS" w:hAnsi="Trebuchet MS" w:cs="Times New Roman"/>
          <w:color w:val="000000"/>
          <w:sz w:val="24"/>
          <w:szCs w:val="24"/>
        </w:rPr>
        <w:t xml:space="preserve">l asigurărilor pentru şomaj şi </w:t>
      </w:r>
      <w:r w:rsidRPr="00CC4006">
        <w:rPr>
          <w:rFonts w:ascii="Trebuchet MS" w:hAnsi="Trebuchet MS" w:cs="Times New Roman"/>
          <w:color w:val="000000"/>
          <w:sz w:val="24"/>
          <w:szCs w:val="24"/>
        </w:rPr>
        <w:t xml:space="preserve">stimularea ocupării forţei de muncă, aprobate prin Hotărârea Guvernului nr. 174/2002, cu modificările şi completările ulterioare.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4. Sumele cuvenite potrivit art. 80 din Legea nr. 76/2002, cu modificările şi completările ulterioare, se acordă în conformitate cu prevederile legale în vigoare şi constau în subvenţia prevăzută la art. 80 alin. (1) din Legea nr. 76/2002, cu modificările şi completările ulterioare.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5. Agenţia îşi exercită dreptul de control asupra: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a) îndeplinirii condiţiilor legale pentru încheierea prezentei convenţii, derularea acesteia şi acordarea sumelor prevăzute la art. 80 din Legea nr. 76/2002, cu modificările şi completările ulterioare;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b) nerespectării de către angajator a obligaţiilor prevăzute de prezenta convenţie, precum şi de Legea nr. 76/2002, cu modificările şi completările ulterioare, şi celelalte acte normative adoptate în aplicarea acestei legi. </w:t>
      </w:r>
    </w:p>
    <w:p w:rsid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r w:rsidRPr="00CC4006">
        <w:rPr>
          <w:rFonts w:ascii="Trebuchet MS" w:hAnsi="Trebuchet MS" w:cs="Times New Roman"/>
          <w:color w:val="000000"/>
          <w:sz w:val="24"/>
          <w:szCs w:val="24"/>
        </w:rPr>
        <w:t xml:space="preserve">6. În situaţia constatării nerespectării condiţiilor legale avute în vedere la încheierea prezentei convenţii, pe perioada derulării acesteia şi pentru acordarea sumelor prevăzute la art. 80 din Legea nr. 76/2002, cu modificările şi completările ulterioare, precum şi a nerespectării de către angajator a obligaţiilor sale, agenţia va aplica sancţiunile prevăzute de lege şi va recupera debitele conform legii. </w:t>
      </w:r>
    </w:p>
    <w:p w:rsidR="00CC4006" w:rsidRPr="00CC4006" w:rsidRDefault="00CC4006" w:rsidP="00CC4006">
      <w:pPr>
        <w:autoSpaceDE w:val="0"/>
        <w:autoSpaceDN w:val="0"/>
        <w:adjustRightInd w:val="0"/>
        <w:spacing w:after="0" w:line="240" w:lineRule="auto"/>
        <w:jc w:val="both"/>
        <w:rPr>
          <w:rFonts w:ascii="Trebuchet MS" w:hAnsi="Trebuchet MS" w:cs="Times New Roman"/>
          <w:color w:val="000000"/>
          <w:sz w:val="24"/>
          <w:szCs w:val="24"/>
        </w:rPr>
      </w:pPr>
    </w:p>
    <w:p w:rsidR="00D07955" w:rsidRDefault="00CC4006" w:rsidP="00CC4006">
      <w:pPr>
        <w:autoSpaceDE w:val="0"/>
        <w:autoSpaceDN w:val="0"/>
        <w:adjustRightInd w:val="0"/>
        <w:spacing w:after="0" w:line="240" w:lineRule="auto"/>
        <w:rPr>
          <w:rFonts w:ascii="Trebuchet MS" w:hAnsi="Trebuchet MS" w:cs="Times New Roman"/>
          <w:color w:val="000000"/>
          <w:sz w:val="24"/>
          <w:szCs w:val="24"/>
        </w:rPr>
      </w:pPr>
      <w:r w:rsidRPr="00CC4006">
        <w:rPr>
          <w:rFonts w:ascii="Trebuchet MS" w:hAnsi="Trebuchet MS" w:cs="Times New Roman"/>
          <w:color w:val="000000"/>
          <w:sz w:val="24"/>
          <w:szCs w:val="24"/>
        </w:rPr>
        <w:t>Prezenta convenţie s-a încheiat în două exemplare, un exemplar pentru agenţie şi un exemplar pentru angajator.</w:t>
      </w:r>
    </w:p>
    <w:p w:rsidR="00CC4006" w:rsidRDefault="00CC4006" w:rsidP="00CC4006">
      <w:pPr>
        <w:autoSpaceDE w:val="0"/>
        <w:autoSpaceDN w:val="0"/>
        <w:adjustRightInd w:val="0"/>
        <w:spacing w:after="0" w:line="240" w:lineRule="auto"/>
        <w:rPr>
          <w:rFonts w:ascii="Trebuchet MS" w:hAnsi="Trebuchet MS" w:cs="Times New Roman"/>
          <w:color w:val="000000"/>
          <w:sz w:val="24"/>
          <w:szCs w:val="24"/>
        </w:rPr>
      </w:pPr>
    </w:p>
    <w:p w:rsidR="00CC4006" w:rsidRPr="00CC4006" w:rsidRDefault="00CC4006" w:rsidP="00CC4006">
      <w:pPr>
        <w:autoSpaceDE w:val="0"/>
        <w:autoSpaceDN w:val="0"/>
        <w:adjustRightInd w:val="0"/>
        <w:spacing w:after="0" w:line="240" w:lineRule="auto"/>
        <w:rPr>
          <w:rFonts w:ascii="Trebuchet MS" w:hAnsi="Trebuchet MS" w:cs="Times New Roman"/>
          <w:sz w:val="24"/>
          <w:szCs w:val="24"/>
        </w:rPr>
      </w:pP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p>
    <w:p w:rsidR="00A36636" w:rsidRPr="00CC4006" w:rsidRDefault="00A36636" w:rsidP="00A36636">
      <w:pPr>
        <w:autoSpaceDE w:val="0"/>
        <w:autoSpaceDN w:val="0"/>
        <w:adjustRightInd w:val="0"/>
        <w:spacing w:after="0" w:line="240" w:lineRule="auto"/>
        <w:rPr>
          <w:rFonts w:ascii="Trebuchet MS" w:hAnsi="Trebuchet MS" w:cs="Times New Roman"/>
          <w:sz w:val="24"/>
          <w:szCs w:val="24"/>
        </w:rPr>
      </w:pPr>
      <w:r w:rsidRPr="00CC4006">
        <w:rPr>
          <w:rFonts w:ascii="Trebuchet MS" w:hAnsi="Trebuchet MS" w:cs="Times New Roman"/>
          <w:sz w:val="24"/>
          <w:szCs w:val="24"/>
        </w:rPr>
        <w:t>Agenţia</w:t>
      </w:r>
      <w:r w:rsidR="00D07955" w:rsidRPr="00CC4006">
        <w:rPr>
          <w:rFonts w:ascii="Trebuchet MS" w:hAnsi="Trebuchet MS" w:cs="Times New Roman"/>
          <w:sz w:val="24"/>
          <w:szCs w:val="24"/>
        </w:rPr>
        <w:t xml:space="preserve"> </w:t>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t xml:space="preserve">   Angajatorul</w:t>
      </w:r>
    </w:p>
    <w:p w:rsidR="00D07955" w:rsidRPr="00CC4006" w:rsidRDefault="00A36636" w:rsidP="00D07955">
      <w:pPr>
        <w:autoSpaceDE w:val="0"/>
        <w:autoSpaceDN w:val="0"/>
        <w:adjustRightInd w:val="0"/>
        <w:spacing w:after="0" w:line="240" w:lineRule="auto"/>
        <w:rPr>
          <w:rFonts w:ascii="Trebuchet MS" w:hAnsi="Trebuchet MS" w:cs="Times New Roman"/>
          <w:sz w:val="24"/>
          <w:szCs w:val="24"/>
        </w:rPr>
      </w:pPr>
      <w:r w:rsidRPr="00CC4006">
        <w:rPr>
          <w:rFonts w:ascii="Trebuchet MS" w:hAnsi="Trebuchet MS" w:cs="Times New Roman"/>
          <w:sz w:val="24"/>
          <w:szCs w:val="24"/>
        </w:rPr>
        <w:t>Director executiv,</w:t>
      </w:r>
      <w:r w:rsidR="00D07955" w:rsidRPr="00CC4006">
        <w:rPr>
          <w:rFonts w:ascii="Trebuchet MS" w:hAnsi="Trebuchet MS" w:cs="Times New Roman"/>
          <w:sz w:val="24"/>
          <w:szCs w:val="24"/>
        </w:rPr>
        <w:t xml:space="preserve"> </w:t>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t>Director general</w:t>
      </w:r>
    </w:p>
    <w:p w:rsidR="00A36636" w:rsidRPr="00CC4006" w:rsidRDefault="0072353F" w:rsidP="00A36636">
      <w:pPr>
        <w:autoSpaceDE w:val="0"/>
        <w:autoSpaceDN w:val="0"/>
        <w:adjustRightInd w:val="0"/>
        <w:spacing w:after="0" w:line="240" w:lineRule="auto"/>
        <w:rPr>
          <w:rFonts w:ascii="Trebuchet MS" w:hAnsi="Trebuchet MS" w:cs="Times New Roman"/>
          <w:sz w:val="24"/>
          <w:szCs w:val="24"/>
        </w:rPr>
      </w:pPr>
      <w:r>
        <w:rPr>
          <w:rFonts w:ascii="Trebuchet MS" w:hAnsi="Trebuchet MS" w:cs="Times New Roman"/>
          <w:sz w:val="24"/>
          <w:szCs w:val="24"/>
        </w:rPr>
        <w:t>ANCA APAVALOAIE</w:t>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r>
      <w:r w:rsidR="00D07955" w:rsidRPr="00CC4006">
        <w:rPr>
          <w:rFonts w:ascii="Trebuchet MS" w:hAnsi="Trebuchet MS" w:cs="Times New Roman"/>
          <w:sz w:val="24"/>
          <w:szCs w:val="24"/>
        </w:rPr>
        <w:tab/>
        <w:t>sau altă persoană autorizată</w:t>
      </w: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p>
    <w:p w:rsidR="00A36636" w:rsidRPr="00CC4006" w:rsidRDefault="008B4A05" w:rsidP="00A36636">
      <w:pPr>
        <w:autoSpaceDE w:val="0"/>
        <w:autoSpaceDN w:val="0"/>
        <w:adjustRightInd w:val="0"/>
        <w:spacing w:after="0" w:line="240" w:lineRule="auto"/>
        <w:rPr>
          <w:rFonts w:ascii="Trebuchet MS" w:hAnsi="Trebuchet MS" w:cs="Times New Roman"/>
          <w:sz w:val="24"/>
          <w:szCs w:val="24"/>
        </w:rPr>
      </w:pP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t>Numele și Prenumele(în clar)</w:t>
      </w: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r w:rsidRPr="00CC4006">
        <w:rPr>
          <w:rFonts w:ascii="Trebuchet MS" w:hAnsi="Trebuchet MS" w:cs="Times New Roman"/>
          <w:sz w:val="24"/>
          <w:szCs w:val="24"/>
        </w:rPr>
        <w:t>Sef serviciu Buget</w:t>
      </w:r>
    </w:p>
    <w:p w:rsidR="00D07955" w:rsidRDefault="008B4A05" w:rsidP="00A36636">
      <w:pPr>
        <w:autoSpaceDE w:val="0"/>
        <w:autoSpaceDN w:val="0"/>
        <w:adjustRightInd w:val="0"/>
        <w:spacing w:after="0" w:line="240" w:lineRule="auto"/>
        <w:rPr>
          <w:rFonts w:ascii="Trebuchet MS" w:hAnsi="Trebuchet MS" w:cs="Times New Roman"/>
          <w:sz w:val="24"/>
          <w:szCs w:val="24"/>
        </w:rPr>
      </w:pP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r>
      <w:r>
        <w:rPr>
          <w:rFonts w:ascii="Trebuchet MS" w:hAnsi="Trebuchet MS" w:cs="Times New Roman"/>
          <w:sz w:val="24"/>
          <w:szCs w:val="24"/>
        </w:rPr>
        <w:tab/>
        <w:t>Semnătura________________</w:t>
      </w:r>
      <w:bookmarkStart w:id="0" w:name="_GoBack"/>
      <w:bookmarkEnd w:id="0"/>
    </w:p>
    <w:p w:rsidR="0072353F" w:rsidRPr="00CC4006" w:rsidRDefault="0072353F" w:rsidP="00A36636">
      <w:pPr>
        <w:autoSpaceDE w:val="0"/>
        <w:autoSpaceDN w:val="0"/>
        <w:adjustRightInd w:val="0"/>
        <w:spacing w:after="0" w:line="240" w:lineRule="auto"/>
        <w:rPr>
          <w:rFonts w:ascii="Trebuchet MS" w:hAnsi="Trebuchet MS" w:cs="Times New Roman"/>
          <w:sz w:val="24"/>
          <w:szCs w:val="24"/>
        </w:rPr>
      </w:pP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r w:rsidRPr="00CC4006">
        <w:rPr>
          <w:rFonts w:ascii="Trebuchet MS" w:hAnsi="Trebuchet MS" w:cs="Times New Roman"/>
          <w:sz w:val="24"/>
          <w:szCs w:val="24"/>
        </w:rPr>
        <w:t>Viza CFP</w:t>
      </w:r>
    </w:p>
    <w:p w:rsidR="00D07955" w:rsidRDefault="00D07955" w:rsidP="00A36636">
      <w:pPr>
        <w:autoSpaceDE w:val="0"/>
        <w:autoSpaceDN w:val="0"/>
        <w:adjustRightInd w:val="0"/>
        <w:spacing w:after="0" w:line="240" w:lineRule="auto"/>
        <w:rPr>
          <w:rFonts w:ascii="Trebuchet MS" w:hAnsi="Trebuchet MS" w:cs="Times New Roman"/>
          <w:sz w:val="24"/>
          <w:szCs w:val="24"/>
        </w:rPr>
      </w:pPr>
    </w:p>
    <w:p w:rsidR="0072353F" w:rsidRDefault="0072353F" w:rsidP="00A36636">
      <w:pPr>
        <w:autoSpaceDE w:val="0"/>
        <w:autoSpaceDN w:val="0"/>
        <w:adjustRightInd w:val="0"/>
        <w:spacing w:after="0" w:line="240" w:lineRule="auto"/>
        <w:rPr>
          <w:rFonts w:ascii="Trebuchet MS" w:hAnsi="Trebuchet MS" w:cs="Times New Roman"/>
          <w:sz w:val="24"/>
          <w:szCs w:val="24"/>
        </w:rPr>
      </w:pPr>
    </w:p>
    <w:p w:rsidR="0072353F" w:rsidRPr="00CC4006" w:rsidRDefault="0072353F" w:rsidP="00A36636">
      <w:pPr>
        <w:autoSpaceDE w:val="0"/>
        <w:autoSpaceDN w:val="0"/>
        <w:adjustRightInd w:val="0"/>
        <w:spacing w:after="0" w:line="240" w:lineRule="auto"/>
        <w:rPr>
          <w:rFonts w:ascii="Trebuchet MS" w:hAnsi="Trebuchet MS" w:cs="Times New Roman"/>
          <w:sz w:val="24"/>
          <w:szCs w:val="24"/>
        </w:rPr>
      </w:pP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r w:rsidRPr="00CC4006">
        <w:rPr>
          <w:rFonts w:ascii="Trebuchet MS" w:hAnsi="Trebuchet MS" w:cs="Times New Roman"/>
          <w:sz w:val="24"/>
          <w:szCs w:val="24"/>
        </w:rPr>
        <w:t>Compartiment juridic</w:t>
      </w:r>
    </w:p>
    <w:p w:rsidR="00D07955" w:rsidRPr="00CC4006" w:rsidRDefault="00D07955" w:rsidP="00A36636">
      <w:pPr>
        <w:autoSpaceDE w:val="0"/>
        <w:autoSpaceDN w:val="0"/>
        <w:adjustRightInd w:val="0"/>
        <w:spacing w:after="0" w:line="240" w:lineRule="auto"/>
        <w:rPr>
          <w:rFonts w:ascii="Trebuchet MS" w:hAnsi="Trebuchet MS" w:cs="Times New Roman"/>
          <w:sz w:val="24"/>
          <w:szCs w:val="24"/>
        </w:rPr>
      </w:pPr>
    </w:p>
    <w:sectPr w:rsidR="00D07955" w:rsidRPr="00CC4006" w:rsidSect="00A36636">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36"/>
    <w:rsid w:val="003B411A"/>
    <w:rsid w:val="0072353F"/>
    <w:rsid w:val="00816721"/>
    <w:rsid w:val="008B4A05"/>
    <w:rsid w:val="008C22C9"/>
    <w:rsid w:val="00A36636"/>
    <w:rsid w:val="00A67BF5"/>
    <w:rsid w:val="00C70FF9"/>
    <w:rsid w:val="00CC4006"/>
    <w:rsid w:val="00D07955"/>
    <w:rsid w:val="00E12DC8"/>
    <w:rsid w:val="00E1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Stredie</dc:creator>
  <cp:lastModifiedBy>Gabriela Vranciuc</cp:lastModifiedBy>
  <cp:revision>7</cp:revision>
  <dcterms:created xsi:type="dcterms:W3CDTF">2018-02-13T10:06:00Z</dcterms:created>
  <dcterms:modified xsi:type="dcterms:W3CDTF">2023-05-15T05:26:00Z</dcterms:modified>
</cp:coreProperties>
</file>