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EF" w:rsidRDefault="00220FEF" w:rsidP="000443FD">
      <w:pPr>
        <w:shd w:val="clear" w:color="auto" w:fill="FFFFFF"/>
        <w:spacing w:after="0" w:line="240" w:lineRule="auto"/>
        <w:ind w:left="0"/>
        <w:jc w:val="center"/>
        <w:rPr>
          <w:rFonts w:eastAsia="Times New Roman" w:cs="Helvetica"/>
          <w:b/>
          <w:bCs/>
          <w:color w:val="191919"/>
          <w:sz w:val="24"/>
          <w:szCs w:val="24"/>
        </w:rPr>
      </w:pPr>
    </w:p>
    <w:p w:rsidR="00454FDC" w:rsidRDefault="00454FDC" w:rsidP="000443FD">
      <w:pPr>
        <w:shd w:val="clear" w:color="auto" w:fill="FFFFFF"/>
        <w:spacing w:after="0" w:line="240" w:lineRule="auto"/>
        <w:ind w:left="0"/>
        <w:jc w:val="center"/>
        <w:rPr>
          <w:rFonts w:eastAsia="Times New Roman" w:cs="Helvetica"/>
          <w:b/>
          <w:bCs/>
          <w:color w:val="191919"/>
          <w:sz w:val="24"/>
          <w:szCs w:val="24"/>
        </w:rPr>
      </w:pPr>
    </w:p>
    <w:p w:rsidR="000443FD" w:rsidRDefault="000443FD" w:rsidP="000443FD">
      <w:pPr>
        <w:shd w:val="clear" w:color="auto" w:fill="FFFFFF"/>
        <w:spacing w:after="0" w:line="240" w:lineRule="auto"/>
        <w:ind w:left="0"/>
        <w:jc w:val="center"/>
        <w:rPr>
          <w:rFonts w:ascii="Helvetica" w:eastAsia="Times New Roman" w:hAnsi="Helvetica"/>
          <w:color w:val="191919"/>
          <w:sz w:val="18"/>
          <w:szCs w:val="18"/>
          <w:lang w:val="ro-RO"/>
        </w:rPr>
      </w:pPr>
      <w:r>
        <w:rPr>
          <w:rFonts w:eastAsia="Times New Roman" w:cs="Helvetica"/>
          <w:b/>
          <w:bCs/>
          <w:color w:val="191919"/>
          <w:sz w:val="24"/>
          <w:szCs w:val="24"/>
        </w:rPr>
        <w:t>Agenda conducerii AJOFM HUNEDOARA</w:t>
      </w:r>
      <w:r>
        <w:rPr>
          <w:rFonts w:eastAsia="Times New Roman" w:cs="Helvetica"/>
          <w:b/>
          <w:bCs/>
          <w:color w:val="191919"/>
          <w:sz w:val="24"/>
          <w:szCs w:val="24"/>
          <w:lang w:val="ro-RO"/>
        </w:rPr>
        <w:t xml:space="preserve"> </w:t>
      </w:r>
    </w:p>
    <w:p w:rsidR="000443FD" w:rsidRDefault="001F6F69" w:rsidP="000443FD">
      <w:pPr>
        <w:shd w:val="clear" w:color="auto" w:fill="FFFFFF"/>
        <w:spacing w:after="0" w:line="240" w:lineRule="auto"/>
        <w:ind w:left="0"/>
        <w:jc w:val="center"/>
        <w:rPr>
          <w:rFonts w:ascii="Helvetica" w:eastAsia="Times New Roman" w:hAnsi="Helvetica"/>
          <w:color w:val="191919"/>
          <w:sz w:val="18"/>
          <w:szCs w:val="18"/>
        </w:rPr>
      </w:pPr>
      <w:r>
        <w:rPr>
          <w:rFonts w:eastAsia="Times New Roman" w:cs="Helvetica"/>
          <w:b/>
          <w:bCs/>
          <w:color w:val="191919"/>
          <w:sz w:val="24"/>
          <w:szCs w:val="24"/>
        </w:rPr>
        <w:t>23</w:t>
      </w:r>
      <w:r w:rsidR="00132362">
        <w:rPr>
          <w:rFonts w:eastAsia="Times New Roman" w:cs="Helvetica"/>
          <w:b/>
          <w:bCs/>
          <w:color w:val="191919"/>
          <w:sz w:val="24"/>
          <w:szCs w:val="24"/>
        </w:rPr>
        <w:t xml:space="preserve"> – </w:t>
      </w:r>
      <w:r w:rsidR="00A71EC2">
        <w:rPr>
          <w:rFonts w:eastAsia="Times New Roman" w:cs="Helvetica"/>
          <w:b/>
          <w:bCs/>
          <w:color w:val="191919"/>
          <w:sz w:val="24"/>
          <w:szCs w:val="24"/>
        </w:rPr>
        <w:t>2</w:t>
      </w:r>
      <w:r>
        <w:rPr>
          <w:rFonts w:eastAsia="Times New Roman" w:cs="Helvetica"/>
          <w:b/>
          <w:bCs/>
          <w:color w:val="191919"/>
          <w:sz w:val="24"/>
          <w:szCs w:val="24"/>
        </w:rPr>
        <w:t>7</w:t>
      </w:r>
      <w:r w:rsidR="00132362">
        <w:rPr>
          <w:rFonts w:eastAsia="Times New Roman" w:cs="Helvetica"/>
          <w:b/>
          <w:bCs/>
          <w:color w:val="191919"/>
          <w:sz w:val="24"/>
          <w:szCs w:val="24"/>
        </w:rPr>
        <w:t xml:space="preserve"> septembrie</w:t>
      </w:r>
      <w:r w:rsidR="000443FD">
        <w:rPr>
          <w:rFonts w:eastAsia="Times New Roman" w:cs="Helvetica"/>
          <w:b/>
          <w:bCs/>
          <w:color w:val="191919"/>
          <w:sz w:val="24"/>
          <w:szCs w:val="24"/>
        </w:rPr>
        <w:t xml:space="preserve"> 2019</w:t>
      </w:r>
    </w:p>
    <w:p w:rsidR="00454FDC" w:rsidRDefault="000443FD" w:rsidP="001F6F69">
      <w:pPr>
        <w:shd w:val="clear" w:color="auto" w:fill="FFFFFF"/>
        <w:spacing w:after="0" w:line="240" w:lineRule="auto"/>
        <w:ind w:left="1800"/>
        <w:jc w:val="left"/>
        <w:rPr>
          <w:rFonts w:ascii="Helvetica" w:eastAsia="Times New Roman" w:hAnsi="Helvetica"/>
          <w:color w:val="191919"/>
          <w:sz w:val="18"/>
          <w:szCs w:val="18"/>
        </w:rPr>
      </w:pPr>
      <w:r>
        <w:rPr>
          <w:rFonts w:ascii="Helvetica" w:eastAsia="Times New Roman" w:hAnsi="Helvetica"/>
          <w:color w:val="191919"/>
          <w:sz w:val="18"/>
          <w:szCs w:val="18"/>
        </w:rPr>
        <w:t> </w:t>
      </w:r>
    </w:p>
    <w:p w:rsidR="001F6F69" w:rsidRPr="001F6F69" w:rsidRDefault="001F6F69" w:rsidP="001F6F69">
      <w:pPr>
        <w:shd w:val="clear" w:color="auto" w:fill="FFFFFF"/>
        <w:spacing w:after="0" w:line="240" w:lineRule="auto"/>
        <w:ind w:left="1800"/>
        <w:jc w:val="left"/>
        <w:rPr>
          <w:rFonts w:eastAsia="Times New Roman" w:cs="Helvetica"/>
          <w:b/>
          <w:bCs/>
          <w:color w:val="191919"/>
          <w:sz w:val="24"/>
          <w:szCs w:val="24"/>
        </w:rPr>
      </w:pPr>
    </w:p>
    <w:p w:rsidR="00E92DD8" w:rsidRPr="001F6F69" w:rsidRDefault="00E92DD8" w:rsidP="001F6F69">
      <w:pPr>
        <w:shd w:val="clear" w:color="auto" w:fill="FFFFFF"/>
        <w:spacing w:after="0"/>
        <w:ind w:left="720"/>
        <w:rPr>
          <w:rFonts w:ascii="Helvetica" w:eastAsia="Times New Roman" w:hAnsi="Helvetica"/>
          <w:color w:val="191919"/>
          <w:sz w:val="24"/>
          <w:szCs w:val="24"/>
        </w:rPr>
      </w:pPr>
      <w:r w:rsidRPr="001F6F69">
        <w:rPr>
          <w:rFonts w:eastAsia="Times New Roman" w:cs="Helvetica"/>
          <w:b/>
          <w:bCs/>
          <w:color w:val="191919"/>
          <w:sz w:val="24"/>
          <w:szCs w:val="24"/>
        </w:rPr>
        <w:t xml:space="preserve">Marți și joi  </w:t>
      </w:r>
    </w:p>
    <w:p w:rsidR="00E92DD8" w:rsidRPr="001F6F69" w:rsidRDefault="00E92DD8" w:rsidP="001F6F69">
      <w:pPr>
        <w:shd w:val="clear" w:color="auto" w:fill="FFFFFF"/>
        <w:spacing w:after="0"/>
        <w:ind w:left="720"/>
        <w:rPr>
          <w:rFonts w:eastAsia="Times New Roman" w:cs="Helvetica"/>
          <w:color w:val="191919"/>
          <w:sz w:val="24"/>
          <w:szCs w:val="24"/>
        </w:rPr>
      </w:pPr>
    </w:p>
    <w:p w:rsidR="00E92DD8" w:rsidRPr="001F6F69" w:rsidRDefault="00E92DD8" w:rsidP="001F6F69">
      <w:pPr>
        <w:shd w:val="clear" w:color="auto" w:fill="FFFFFF"/>
        <w:spacing w:after="0"/>
        <w:ind w:left="720"/>
        <w:rPr>
          <w:rFonts w:eastAsia="Times New Roman" w:cs="Helvetica"/>
          <w:color w:val="191919"/>
          <w:sz w:val="24"/>
          <w:szCs w:val="24"/>
        </w:rPr>
      </w:pPr>
      <w:r w:rsidRPr="001F6F69">
        <w:rPr>
          <w:rFonts w:eastAsia="Times New Roman" w:cs="Helvetica"/>
          <w:color w:val="191919"/>
          <w:sz w:val="24"/>
          <w:szCs w:val="24"/>
        </w:rPr>
        <w:t xml:space="preserve">– </w:t>
      </w:r>
      <w:r w:rsidR="0052448C" w:rsidRPr="001F6F69">
        <w:rPr>
          <w:rFonts w:eastAsia="Times New Roman" w:cs="Helvetica"/>
          <w:color w:val="191919"/>
          <w:sz w:val="24"/>
          <w:szCs w:val="24"/>
        </w:rPr>
        <w:tab/>
      </w:r>
      <w:r w:rsidRPr="001F6F69">
        <w:rPr>
          <w:rFonts w:eastAsia="Times New Roman" w:cs="Helvetica"/>
          <w:color w:val="191919"/>
          <w:sz w:val="24"/>
          <w:szCs w:val="24"/>
        </w:rPr>
        <w:t>Ședința operativă cu șefii de compartimente/birouri/servicii</w:t>
      </w:r>
    </w:p>
    <w:p w:rsidR="001F6F69" w:rsidRPr="001F6F69" w:rsidRDefault="001F6F69" w:rsidP="001F6F69">
      <w:pPr>
        <w:shd w:val="clear" w:color="auto" w:fill="FFFFFF"/>
        <w:spacing w:after="0"/>
        <w:ind w:left="720"/>
        <w:rPr>
          <w:rFonts w:eastAsia="Times New Roman" w:cs="Helvetica"/>
          <w:color w:val="191919"/>
          <w:sz w:val="24"/>
          <w:szCs w:val="24"/>
        </w:rPr>
      </w:pPr>
    </w:p>
    <w:p w:rsidR="001F6F69" w:rsidRPr="001F6F69" w:rsidRDefault="001F6F69" w:rsidP="001F6F69">
      <w:pPr>
        <w:shd w:val="clear" w:color="auto" w:fill="FFFFFF"/>
        <w:spacing w:after="0"/>
        <w:ind w:left="720"/>
        <w:rPr>
          <w:rFonts w:eastAsia="Times New Roman" w:cs="Helvetica"/>
          <w:b/>
          <w:color w:val="191919"/>
          <w:sz w:val="24"/>
          <w:szCs w:val="24"/>
        </w:rPr>
      </w:pPr>
      <w:r w:rsidRPr="001F6F69">
        <w:rPr>
          <w:rFonts w:eastAsia="Times New Roman" w:cs="Helvetica"/>
          <w:b/>
          <w:color w:val="191919"/>
          <w:sz w:val="24"/>
          <w:szCs w:val="24"/>
        </w:rPr>
        <w:t>23.09.2019</w:t>
      </w:r>
    </w:p>
    <w:p w:rsidR="001F6F69" w:rsidRDefault="001F6F69" w:rsidP="001F6F69">
      <w:pPr>
        <w:ind w:left="720"/>
        <w:rPr>
          <w:sz w:val="24"/>
          <w:szCs w:val="24"/>
        </w:rPr>
      </w:pPr>
      <w:r w:rsidRPr="001F6F69">
        <w:rPr>
          <w:rFonts w:eastAsia="Times New Roman" w:cs="Helvetica"/>
          <w:color w:val="191919"/>
          <w:sz w:val="24"/>
          <w:szCs w:val="24"/>
        </w:rPr>
        <w:t>-</w:t>
      </w:r>
      <w:r w:rsidRPr="001F6F69">
        <w:rPr>
          <w:rFonts w:eastAsia="Times New Roman" w:cs="Helvetica"/>
          <w:color w:val="191919"/>
          <w:sz w:val="24"/>
          <w:szCs w:val="24"/>
        </w:rPr>
        <w:tab/>
        <w:t xml:space="preserve"> </w:t>
      </w:r>
      <w:r w:rsidRPr="001F6F69">
        <w:rPr>
          <w:sz w:val="24"/>
          <w:szCs w:val="24"/>
        </w:rPr>
        <w:t>În data de 23.09.2019, domnul Director executiv FARA Nicolae va participa la o întâlnire ce se va desfășura la sediul  SNIMIVJ</w:t>
      </w:r>
      <w:r>
        <w:rPr>
          <w:sz w:val="24"/>
          <w:szCs w:val="24"/>
        </w:rPr>
        <w:t>- Petroșani</w:t>
      </w:r>
      <w:r w:rsidRPr="001F6F69">
        <w:rPr>
          <w:sz w:val="24"/>
          <w:szCs w:val="24"/>
        </w:rPr>
        <w:t>,  între CEH, SNIVMJ Sindicate din minerit pentru promovarea unei Note comune în vederea elaborării unei inițiative legislative ( OUG 36/2013).</w:t>
      </w:r>
    </w:p>
    <w:p w:rsidR="001F6F69" w:rsidRPr="001F6F69" w:rsidRDefault="001F6F69" w:rsidP="001F6F69">
      <w:pPr>
        <w:ind w:left="720"/>
        <w:rPr>
          <w:sz w:val="24"/>
          <w:szCs w:val="24"/>
        </w:rPr>
      </w:pPr>
    </w:p>
    <w:p w:rsidR="001F6F69" w:rsidRPr="001F6F69" w:rsidRDefault="001F6F69" w:rsidP="001F6F69">
      <w:pPr>
        <w:shd w:val="clear" w:color="auto" w:fill="FFFFFF"/>
        <w:spacing w:after="0"/>
        <w:ind w:left="720"/>
        <w:rPr>
          <w:rFonts w:eastAsia="Times New Roman" w:cs="Helvetica"/>
          <w:b/>
          <w:color w:val="191919"/>
          <w:sz w:val="24"/>
          <w:szCs w:val="24"/>
        </w:rPr>
      </w:pPr>
      <w:r w:rsidRPr="001F6F69">
        <w:rPr>
          <w:rFonts w:eastAsia="Times New Roman" w:cs="Helvetica"/>
          <w:b/>
          <w:color w:val="191919"/>
          <w:sz w:val="24"/>
          <w:szCs w:val="24"/>
        </w:rPr>
        <w:t>24.09.2019</w:t>
      </w:r>
    </w:p>
    <w:p w:rsidR="00730267" w:rsidRDefault="001F6F69" w:rsidP="001F6F69">
      <w:pPr>
        <w:shd w:val="clear" w:color="auto" w:fill="FFFFFF"/>
        <w:spacing w:after="0"/>
        <w:ind w:left="720"/>
        <w:rPr>
          <w:sz w:val="24"/>
          <w:szCs w:val="24"/>
        </w:rPr>
      </w:pPr>
      <w:r w:rsidRPr="001F6F69">
        <w:rPr>
          <w:sz w:val="24"/>
          <w:szCs w:val="24"/>
        </w:rPr>
        <w:t>-</w:t>
      </w:r>
      <w:r w:rsidRPr="001F6F69">
        <w:rPr>
          <w:sz w:val="24"/>
          <w:szCs w:val="24"/>
        </w:rPr>
        <w:tab/>
      </w:r>
      <w:r w:rsidRPr="001F6F69">
        <w:rPr>
          <w:sz w:val="24"/>
          <w:szCs w:val="24"/>
        </w:rPr>
        <w:t>În data de 24.09.2019,</w:t>
      </w:r>
      <w:r w:rsidRPr="001F6F69">
        <w:rPr>
          <w:sz w:val="24"/>
          <w:szCs w:val="24"/>
        </w:rPr>
        <w:t xml:space="preserve"> </w:t>
      </w:r>
      <w:r w:rsidRPr="001F6F69">
        <w:rPr>
          <w:sz w:val="24"/>
          <w:szCs w:val="24"/>
        </w:rPr>
        <w:t>domnul Director executiv FARA Nicolae va participa la ședința Consiliului Consultativ al instituției noastre</w:t>
      </w:r>
      <w:r>
        <w:rPr>
          <w:sz w:val="24"/>
          <w:szCs w:val="24"/>
        </w:rPr>
        <w:t>, organiztă la sediul AJOFM Hunedoara.</w:t>
      </w:r>
    </w:p>
    <w:p w:rsidR="001F6F69" w:rsidRDefault="001F6F69" w:rsidP="001F6F69">
      <w:pPr>
        <w:shd w:val="clear" w:color="auto" w:fill="FFFFFF"/>
        <w:spacing w:after="0"/>
        <w:ind w:left="720"/>
        <w:rPr>
          <w:sz w:val="24"/>
          <w:szCs w:val="24"/>
        </w:rPr>
      </w:pPr>
    </w:p>
    <w:p w:rsidR="001F6F69" w:rsidRDefault="001F6F69" w:rsidP="001F6F69">
      <w:pPr>
        <w:shd w:val="clear" w:color="auto" w:fill="FFFFFF"/>
        <w:spacing w:after="0"/>
        <w:ind w:left="720"/>
        <w:rPr>
          <w:sz w:val="24"/>
          <w:szCs w:val="24"/>
        </w:rPr>
      </w:pPr>
    </w:p>
    <w:p w:rsidR="001F6F69" w:rsidRPr="001F6F69" w:rsidRDefault="001F6F69" w:rsidP="001F6F69">
      <w:pPr>
        <w:shd w:val="clear" w:color="auto" w:fill="FFFFFF"/>
        <w:spacing w:after="0"/>
        <w:ind w:left="720"/>
        <w:rPr>
          <w:rFonts w:eastAsia="Times New Roman" w:cs="Helvetica"/>
          <w:b/>
          <w:color w:val="191919"/>
          <w:sz w:val="24"/>
          <w:szCs w:val="24"/>
        </w:rPr>
      </w:pPr>
      <w:r w:rsidRPr="001F6F69">
        <w:rPr>
          <w:b/>
          <w:sz w:val="24"/>
          <w:szCs w:val="24"/>
        </w:rPr>
        <w:t>25 – 27.09.2019</w:t>
      </w:r>
    </w:p>
    <w:p w:rsidR="007C1D11" w:rsidRPr="001F6F69" w:rsidRDefault="007C1D11" w:rsidP="001F6F69">
      <w:pPr>
        <w:shd w:val="clear" w:color="auto" w:fill="FFFFFF"/>
        <w:spacing w:after="0"/>
        <w:ind w:left="720"/>
        <w:rPr>
          <w:rFonts w:eastAsia="Times New Roman" w:cs="Helvetica"/>
          <w:color w:val="191919"/>
          <w:sz w:val="24"/>
          <w:szCs w:val="24"/>
        </w:rPr>
      </w:pPr>
    </w:p>
    <w:p w:rsidR="000443FD" w:rsidRPr="001F6F69" w:rsidRDefault="000443FD" w:rsidP="001F6F69">
      <w:pPr>
        <w:shd w:val="clear" w:color="auto" w:fill="FFFFFF"/>
        <w:spacing w:after="0" w:line="360" w:lineRule="auto"/>
        <w:ind w:left="720"/>
        <w:rPr>
          <w:rFonts w:eastAsia="Times New Roman" w:cs="Helvetica"/>
          <w:color w:val="191919"/>
          <w:sz w:val="24"/>
          <w:szCs w:val="24"/>
        </w:rPr>
      </w:pPr>
      <w:r w:rsidRPr="001F6F69">
        <w:rPr>
          <w:rFonts w:eastAsia="Times New Roman" w:cs="Helvetica"/>
          <w:color w:val="191919"/>
          <w:sz w:val="24"/>
          <w:szCs w:val="24"/>
        </w:rPr>
        <w:t>-</w:t>
      </w:r>
      <w:r w:rsidRPr="001F6F69">
        <w:rPr>
          <w:rFonts w:eastAsia="Times New Roman" w:cs="Helvetica"/>
          <w:color w:val="191919"/>
          <w:sz w:val="24"/>
          <w:szCs w:val="24"/>
        </w:rPr>
        <w:tab/>
        <w:t>Întâlniri cu autoritățile locale din arealul județului Hunedoara</w:t>
      </w:r>
    </w:p>
    <w:p w:rsidR="000443FD" w:rsidRPr="001F6F69" w:rsidRDefault="000443FD" w:rsidP="001F6F69">
      <w:pPr>
        <w:shd w:val="clear" w:color="auto" w:fill="FFFFFF"/>
        <w:spacing w:after="0" w:line="360" w:lineRule="auto"/>
        <w:ind w:left="720"/>
        <w:rPr>
          <w:rFonts w:eastAsia="Times New Roman" w:cs="Helvetica"/>
          <w:color w:val="191919"/>
          <w:sz w:val="24"/>
          <w:szCs w:val="24"/>
        </w:rPr>
      </w:pPr>
      <w:r w:rsidRPr="001F6F69">
        <w:rPr>
          <w:rFonts w:eastAsia="Times New Roman" w:cs="Helvetica"/>
          <w:color w:val="191919"/>
          <w:sz w:val="24"/>
          <w:szCs w:val="24"/>
        </w:rPr>
        <w:t>-</w:t>
      </w:r>
      <w:r w:rsidRPr="001F6F69">
        <w:rPr>
          <w:rFonts w:eastAsia="Times New Roman" w:cs="Helvetica"/>
          <w:color w:val="191919"/>
          <w:sz w:val="24"/>
          <w:szCs w:val="24"/>
        </w:rPr>
        <w:tab/>
        <w:t>Vizite de lucru la sediul agențiilor locale/punctelor de lucru din teritoriul județului</w:t>
      </w:r>
    </w:p>
    <w:p w:rsidR="000443FD" w:rsidRPr="001F6F69" w:rsidRDefault="000443FD" w:rsidP="001F6F69">
      <w:pPr>
        <w:shd w:val="clear" w:color="auto" w:fill="FFFFFF"/>
        <w:spacing w:after="0" w:line="360" w:lineRule="auto"/>
        <w:ind w:left="720"/>
        <w:rPr>
          <w:rFonts w:eastAsia="Times New Roman" w:cs="Helvetica"/>
          <w:color w:val="191919"/>
          <w:sz w:val="24"/>
          <w:szCs w:val="24"/>
        </w:rPr>
      </w:pPr>
      <w:r w:rsidRPr="001F6F69">
        <w:rPr>
          <w:rFonts w:eastAsia="Times New Roman" w:cs="Helvetica"/>
          <w:color w:val="191919"/>
          <w:sz w:val="24"/>
          <w:szCs w:val="24"/>
        </w:rPr>
        <w:t xml:space="preserve">-   </w:t>
      </w:r>
      <w:r w:rsidR="0052448C" w:rsidRPr="001F6F69">
        <w:rPr>
          <w:rFonts w:eastAsia="Times New Roman" w:cs="Helvetica"/>
          <w:color w:val="191919"/>
          <w:sz w:val="24"/>
          <w:szCs w:val="24"/>
        </w:rPr>
        <w:tab/>
      </w:r>
      <w:r w:rsidRPr="001F6F69">
        <w:rPr>
          <w:rFonts w:eastAsia="Times New Roman" w:cs="Helvetica"/>
          <w:color w:val="191919"/>
          <w:sz w:val="24"/>
          <w:szCs w:val="24"/>
        </w:rPr>
        <w:t>Vizite de lucru la sediile angajatorilor pentru promovarea facilităţilor prevăzute de legea privind ucenicia la locul de muncă și de programul special de stagii profesionale pentru absolvenții de învățământ superior</w:t>
      </w:r>
      <w:r w:rsidR="0052448C" w:rsidRPr="001F6F69">
        <w:rPr>
          <w:rFonts w:eastAsia="Times New Roman" w:cs="Helvetica"/>
          <w:color w:val="191919"/>
          <w:sz w:val="24"/>
          <w:szCs w:val="24"/>
        </w:rPr>
        <w:t>.</w:t>
      </w:r>
      <w:bookmarkStart w:id="0" w:name="_GoBack"/>
      <w:bookmarkEnd w:id="0"/>
    </w:p>
    <w:p w:rsidR="001F6F69" w:rsidRDefault="001F6F69" w:rsidP="00E92DD8">
      <w:pPr>
        <w:suppressAutoHyphens/>
        <w:ind w:left="621"/>
        <w:rPr>
          <w:rFonts w:eastAsia="Calibri"/>
          <w:b/>
          <w:lang w:val="ro-RO"/>
        </w:rPr>
      </w:pPr>
    </w:p>
    <w:p w:rsidR="00CF1D55" w:rsidRPr="00E92DD8" w:rsidRDefault="000443FD" w:rsidP="00E92DD8">
      <w:pPr>
        <w:suppressAutoHyphens/>
        <w:ind w:left="621"/>
        <w:rPr>
          <w:rFonts w:eastAsia="Calibri"/>
          <w:b/>
          <w:u w:val="single"/>
          <w:lang w:val="ro-RO"/>
        </w:rPr>
      </w:pPr>
      <w:r>
        <w:rPr>
          <w:rFonts w:eastAsia="Calibri"/>
          <w:b/>
          <w:lang w:val="ro-RO"/>
        </w:rPr>
        <w:t>Birou Resurse Umane EURES și Comunicare</w:t>
      </w:r>
    </w:p>
    <w:p w:rsidR="00454FDC" w:rsidRDefault="00454FDC" w:rsidP="005D737E">
      <w:pPr>
        <w:pStyle w:val="Footer"/>
        <w:tabs>
          <w:tab w:val="clear" w:pos="4320"/>
          <w:tab w:val="clear" w:pos="8640"/>
          <w:tab w:val="center" w:pos="0"/>
          <w:tab w:val="right" w:pos="10350"/>
        </w:tabs>
        <w:spacing w:after="0" w:line="240" w:lineRule="auto"/>
        <w:ind w:left="0"/>
        <w:rPr>
          <w:sz w:val="14"/>
          <w:lang w:val="ro-RO"/>
        </w:rPr>
      </w:pPr>
    </w:p>
    <w:p w:rsidR="00F44190" w:rsidRPr="002A367B" w:rsidRDefault="00F44190" w:rsidP="005D737E">
      <w:pPr>
        <w:pStyle w:val="Footer"/>
        <w:tabs>
          <w:tab w:val="clear" w:pos="4320"/>
          <w:tab w:val="clear" w:pos="8640"/>
          <w:tab w:val="center" w:pos="0"/>
          <w:tab w:val="right" w:pos="1035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0443FD" w:rsidRPr="005D737E" w:rsidRDefault="00F44190" w:rsidP="005D737E">
      <w:pPr>
        <w:pStyle w:val="Footer"/>
        <w:tabs>
          <w:tab w:val="clear" w:pos="4320"/>
          <w:tab w:val="clear" w:pos="8640"/>
          <w:tab w:val="center" w:pos="0"/>
          <w:tab w:val="right" w:pos="10350"/>
        </w:tabs>
        <w:spacing w:after="0" w:line="240" w:lineRule="auto"/>
        <w:ind w:left="0"/>
        <w:rPr>
          <w:sz w:val="14"/>
          <w:lang w:val="ro-RO"/>
        </w:rPr>
      </w:pPr>
      <w:r w:rsidRPr="002A367B">
        <w:rPr>
          <w:sz w:val="14"/>
          <w:lang w:val="ro-RO"/>
        </w:rPr>
        <w:t>A</w:t>
      </w:r>
      <w:r w:rsidR="007A1528">
        <w:rPr>
          <w:sz w:val="14"/>
          <w:lang w:val="ro-RO"/>
        </w:rPr>
        <w:t>J</w:t>
      </w:r>
      <w:r w:rsidRPr="002A367B">
        <w:rPr>
          <w:sz w:val="14"/>
          <w:lang w:val="ro-RO"/>
        </w:rPr>
        <w:t xml:space="preserve">OFM </w:t>
      </w:r>
      <w:r w:rsidR="007A1528">
        <w:rPr>
          <w:sz w:val="14"/>
          <w:lang w:val="ro-RO"/>
        </w:rPr>
        <w:t xml:space="preserve">HUNEDOARA </w:t>
      </w:r>
      <w:r w:rsidRPr="002A367B">
        <w:rPr>
          <w:sz w:val="14"/>
          <w:lang w:val="ro-RO"/>
        </w:rPr>
        <w:t>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0443FD" w:rsidRPr="005D737E" w:rsidSect="001F6F69">
      <w:headerReference w:type="default" r:id="rId9"/>
      <w:footerReference w:type="default" r:id="rId10"/>
      <w:headerReference w:type="first" r:id="rId11"/>
      <w:footerReference w:type="first" r:id="rId12"/>
      <w:pgSz w:w="11900" w:h="16840"/>
      <w:pgMar w:top="1187" w:right="843" w:bottom="1440" w:left="990" w:header="0"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870" w:rsidRDefault="00E86870" w:rsidP="00CD5B3B">
      <w:r>
        <w:separator/>
      </w:r>
    </w:p>
  </w:endnote>
  <w:endnote w:type="continuationSeparator" w:id="0">
    <w:p w:rsidR="00E86870" w:rsidRDefault="00E8687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2A896B87" wp14:editId="74EED8D4">
              <wp:simplePos x="0" y="0"/>
              <wp:positionH relativeFrom="column">
                <wp:posOffset>36195</wp:posOffset>
              </wp:positionH>
              <wp:positionV relativeFrom="paragraph">
                <wp:posOffset>71755</wp:posOffset>
              </wp:positionV>
              <wp:extent cx="6585585" cy="0"/>
              <wp:effectExtent l="0" t="0" r="2476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558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5.65pt;width:51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316CCD" w:rsidRPr="00443AE8" w:rsidRDefault="00316CCD" w:rsidP="005D737E">
    <w:pPr>
      <w:pStyle w:val="Footer"/>
      <w:spacing w:after="0" w:line="240" w:lineRule="auto"/>
      <w:ind w:left="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HUNEDOARA</w:t>
    </w:r>
  </w:p>
  <w:p w:rsidR="00316CCD" w:rsidRPr="00443AE8" w:rsidRDefault="00316CCD" w:rsidP="005D737E">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578</w:t>
    </w:r>
  </w:p>
  <w:p w:rsidR="00316CCD" w:rsidRPr="009F2D89" w:rsidRDefault="00316CCD" w:rsidP="005D737E">
    <w:pPr>
      <w:pStyle w:val="Footer"/>
      <w:spacing w:after="0" w:line="240" w:lineRule="auto"/>
      <w:ind w:left="0"/>
      <w:rPr>
        <w:b/>
        <w:sz w:val="14"/>
        <w:szCs w:val="14"/>
        <w:lang w:val="ro-RO"/>
      </w:rPr>
    </w:pPr>
    <w:r>
      <w:rPr>
        <w:rStyle w:val="Strong"/>
        <w:b w:val="0"/>
        <w:sz w:val="14"/>
        <w:szCs w:val="14"/>
      </w:rPr>
      <w:t>Piata Unirii, nr. 2, Deva</w:t>
    </w:r>
  </w:p>
  <w:p w:rsidR="00316CCD" w:rsidRDefault="00316CCD" w:rsidP="005D737E">
    <w:pPr>
      <w:pStyle w:val="Footer"/>
      <w:spacing w:after="0" w:line="240" w:lineRule="auto"/>
      <w:ind w:left="0"/>
      <w:rPr>
        <w:sz w:val="14"/>
        <w:szCs w:val="14"/>
        <w:lang w:val="ro-RO"/>
      </w:rPr>
    </w:pPr>
    <w:r>
      <w:rPr>
        <w:sz w:val="14"/>
        <w:szCs w:val="14"/>
        <w:lang w:val="ro-RO"/>
      </w:rPr>
      <w:t>Tel.</w:t>
    </w:r>
    <w:r>
      <w:rPr>
        <w:sz w:val="14"/>
        <w:szCs w:val="14"/>
      </w:rPr>
      <w:t xml:space="preserve"> +4 0254 216 151; Fax +4 0254 216 088</w:t>
    </w:r>
    <w:r>
      <w:rPr>
        <w:sz w:val="14"/>
        <w:szCs w:val="14"/>
        <w:lang w:val="ro-RO"/>
      </w:rPr>
      <w:t xml:space="preserve"> </w:t>
    </w:r>
  </w:p>
  <w:p w:rsidR="00316CCD" w:rsidRPr="00B63D83" w:rsidRDefault="00316CCD" w:rsidP="005D737E">
    <w:pPr>
      <w:pStyle w:val="Footer"/>
      <w:spacing w:after="0" w:line="240" w:lineRule="auto"/>
      <w:ind w:left="0"/>
      <w:rPr>
        <w:sz w:val="14"/>
        <w:szCs w:val="14"/>
        <w:lang w:val="ro-RO"/>
      </w:rPr>
    </w:pPr>
    <w:r>
      <w:rPr>
        <w:sz w:val="14"/>
        <w:szCs w:val="14"/>
        <w:lang w:val="ro-RO"/>
      </w:rPr>
      <w:t xml:space="preserve">e-mail: </w:t>
    </w:r>
    <w:r w:rsidRPr="003754F2">
      <w:rPr>
        <w:sz w:val="14"/>
        <w:szCs w:val="14"/>
        <w:lang w:val="ro-RO"/>
      </w:rPr>
      <w:t>ajofm@hd.anofm.ro</w:t>
    </w:r>
  </w:p>
  <w:p w:rsidR="00BE7B02" w:rsidRPr="00F44190" w:rsidRDefault="00316CCD" w:rsidP="00316CCD">
    <w:pPr>
      <w:pStyle w:val="Footer"/>
      <w:spacing w:after="0" w:line="240" w:lineRule="auto"/>
      <w:ind w:left="0"/>
      <w:rPr>
        <w:sz w:val="14"/>
        <w:szCs w:val="14"/>
        <w:lang w:val="ro-RO"/>
      </w:rPr>
    </w:pPr>
    <w:r w:rsidRPr="003754F2">
      <w:rPr>
        <w:b/>
        <w:sz w:val="14"/>
        <w:szCs w:val="14"/>
        <w:lang w:val="ro-RO"/>
      </w:rPr>
      <w:t>www.ajofmhd.ro</w:t>
    </w:r>
    <w:r w:rsidR="00BE7B02">
      <w:rPr>
        <w:sz w:val="16"/>
        <w:szCs w:val="14"/>
        <w:lang w:val="ro-RO"/>
      </w:rPr>
      <w:tab/>
    </w:r>
    <w:r w:rsidR="00BE7B02">
      <w:rPr>
        <w:sz w:val="16"/>
        <w:szCs w:val="14"/>
        <w:lang w:val="ro-RO"/>
      </w:rPr>
      <w:tab/>
    </w:r>
    <w:r w:rsidR="005D737E">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1F6F69">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E01283">
      <w:rPr>
        <w:noProof/>
        <w:sz w:val="14"/>
        <w:szCs w:val="14"/>
        <w:lang w:val="ro-RO"/>
      </w:rPr>
      <w:t>1</w:t>
    </w:r>
    <w:r w:rsidR="00F44190" w:rsidRPr="002A367B">
      <w:rPr>
        <w:sz w:val="14"/>
        <w:szCs w:val="14"/>
        <w:lang w:val="ro-R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0961250" wp14:editId="784967DE">
              <wp:simplePos x="0" y="0"/>
              <wp:positionH relativeFrom="column">
                <wp:posOffset>-20955</wp:posOffset>
              </wp:positionH>
              <wp:positionV relativeFrom="paragraph">
                <wp:posOffset>7620</wp:posOffset>
              </wp:positionV>
              <wp:extent cx="6737985" cy="635"/>
              <wp:effectExtent l="0" t="0" r="24765"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98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5pt;margin-top:.6pt;width:530.5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" strokecolor="#a5a5a5"/>
          </w:pict>
        </mc:Fallback>
      </mc:AlternateContent>
    </w:r>
  </w:p>
  <w:p w:rsidR="00702E2A" w:rsidRPr="00702E2A" w:rsidRDefault="00702E2A" w:rsidP="00702E2A">
    <w:pPr>
      <w:pStyle w:val="Footer"/>
      <w:spacing w:after="0" w:line="240" w:lineRule="auto"/>
      <w:ind w:left="1699"/>
      <w:rPr>
        <w:sz w:val="14"/>
        <w:szCs w:val="14"/>
      </w:rPr>
    </w:pPr>
  </w:p>
  <w:p w:rsidR="00316CCD" w:rsidRPr="00443AE8" w:rsidRDefault="00316CCD" w:rsidP="005D737E">
    <w:pPr>
      <w:pStyle w:val="Footer"/>
      <w:spacing w:after="0" w:line="240" w:lineRule="auto"/>
      <w:ind w:left="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HUNEDOARA</w:t>
    </w:r>
  </w:p>
  <w:p w:rsidR="00316CCD" w:rsidRPr="00443AE8" w:rsidRDefault="00316CCD" w:rsidP="005D737E">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578</w:t>
    </w:r>
  </w:p>
  <w:p w:rsidR="00316CCD" w:rsidRPr="009F2D89" w:rsidRDefault="00316CCD" w:rsidP="005D737E">
    <w:pPr>
      <w:pStyle w:val="Footer"/>
      <w:spacing w:after="0" w:line="240" w:lineRule="auto"/>
      <w:ind w:left="0"/>
      <w:rPr>
        <w:b/>
        <w:sz w:val="14"/>
        <w:szCs w:val="14"/>
        <w:lang w:val="ro-RO"/>
      </w:rPr>
    </w:pPr>
    <w:r>
      <w:rPr>
        <w:rStyle w:val="Strong"/>
        <w:b w:val="0"/>
        <w:sz w:val="14"/>
        <w:szCs w:val="14"/>
      </w:rPr>
      <w:t>Piata Unirii, nr. 2, Deva</w:t>
    </w:r>
  </w:p>
  <w:p w:rsidR="00316CCD" w:rsidRDefault="00316CCD" w:rsidP="005D737E">
    <w:pPr>
      <w:pStyle w:val="Footer"/>
      <w:spacing w:after="0" w:line="240" w:lineRule="auto"/>
      <w:ind w:left="0"/>
      <w:rPr>
        <w:sz w:val="14"/>
        <w:szCs w:val="14"/>
        <w:lang w:val="ro-RO"/>
      </w:rPr>
    </w:pPr>
    <w:r>
      <w:rPr>
        <w:sz w:val="14"/>
        <w:szCs w:val="14"/>
        <w:lang w:val="ro-RO"/>
      </w:rPr>
      <w:t>Tel.</w:t>
    </w:r>
    <w:r>
      <w:rPr>
        <w:sz w:val="14"/>
        <w:szCs w:val="14"/>
      </w:rPr>
      <w:t xml:space="preserve"> +4 0254 216 151; Fax +4 0254 216 088</w:t>
    </w:r>
    <w:r>
      <w:rPr>
        <w:sz w:val="14"/>
        <w:szCs w:val="14"/>
        <w:lang w:val="ro-RO"/>
      </w:rPr>
      <w:t xml:space="preserve"> </w:t>
    </w:r>
  </w:p>
  <w:p w:rsidR="00316CCD" w:rsidRPr="00B63D83" w:rsidRDefault="00316CCD" w:rsidP="005D737E">
    <w:pPr>
      <w:pStyle w:val="Footer"/>
      <w:spacing w:after="0" w:line="240" w:lineRule="auto"/>
      <w:ind w:left="0"/>
      <w:rPr>
        <w:sz w:val="14"/>
        <w:szCs w:val="14"/>
        <w:lang w:val="ro-RO"/>
      </w:rPr>
    </w:pPr>
    <w:r>
      <w:rPr>
        <w:sz w:val="14"/>
        <w:szCs w:val="14"/>
        <w:lang w:val="ro-RO"/>
      </w:rPr>
      <w:t xml:space="preserve">e-mail: </w:t>
    </w:r>
    <w:r w:rsidRPr="003754F2">
      <w:rPr>
        <w:sz w:val="14"/>
        <w:szCs w:val="14"/>
        <w:lang w:val="ro-RO"/>
      </w:rPr>
      <w:t>ajofm@hd.anofm.ro</w:t>
    </w:r>
  </w:p>
  <w:p w:rsidR="00F44190" w:rsidRPr="00F44190" w:rsidRDefault="00316CCD" w:rsidP="00316CCD">
    <w:pPr>
      <w:pStyle w:val="Footer"/>
      <w:spacing w:after="0" w:line="240" w:lineRule="auto"/>
      <w:ind w:left="0"/>
      <w:rPr>
        <w:sz w:val="14"/>
        <w:szCs w:val="14"/>
        <w:lang w:val="ro-RO"/>
      </w:rPr>
    </w:pPr>
    <w:r w:rsidRPr="003754F2">
      <w:rPr>
        <w:b/>
        <w:sz w:val="14"/>
        <w:szCs w:val="14"/>
        <w:lang w:val="ro-RO"/>
      </w:rPr>
      <w:t>www.ajofmhd.ro</w:t>
    </w:r>
    <w:r w:rsidR="00F44190" w:rsidRPr="00F44190">
      <w:rPr>
        <w:sz w:val="14"/>
        <w:szCs w:val="14"/>
        <w:lang w:val="ro-RO"/>
      </w:rPr>
      <w:tab/>
    </w:r>
    <w:r w:rsidR="00F44190">
      <w:rPr>
        <w:sz w:val="14"/>
        <w:szCs w:val="14"/>
        <w:lang w:val="ro-RO"/>
      </w:rPr>
      <w:tab/>
    </w:r>
    <w:r w:rsidR="005D737E">
      <w:rPr>
        <w:sz w:val="14"/>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E01283">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E01283">
      <w:rPr>
        <w:noProof/>
        <w:sz w:val="14"/>
        <w:szCs w:val="14"/>
        <w:lang w:val="ro-RO"/>
      </w:rPr>
      <w:t>1</w:t>
    </w:r>
    <w:r w:rsidR="00F44190"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870" w:rsidRDefault="00E86870" w:rsidP="00CD5B3B">
      <w:r>
        <w:separator/>
      </w:r>
    </w:p>
  </w:footnote>
  <w:footnote w:type="continuationSeparator" w:id="0">
    <w:p w:rsidR="00E86870" w:rsidRDefault="00E8687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170" w:tblpY="1"/>
      <w:tblOverlap w:val="never"/>
      <w:tblW w:w="3933" w:type="dxa"/>
      <w:tblCellMar>
        <w:left w:w="0" w:type="dxa"/>
        <w:right w:w="0" w:type="dxa"/>
      </w:tblCellMar>
      <w:tblLook w:val="04A0" w:firstRow="1" w:lastRow="0" w:firstColumn="1" w:lastColumn="0" w:noHBand="0" w:noVBand="1"/>
    </w:tblPr>
    <w:tblGrid>
      <w:gridCol w:w="3933"/>
    </w:tblGrid>
    <w:tr w:rsidR="00DC08D4" w:rsidTr="005D737E">
      <w:tc>
        <w:tcPr>
          <w:tcW w:w="3933" w:type="dxa"/>
          <w:shd w:val="clear" w:color="auto" w:fill="auto"/>
        </w:tcPr>
        <w:p w:rsidR="00DC08D4" w:rsidRPr="00CD5B3B" w:rsidRDefault="00702E2A" w:rsidP="005D737E">
          <w:pPr>
            <w:pStyle w:val="MediumGrid21"/>
            <w:jc w:val="center"/>
          </w:pPr>
          <w:r>
            <w:rPr>
              <w:noProof/>
              <w:sz w:val="22"/>
              <w:szCs w:val="22"/>
            </w:rPr>
            <w:drawing>
              <wp:inline distT="0" distB="0" distL="0" distR="0" wp14:anchorId="34EBAE95" wp14:editId="50955FEC">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5D737E">
    <w:pPr>
      <w:pStyle w:val="Header"/>
      <w:tabs>
        <w:tab w:val="clear" w:pos="4320"/>
        <w:tab w:val="clear" w:pos="8640"/>
        <w:tab w:val="center" w:pos="0"/>
        <w:tab w:val="right" w:pos="10530"/>
      </w:tabs>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469" w:type="dxa"/>
      <w:tblInd w:w="-1701" w:type="dxa"/>
      <w:tblLayout w:type="fixed"/>
      <w:tblCellMar>
        <w:left w:w="0" w:type="dxa"/>
        <w:right w:w="0" w:type="dxa"/>
      </w:tblCellMar>
      <w:tblLook w:val="04A0" w:firstRow="1" w:lastRow="0" w:firstColumn="1" w:lastColumn="0" w:noHBand="0" w:noVBand="1"/>
    </w:tblPr>
    <w:tblGrid>
      <w:gridCol w:w="1559"/>
      <w:gridCol w:w="322"/>
      <w:gridCol w:w="4680"/>
      <w:gridCol w:w="810"/>
      <w:gridCol w:w="1276"/>
      <w:gridCol w:w="704"/>
      <w:gridCol w:w="1422"/>
      <w:gridCol w:w="1278"/>
      <w:gridCol w:w="418"/>
    </w:tblGrid>
    <w:tr w:rsidR="002973E0" w:rsidTr="00873F35">
      <w:trPr>
        <w:gridBefore w:val="2"/>
        <w:gridAfter w:val="1"/>
        <w:wBefore w:w="1881" w:type="dxa"/>
        <w:wAfter w:w="418" w:type="dxa"/>
      </w:trPr>
      <w:tc>
        <w:tcPr>
          <w:tcW w:w="5490" w:type="dxa"/>
          <w:gridSpan w:val="2"/>
          <w:shd w:val="clear" w:color="auto" w:fill="auto"/>
        </w:tcPr>
        <w:p w:rsidR="002973E0" w:rsidRPr="002D0CDC" w:rsidRDefault="002973E0" w:rsidP="00E75DB3">
          <w:pPr>
            <w:pStyle w:val="MediumGrid21"/>
            <w:rPr>
              <w:lang w:val="ro-RO"/>
            </w:rPr>
          </w:pPr>
        </w:p>
      </w:tc>
      <w:tc>
        <w:tcPr>
          <w:tcW w:w="1980" w:type="dxa"/>
          <w:gridSpan w:val="2"/>
          <w:vAlign w:val="center"/>
        </w:tcPr>
        <w:p w:rsidR="002973E0" w:rsidRDefault="002973E0" w:rsidP="00E75DB3">
          <w:pPr>
            <w:pStyle w:val="MediumGrid21"/>
            <w:jc w:val="center"/>
            <w:rPr>
              <w:noProof/>
              <w:lang w:val="ro-RO" w:eastAsia="ro-RO"/>
            </w:rPr>
          </w:pPr>
        </w:p>
      </w:tc>
      <w:tc>
        <w:tcPr>
          <w:tcW w:w="2700" w:type="dxa"/>
          <w:gridSpan w:val="2"/>
          <w:shd w:val="clear" w:color="auto" w:fill="auto"/>
          <w:vAlign w:val="center"/>
        </w:tcPr>
        <w:p w:rsidR="002973E0" w:rsidRPr="002D0CDC" w:rsidRDefault="002973E0" w:rsidP="005D737E">
          <w:pPr>
            <w:pStyle w:val="MediumGrid21"/>
            <w:jc w:val="center"/>
            <w:rPr>
              <w:lang w:val="ro-RO"/>
            </w:rPr>
          </w:pPr>
        </w:p>
      </w:tc>
    </w:tr>
    <w:tr w:rsidR="00873F35" w:rsidTr="00873F35">
      <w:trPr>
        <w:gridBefore w:val="1"/>
        <w:wBefore w:w="1559" w:type="dxa"/>
        <w:trHeight w:val="80"/>
      </w:trPr>
      <w:tc>
        <w:tcPr>
          <w:tcW w:w="5002" w:type="dxa"/>
          <w:gridSpan w:val="2"/>
          <w:shd w:val="clear" w:color="auto" w:fill="auto"/>
        </w:tcPr>
        <w:p w:rsidR="00873F35" w:rsidRPr="002D0CDC" w:rsidRDefault="00873F35" w:rsidP="002F7C7A">
          <w:pPr>
            <w:pStyle w:val="MediumGrid21"/>
            <w:rPr>
              <w:lang w:val="ro-RO"/>
            </w:rPr>
          </w:pPr>
        </w:p>
      </w:tc>
      <w:tc>
        <w:tcPr>
          <w:tcW w:w="2790" w:type="dxa"/>
          <w:gridSpan w:val="3"/>
          <w:vAlign w:val="center"/>
        </w:tcPr>
        <w:p w:rsidR="00873F35" w:rsidRDefault="00873F35" w:rsidP="002F7C7A">
          <w:pPr>
            <w:pStyle w:val="MediumGrid21"/>
            <w:jc w:val="center"/>
            <w:rPr>
              <w:noProof/>
              <w:lang w:val="ro-RO" w:eastAsia="ro-RO"/>
            </w:rPr>
          </w:pPr>
        </w:p>
      </w:tc>
      <w:tc>
        <w:tcPr>
          <w:tcW w:w="3118" w:type="dxa"/>
          <w:gridSpan w:val="3"/>
          <w:shd w:val="clear" w:color="auto" w:fill="auto"/>
          <w:vAlign w:val="center"/>
        </w:tcPr>
        <w:p w:rsidR="00873F35" w:rsidRPr="002D0CDC" w:rsidRDefault="00873F35" w:rsidP="002F7C7A">
          <w:pPr>
            <w:pStyle w:val="MediumGrid21"/>
            <w:jc w:val="right"/>
            <w:rPr>
              <w:lang w:val="ro-RO"/>
            </w:rPr>
          </w:pPr>
        </w:p>
      </w:tc>
    </w:tr>
    <w:tr w:rsidR="00873F35" w:rsidRPr="00EC379A" w:rsidTr="00873F35">
      <w:trPr>
        <w:gridAfter w:val="2"/>
        <w:wAfter w:w="1696" w:type="dxa"/>
      </w:trPr>
      <w:tc>
        <w:tcPr>
          <w:tcW w:w="8647" w:type="dxa"/>
          <w:gridSpan w:val="5"/>
          <w:shd w:val="clear" w:color="auto" w:fill="auto"/>
        </w:tcPr>
        <w:p w:rsidR="00873F35" w:rsidRPr="00EC379A" w:rsidRDefault="00873F35" w:rsidP="002F7C7A">
          <w:pPr>
            <w:pStyle w:val="Header"/>
            <w:rPr>
              <w:lang w:val="ro-RO"/>
            </w:rPr>
          </w:pPr>
          <w:r w:rsidRPr="00EC379A">
            <w:rPr>
              <w:noProof/>
            </w:rPr>
            <w:drawing>
              <wp:inline distT="0" distB="0" distL="0" distR="0" wp14:anchorId="7281047E" wp14:editId="5A96463D">
                <wp:extent cx="3111500" cy="1009650"/>
                <wp:effectExtent l="0" t="0" r="0" b="0"/>
                <wp:docPr id="1"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1009650"/>
                        </a:xfrm>
                        <a:prstGeom prst="rect">
                          <a:avLst/>
                        </a:prstGeom>
                        <a:noFill/>
                        <a:ln>
                          <a:noFill/>
                        </a:ln>
                      </pic:spPr>
                    </pic:pic>
                  </a:graphicData>
                </a:graphic>
              </wp:inline>
            </w:drawing>
          </w:r>
        </w:p>
      </w:tc>
      <w:tc>
        <w:tcPr>
          <w:tcW w:w="2126" w:type="dxa"/>
          <w:gridSpan w:val="2"/>
          <w:shd w:val="clear" w:color="auto" w:fill="auto"/>
          <w:vAlign w:val="center"/>
        </w:tcPr>
        <w:p w:rsidR="00873F35" w:rsidRPr="00EC379A" w:rsidRDefault="00873F35" w:rsidP="002F7C7A">
          <w:pPr>
            <w:pStyle w:val="Header"/>
          </w:pPr>
          <w:r w:rsidRPr="00EC379A">
            <w:rPr>
              <w:noProof/>
            </w:rPr>
            <w:drawing>
              <wp:anchor distT="0" distB="0" distL="114300" distR="114300" simplePos="0" relativeHeight="251663360" behindDoc="0" locked="0" layoutInCell="1" allowOverlap="1" wp14:anchorId="521184BA" wp14:editId="051DA300">
                <wp:simplePos x="0" y="0"/>
                <wp:positionH relativeFrom="column">
                  <wp:posOffset>706120</wp:posOffset>
                </wp:positionH>
                <wp:positionV relativeFrom="paragraph">
                  <wp:posOffset>-222885</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Default="00E562FC" w:rsidP="001F6F69">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02F3"/>
    <w:multiLevelType w:val="hybridMultilevel"/>
    <w:tmpl w:val="B4B4CDA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nsid w:val="763F21AB"/>
    <w:multiLevelType w:val="multilevel"/>
    <w:tmpl w:val="B9A6C0F8"/>
    <w:lvl w:ilvl="0">
      <w:start w:val="9"/>
      <w:numFmt w:val="decimalZero"/>
      <w:lvlText w:val="%1.0"/>
      <w:lvlJc w:val="left"/>
      <w:pPr>
        <w:ind w:left="1290" w:hanging="570"/>
      </w:pPr>
      <w:rPr>
        <w:rFonts w:hint="default"/>
      </w:rPr>
    </w:lvl>
    <w:lvl w:ilvl="1">
      <w:start w:val="1"/>
      <w:numFmt w:val="decimalZero"/>
      <w:lvlText w:val="%1.%2"/>
      <w:lvlJc w:val="left"/>
      <w:pPr>
        <w:ind w:left="2010" w:hanging="57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4">
    <w:nsid w:val="7D2B1EA1"/>
    <w:multiLevelType w:val="hybridMultilevel"/>
    <w:tmpl w:val="F3C8F7E0"/>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32874"/>
    <w:rsid w:val="00035F49"/>
    <w:rsid w:val="000373AF"/>
    <w:rsid w:val="00042E51"/>
    <w:rsid w:val="000431D4"/>
    <w:rsid w:val="000443FD"/>
    <w:rsid w:val="00054246"/>
    <w:rsid w:val="00061CAD"/>
    <w:rsid w:val="00062D42"/>
    <w:rsid w:val="0007334F"/>
    <w:rsid w:val="0007474B"/>
    <w:rsid w:val="00081663"/>
    <w:rsid w:val="000832EB"/>
    <w:rsid w:val="00086DB7"/>
    <w:rsid w:val="00087E27"/>
    <w:rsid w:val="000A5D78"/>
    <w:rsid w:val="000B52B8"/>
    <w:rsid w:val="000E6233"/>
    <w:rsid w:val="000F688A"/>
    <w:rsid w:val="00100F36"/>
    <w:rsid w:val="00106D46"/>
    <w:rsid w:val="00111787"/>
    <w:rsid w:val="00117926"/>
    <w:rsid w:val="00117D97"/>
    <w:rsid w:val="00125B1D"/>
    <w:rsid w:val="00132362"/>
    <w:rsid w:val="00133137"/>
    <w:rsid w:val="001478A6"/>
    <w:rsid w:val="00151B4D"/>
    <w:rsid w:val="00167BD6"/>
    <w:rsid w:val="00171AC3"/>
    <w:rsid w:val="00171F86"/>
    <w:rsid w:val="00192D28"/>
    <w:rsid w:val="00197A49"/>
    <w:rsid w:val="001A0026"/>
    <w:rsid w:val="001A4FF7"/>
    <w:rsid w:val="001A79A4"/>
    <w:rsid w:val="001B1F1E"/>
    <w:rsid w:val="001C4D54"/>
    <w:rsid w:val="001D07E4"/>
    <w:rsid w:val="001E2D47"/>
    <w:rsid w:val="001E5310"/>
    <w:rsid w:val="001E5E3E"/>
    <w:rsid w:val="001E7455"/>
    <w:rsid w:val="001E7D4A"/>
    <w:rsid w:val="001F0458"/>
    <w:rsid w:val="001F0CBC"/>
    <w:rsid w:val="001F1B13"/>
    <w:rsid w:val="001F6F69"/>
    <w:rsid w:val="00206CEA"/>
    <w:rsid w:val="00213334"/>
    <w:rsid w:val="0021532B"/>
    <w:rsid w:val="00220FEF"/>
    <w:rsid w:val="00242556"/>
    <w:rsid w:val="002612E6"/>
    <w:rsid w:val="00263BCF"/>
    <w:rsid w:val="002673A1"/>
    <w:rsid w:val="002709A2"/>
    <w:rsid w:val="0028119A"/>
    <w:rsid w:val="002973E0"/>
    <w:rsid w:val="002A4E89"/>
    <w:rsid w:val="002A5742"/>
    <w:rsid w:val="002B0300"/>
    <w:rsid w:val="002C5608"/>
    <w:rsid w:val="002C59E9"/>
    <w:rsid w:val="002D23FE"/>
    <w:rsid w:val="002E22A9"/>
    <w:rsid w:val="002E4F03"/>
    <w:rsid w:val="002F2C39"/>
    <w:rsid w:val="002F4920"/>
    <w:rsid w:val="00305247"/>
    <w:rsid w:val="00306649"/>
    <w:rsid w:val="003070E3"/>
    <w:rsid w:val="003134B0"/>
    <w:rsid w:val="00313C8C"/>
    <w:rsid w:val="00316CCD"/>
    <w:rsid w:val="00323AB2"/>
    <w:rsid w:val="003277BC"/>
    <w:rsid w:val="00340697"/>
    <w:rsid w:val="0034286D"/>
    <w:rsid w:val="00364B14"/>
    <w:rsid w:val="00390AEC"/>
    <w:rsid w:val="00395093"/>
    <w:rsid w:val="003E5155"/>
    <w:rsid w:val="003E7E08"/>
    <w:rsid w:val="003F0631"/>
    <w:rsid w:val="003F3277"/>
    <w:rsid w:val="003F33C5"/>
    <w:rsid w:val="004012C9"/>
    <w:rsid w:val="00404FAC"/>
    <w:rsid w:val="00415D13"/>
    <w:rsid w:val="004161B0"/>
    <w:rsid w:val="004222F4"/>
    <w:rsid w:val="00427180"/>
    <w:rsid w:val="00427C17"/>
    <w:rsid w:val="00441E15"/>
    <w:rsid w:val="00442796"/>
    <w:rsid w:val="00443AE8"/>
    <w:rsid w:val="00445CBA"/>
    <w:rsid w:val="004470E1"/>
    <w:rsid w:val="004510F7"/>
    <w:rsid w:val="00451AD0"/>
    <w:rsid w:val="00454FDC"/>
    <w:rsid w:val="004714D6"/>
    <w:rsid w:val="00483E8C"/>
    <w:rsid w:val="0049088A"/>
    <w:rsid w:val="00493AD5"/>
    <w:rsid w:val="004A1133"/>
    <w:rsid w:val="004A51F6"/>
    <w:rsid w:val="004A5D11"/>
    <w:rsid w:val="004A6223"/>
    <w:rsid w:val="004B4CC7"/>
    <w:rsid w:val="004B4D88"/>
    <w:rsid w:val="004D32C1"/>
    <w:rsid w:val="004D5F89"/>
    <w:rsid w:val="004E19FD"/>
    <w:rsid w:val="004E3251"/>
    <w:rsid w:val="004E3CBB"/>
    <w:rsid w:val="004F10B8"/>
    <w:rsid w:val="004F4105"/>
    <w:rsid w:val="00504A07"/>
    <w:rsid w:val="0050611E"/>
    <w:rsid w:val="00510417"/>
    <w:rsid w:val="00511D6E"/>
    <w:rsid w:val="0051391D"/>
    <w:rsid w:val="0052448C"/>
    <w:rsid w:val="005260B3"/>
    <w:rsid w:val="00544099"/>
    <w:rsid w:val="005538C6"/>
    <w:rsid w:val="005727E1"/>
    <w:rsid w:val="0057501B"/>
    <w:rsid w:val="005A0010"/>
    <w:rsid w:val="005A05FA"/>
    <w:rsid w:val="005A36DF"/>
    <w:rsid w:val="005B0684"/>
    <w:rsid w:val="005B2ABF"/>
    <w:rsid w:val="005C0668"/>
    <w:rsid w:val="005D5DFD"/>
    <w:rsid w:val="005D737E"/>
    <w:rsid w:val="005E42CF"/>
    <w:rsid w:val="005E6FFA"/>
    <w:rsid w:val="00614503"/>
    <w:rsid w:val="00615FDE"/>
    <w:rsid w:val="00616F2C"/>
    <w:rsid w:val="00620097"/>
    <w:rsid w:val="00627586"/>
    <w:rsid w:val="006322FD"/>
    <w:rsid w:val="00637D9B"/>
    <w:rsid w:val="00652E36"/>
    <w:rsid w:val="006579C6"/>
    <w:rsid w:val="006631F1"/>
    <w:rsid w:val="006710B4"/>
    <w:rsid w:val="00671E90"/>
    <w:rsid w:val="00672D83"/>
    <w:rsid w:val="006807EA"/>
    <w:rsid w:val="00681A8A"/>
    <w:rsid w:val="00682BEB"/>
    <w:rsid w:val="00684F1B"/>
    <w:rsid w:val="006975F4"/>
    <w:rsid w:val="006A263E"/>
    <w:rsid w:val="006A4808"/>
    <w:rsid w:val="006B3877"/>
    <w:rsid w:val="006B417E"/>
    <w:rsid w:val="006B528B"/>
    <w:rsid w:val="006C31A1"/>
    <w:rsid w:val="006D01D3"/>
    <w:rsid w:val="006D0827"/>
    <w:rsid w:val="006E1F27"/>
    <w:rsid w:val="007005AB"/>
    <w:rsid w:val="00700BF3"/>
    <w:rsid w:val="00702E2A"/>
    <w:rsid w:val="00722488"/>
    <w:rsid w:val="00722BEC"/>
    <w:rsid w:val="00723D83"/>
    <w:rsid w:val="00730267"/>
    <w:rsid w:val="007322B0"/>
    <w:rsid w:val="007333A9"/>
    <w:rsid w:val="0073648D"/>
    <w:rsid w:val="00742847"/>
    <w:rsid w:val="0074580C"/>
    <w:rsid w:val="00766E0E"/>
    <w:rsid w:val="0077225E"/>
    <w:rsid w:val="00782076"/>
    <w:rsid w:val="00787C9A"/>
    <w:rsid w:val="007914E2"/>
    <w:rsid w:val="00796A97"/>
    <w:rsid w:val="007A1528"/>
    <w:rsid w:val="007A720A"/>
    <w:rsid w:val="007A731C"/>
    <w:rsid w:val="007B005F"/>
    <w:rsid w:val="007B31C4"/>
    <w:rsid w:val="007C1D11"/>
    <w:rsid w:val="007C1EDA"/>
    <w:rsid w:val="007C377A"/>
    <w:rsid w:val="007C72C4"/>
    <w:rsid w:val="007E4E59"/>
    <w:rsid w:val="007E72DB"/>
    <w:rsid w:val="007F4455"/>
    <w:rsid w:val="00822A44"/>
    <w:rsid w:val="008452D4"/>
    <w:rsid w:val="00846443"/>
    <w:rsid w:val="00847126"/>
    <w:rsid w:val="00850663"/>
    <w:rsid w:val="00853D0C"/>
    <w:rsid w:val="00872110"/>
    <w:rsid w:val="00873F35"/>
    <w:rsid w:val="00881A51"/>
    <w:rsid w:val="00885F8C"/>
    <w:rsid w:val="00887484"/>
    <w:rsid w:val="00893F69"/>
    <w:rsid w:val="00896941"/>
    <w:rsid w:val="00896CE2"/>
    <w:rsid w:val="008A0FDC"/>
    <w:rsid w:val="008A2AC0"/>
    <w:rsid w:val="008C4503"/>
    <w:rsid w:val="008D1C1F"/>
    <w:rsid w:val="008D6B84"/>
    <w:rsid w:val="008E3375"/>
    <w:rsid w:val="008E5BAE"/>
    <w:rsid w:val="008F183A"/>
    <w:rsid w:val="008F4048"/>
    <w:rsid w:val="008F4603"/>
    <w:rsid w:val="009000C4"/>
    <w:rsid w:val="00900B49"/>
    <w:rsid w:val="00904EDE"/>
    <w:rsid w:val="009070FB"/>
    <w:rsid w:val="00915096"/>
    <w:rsid w:val="009312CC"/>
    <w:rsid w:val="00936FDE"/>
    <w:rsid w:val="00944611"/>
    <w:rsid w:val="009474F8"/>
    <w:rsid w:val="00954181"/>
    <w:rsid w:val="00972656"/>
    <w:rsid w:val="00973E5A"/>
    <w:rsid w:val="00981F32"/>
    <w:rsid w:val="009859E6"/>
    <w:rsid w:val="00987A31"/>
    <w:rsid w:val="009919FD"/>
    <w:rsid w:val="00991BFD"/>
    <w:rsid w:val="009A383C"/>
    <w:rsid w:val="009A4875"/>
    <w:rsid w:val="009C18FB"/>
    <w:rsid w:val="009E00DF"/>
    <w:rsid w:val="009F5097"/>
    <w:rsid w:val="009F7E6C"/>
    <w:rsid w:val="00A1301F"/>
    <w:rsid w:val="00A157A8"/>
    <w:rsid w:val="00A15A38"/>
    <w:rsid w:val="00A21957"/>
    <w:rsid w:val="00A271CD"/>
    <w:rsid w:val="00A367FF"/>
    <w:rsid w:val="00A50FC8"/>
    <w:rsid w:val="00A52996"/>
    <w:rsid w:val="00A568EB"/>
    <w:rsid w:val="00A71EC2"/>
    <w:rsid w:val="00A72C05"/>
    <w:rsid w:val="00A80125"/>
    <w:rsid w:val="00A855FF"/>
    <w:rsid w:val="00AA478F"/>
    <w:rsid w:val="00AB3226"/>
    <w:rsid w:val="00AB44A1"/>
    <w:rsid w:val="00AC1FE8"/>
    <w:rsid w:val="00AC5F09"/>
    <w:rsid w:val="00AD4041"/>
    <w:rsid w:val="00AD5C16"/>
    <w:rsid w:val="00AD6ACF"/>
    <w:rsid w:val="00AE2177"/>
    <w:rsid w:val="00AE26B4"/>
    <w:rsid w:val="00AE4E16"/>
    <w:rsid w:val="00AF54D3"/>
    <w:rsid w:val="00AF6296"/>
    <w:rsid w:val="00B02658"/>
    <w:rsid w:val="00B10961"/>
    <w:rsid w:val="00B124EE"/>
    <w:rsid w:val="00B1258E"/>
    <w:rsid w:val="00B13BB4"/>
    <w:rsid w:val="00B3127F"/>
    <w:rsid w:val="00B370E8"/>
    <w:rsid w:val="00B3766E"/>
    <w:rsid w:val="00B40026"/>
    <w:rsid w:val="00B4093B"/>
    <w:rsid w:val="00B4173A"/>
    <w:rsid w:val="00B44471"/>
    <w:rsid w:val="00B521F2"/>
    <w:rsid w:val="00B6080C"/>
    <w:rsid w:val="00B67FE5"/>
    <w:rsid w:val="00B8302B"/>
    <w:rsid w:val="00B84E92"/>
    <w:rsid w:val="00B9409C"/>
    <w:rsid w:val="00B97F70"/>
    <w:rsid w:val="00BA184B"/>
    <w:rsid w:val="00BC2025"/>
    <w:rsid w:val="00BD08C1"/>
    <w:rsid w:val="00BD3012"/>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91650"/>
    <w:rsid w:val="00C92DE1"/>
    <w:rsid w:val="00C94CC6"/>
    <w:rsid w:val="00CA2E12"/>
    <w:rsid w:val="00CB567C"/>
    <w:rsid w:val="00CB699B"/>
    <w:rsid w:val="00CC4FB8"/>
    <w:rsid w:val="00CD0C6C"/>
    <w:rsid w:val="00CD0F06"/>
    <w:rsid w:val="00CD256B"/>
    <w:rsid w:val="00CD4F94"/>
    <w:rsid w:val="00CD5B3B"/>
    <w:rsid w:val="00CE5831"/>
    <w:rsid w:val="00CE638E"/>
    <w:rsid w:val="00CF1D55"/>
    <w:rsid w:val="00D02348"/>
    <w:rsid w:val="00D05E66"/>
    <w:rsid w:val="00D06E9C"/>
    <w:rsid w:val="00D11BF1"/>
    <w:rsid w:val="00D1328B"/>
    <w:rsid w:val="00D15C56"/>
    <w:rsid w:val="00D20C32"/>
    <w:rsid w:val="00D22B19"/>
    <w:rsid w:val="00D44463"/>
    <w:rsid w:val="00D50BEE"/>
    <w:rsid w:val="00D62431"/>
    <w:rsid w:val="00D86F1D"/>
    <w:rsid w:val="00D96A31"/>
    <w:rsid w:val="00DA2381"/>
    <w:rsid w:val="00DC05D3"/>
    <w:rsid w:val="00DC08D4"/>
    <w:rsid w:val="00DC4360"/>
    <w:rsid w:val="00DC482C"/>
    <w:rsid w:val="00DF42F3"/>
    <w:rsid w:val="00E01283"/>
    <w:rsid w:val="00E05EF8"/>
    <w:rsid w:val="00E11F3F"/>
    <w:rsid w:val="00E27872"/>
    <w:rsid w:val="00E30486"/>
    <w:rsid w:val="00E366A9"/>
    <w:rsid w:val="00E42F45"/>
    <w:rsid w:val="00E434E5"/>
    <w:rsid w:val="00E44147"/>
    <w:rsid w:val="00E5367A"/>
    <w:rsid w:val="00E53964"/>
    <w:rsid w:val="00E56005"/>
    <w:rsid w:val="00E562FC"/>
    <w:rsid w:val="00E63F46"/>
    <w:rsid w:val="00E65006"/>
    <w:rsid w:val="00E66338"/>
    <w:rsid w:val="00E67B70"/>
    <w:rsid w:val="00E71F4A"/>
    <w:rsid w:val="00E75DB3"/>
    <w:rsid w:val="00E86870"/>
    <w:rsid w:val="00E92DD8"/>
    <w:rsid w:val="00E97591"/>
    <w:rsid w:val="00EA00D8"/>
    <w:rsid w:val="00EA0F6C"/>
    <w:rsid w:val="00EA21E9"/>
    <w:rsid w:val="00EA282B"/>
    <w:rsid w:val="00EA52D3"/>
    <w:rsid w:val="00EA61D6"/>
    <w:rsid w:val="00EB07F0"/>
    <w:rsid w:val="00EB5EC6"/>
    <w:rsid w:val="00EC5F7C"/>
    <w:rsid w:val="00EC67A8"/>
    <w:rsid w:val="00EE1146"/>
    <w:rsid w:val="00F108DB"/>
    <w:rsid w:val="00F20FDD"/>
    <w:rsid w:val="00F23F04"/>
    <w:rsid w:val="00F30C27"/>
    <w:rsid w:val="00F44190"/>
    <w:rsid w:val="00F45F7F"/>
    <w:rsid w:val="00F571E5"/>
    <w:rsid w:val="00F659E6"/>
    <w:rsid w:val="00F66D0E"/>
    <w:rsid w:val="00F67D20"/>
    <w:rsid w:val="00F77807"/>
    <w:rsid w:val="00F83F47"/>
    <w:rsid w:val="00F92DC9"/>
    <w:rsid w:val="00FA7E88"/>
    <w:rsid w:val="00FB21A5"/>
    <w:rsid w:val="00FB277F"/>
    <w:rsid w:val="00FB2A49"/>
    <w:rsid w:val="00FB5B18"/>
    <w:rsid w:val="00FB6D27"/>
    <w:rsid w:val="00FB7623"/>
    <w:rsid w:val="00FC2E87"/>
    <w:rsid w:val="00FC367D"/>
    <w:rsid w:val="00FC4284"/>
    <w:rsid w:val="00FC7A98"/>
    <w:rsid w:val="00FD385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3E7E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3E7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67333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22A46-FED3-4E54-983A-A9063EFA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290</Words>
  <Characters>1654</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Camelia Pacurar</cp:lastModifiedBy>
  <cp:revision>12</cp:revision>
  <cp:lastPrinted>2019-09-23T08:22:00Z</cp:lastPrinted>
  <dcterms:created xsi:type="dcterms:W3CDTF">2019-08-01T05:09:00Z</dcterms:created>
  <dcterms:modified xsi:type="dcterms:W3CDTF">2019-09-23T08:22:00Z</dcterms:modified>
</cp:coreProperties>
</file>