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F4588D" w:rsidRPr="00F01C48">
        <w:rPr>
          <w:lang w:val="ro-RO"/>
        </w:rPr>
        <w:t>…………………..</w:t>
      </w:r>
      <w:r w:rsidR="0008167C" w:rsidRPr="00F01C48">
        <w:rPr>
          <w:lang w:val="ro-RO"/>
        </w:rPr>
        <w:t>/</w:t>
      </w:r>
      <w:r w:rsidR="00603734" w:rsidRPr="00F01C48">
        <w:rPr>
          <w:lang w:val="ro-RO"/>
        </w:rPr>
        <w:t>……../</w:t>
      </w:r>
      <w:r w:rsidR="0007486F" w:rsidRPr="00F01C48">
        <w:rPr>
          <w:lang w:val="ro-RO"/>
        </w:rPr>
        <w:t>………………..</w:t>
      </w:r>
    </w:p>
    <w:p w:rsidR="00F21721" w:rsidRDefault="00F21721" w:rsidP="00F21721">
      <w:pPr>
        <w:ind w:left="0" w:firstLine="720"/>
        <w:rPr>
          <w:lang w:val="ro-RO"/>
        </w:rPr>
      </w:pPr>
    </w:p>
    <w:p w:rsidR="00F21721" w:rsidRDefault="00F21721" w:rsidP="00F21721">
      <w:pPr>
        <w:ind w:left="0" w:firstLine="720"/>
        <w:rPr>
          <w:lang w:val="ro-RO"/>
        </w:rPr>
      </w:pPr>
      <w:r>
        <w:rPr>
          <w:lang w:val="ro-RO"/>
        </w:rPr>
        <w:t>Situaţia tinerilor NEETs la data de:</w:t>
      </w:r>
      <w:r w:rsidR="00BD6C59">
        <w:rPr>
          <w:lang w:val="ro-RO"/>
        </w:rPr>
        <w:t>15.01.2018</w:t>
      </w:r>
      <w:r>
        <w:rPr>
          <w:lang w:val="ro-RO"/>
        </w:rPr>
        <w:t xml:space="preserve"> în funcţie de gradul de ocupabilitate:</w:t>
      </w:r>
    </w:p>
    <w:p w:rsidR="00F21721" w:rsidRDefault="00F21721" w:rsidP="00F21721">
      <w:pPr>
        <w:ind w:left="0" w:firstLine="720"/>
        <w:rPr>
          <w:lang w:val="ro-RO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02"/>
        <w:gridCol w:w="1271"/>
        <w:gridCol w:w="976"/>
        <w:gridCol w:w="817"/>
        <w:gridCol w:w="851"/>
        <w:gridCol w:w="891"/>
        <w:gridCol w:w="993"/>
        <w:gridCol w:w="830"/>
        <w:gridCol w:w="946"/>
        <w:gridCol w:w="1275"/>
      </w:tblGrid>
      <w:tr w:rsidR="00F21721" w:rsidTr="00BD6C59">
        <w:tc>
          <w:tcPr>
            <w:tcW w:w="602" w:type="dxa"/>
            <w:vMerge w:val="restart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 w:rsidR="00BD6C59">
              <w:rPr>
                <w:lang w:val="ro-RO"/>
              </w:rPr>
              <w:t>C</w:t>
            </w:r>
            <w:r>
              <w:rPr>
                <w:lang w:val="ro-RO"/>
              </w:rPr>
              <w:t>rt.</w:t>
            </w:r>
          </w:p>
        </w:tc>
        <w:tc>
          <w:tcPr>
            <w:tcW w:w="1271" w:type="dxa"/>
            <w:vMerge w:val="restart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</w:p>
          <w:p w:rsidR="00A011CE" w:rsidRDefault="00A011CE" w:rsidP="00B41C92">
            <w:pPr>
              <w:ind w:left="0"/>
              <w:jc w:val="center"/>
              <w:rPr>
                <w:lang w:val="ro-RO"/>
              </w:rPr>
            </w:pPr>
          </w:p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U.A.T.</w:t>
            </w:r>
          </w:p>
        </w:tc>
        <w:tc>
          <w:tcPr>
            <w:tcW w:w="7579" w:type="dxa"/>
            <w:gridSpan w:val="8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Uşor ocupabil</w:t>
            </w:r>
          </w:p>
        </w:tc>
      </w:tr>
      <w:tr w:rsidR="00F21721" w:rsidTr="00BD6C59">
        <w:tc>
          <w:tcPr>
            <w:tcW w:w="602" w:type="dxa"/>
            <w:vMerge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1271" w:type="dxa"/>
            <w:vMerge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976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Bărbaţi</w:t>
            </w:r>
          </w:p>
        </w:tc>
        <w:tc>
          <w:tcPr>
            <w:tcW w:w="817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Femei</w:t>
            </w:r>
          </w:p>
        </w:tc>
        <w:tc>
          <w:tcPr>
            <w:tcW w:w="851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Rromi</w:t>
            </w:r>
          </w:p>
        </w:tc>
        <w:tc>
          <w:tcPr>
            <w:tcW w:w="891" w:type="dxa"/>
          </w:tcPr>
          <w:p w:rsidR="00F21721" w:rsidRPr="005B3FA8" w:rsidRDefault="00F21721" w:rsidP="00B41C92">
            <w:pPr>
              <w:ind w:left="0"/>
              <w:jc w:val="center"/>
              <w:rPr>
                <w:lang w:val="ro-RO"/>
              </w:rPr>
            </w:pPr>
            <w:r w:rsidRPr="005B3FA8">
              <w:rPr>
                <w:lang w:val="ro-RO"/>
              </w:rPr>
              <w:t>Şomeri de lungă durată</w:t>
            </w:r>
          </w:p>
        </w:tc>
        <w:tc>
          <w:tcPr>
            <w:tcW w:w="993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&lt;8clase</w:t>
            </w:r>
          </w:p>
        </w:tc>
        <w:tc>
          <w:tcPr>
            <w:tcW w:w="830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8clase</w:t>
            </w:r>
          </w:p>
        </w:tc>
        <w:tc>
          <w:tcPr>
            <w:tcW w:w="946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&gt;8clase</w:t>
            </w:r>
          </w:p>
        </w:tc>
        <w:tc>
          <w:tcPr>
            <w:tcW w:w="1275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superioare</w:t>
            </w:r>
          </w:p>
        </w:tc>
      </w:tr>
      <w:tr w:rsidR="00F21721" w:rsidTr="00BD6C59">
        <w:trPr>
          <w:trHeight w:val="211"/>
        </w:trPr>
        <w:tc>
          <w:tcPr>
            <w:tcW w:w="602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271" w:type="dxa"/>
          </w:tcPr>
          <w:p w:rsidR="00F21721" w:rsidRPr="00BD6C59" w:rsidRDefault="00BD6C59" w:rsidP="00BD6C59">
            <w:pPr>
              <w:ind w:left="0"/>
              <w:jc w:val="left"/>
              <w:rPr>
                <w:sz w:val="16"/>
                <w:szCs w:val="16"/>
                <w:lang w:val="ro-RO"/>
              </w:rPr>
            </w:pPr>
            <w:r w:rsidRPr="00BD6C59">
              <w:rPr>
                <w:sz w:val="16"/>
                <w:szCs w:val="16"/>
                <w:lang w:val="ro-RO"/>
              </w:rPr>
              <w:t>AJOFM Teleorman</w:t>
            </w:r>
          </w:p>
        </w:tc>
        <w:tc>
          <w:tcPr>
            <w:tcW w:w="976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7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51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91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3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30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46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75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</w:tr>
      <w:tr w:rsidR="00BD6C59" w:rsidTr="00BD6C59">
        <w:tc>
          <w:tcPr>
            <w:tcW w:w="1873" w:type="dxa"/>
            <w:gridSpan w:val="2"/>
          </w:tcPr>
          <w:p w:rsidR="00BD6C59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976" w:type="dxa"/>
          </w:tcPr>
          <w:p w:rsidR="00BD6C59" w:rsidRDefault="00BD6C59" w:rsidP="00DB0725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7" w:type="dxa"/>
          </w:tcPr>
          <w:p w:rsidR="00BD6C59" w:rsidRDefault="00BD6C59" w:rsidP="00DB0725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51" w:type="dxa"/>
          </w:tcPr>
          <w:p w:rsidR="00BD6C59" w:rsidRDefault="00BD6C59" w:rsidP="00DB0725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91" w:type="dxa"/>
          </w:tcPr>
          <w:p w:rsidR="00BD6C59" w:rsidRDefault="00BD6C59" w:rsidP="00DB0725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3" w:type="dxa"/>
          </w:tcPr>
          <w:p w:rsidR="00BD6C59" w:rsidRDefault="00BD6C59" w:rsidP="00DB0725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30" w:type="dxa"/>
          </w:tcPr>
          <w:p w:rsidR="00BD6C59" w:rsidRDefault="00BD6C59" w:rsidP="00DB0725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46" w:type="dxa"/>
          </w:tcPr>
          <w:p w:rsidR="00BD6C59" w:rsidRDefault="00BD6C59" w:rsidP="00DB0725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75" w:type="dxa"/>
          </w:tcPr>
          <w:p w:rsidR="00BD6C59" w:rsidRDefault="00BD6C59" w:rsidP="00DB0725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</w:tr>
    </w:tbl>
    <w:p w:rsidR="00F21721" w:rsidRDefault="00F21721" w:rsidP="00F21721">
      <w:pPr>
        <w:ind w:left="0"/>
        <w:rPr>
          <w:lang w:val="ro-RO"/>
        </w:rPr>
      </w:pPr>
    </w:p>
    <w:p w:rsidR="00F21721" w:rsidRDefault="00F21721" w:rsidP="00F21721">
      <w:pPr>
        <w:ind w:left="0"/>
        <w:rPr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579"/>
        <w:gridCol w:w="1271"/>
        <w:gridCol w:w="992"/>
        <w:gridCol w:w="850"/>
        <w:gridCol w:w="851"/>
        <w:gridCol w:w="891"/>
        <w:gridCol w:w="952"/>
        <w:gridCol w:w="850"/>
        <w:gridCol w:w="992"/>
        <w:gridCol w:w="1334"/>
      </w:tblGrid>
      <w:tr w:rsidR="00F21721" w:rsidTr="00BD6C59">
        <w:tc>
          <w:tcPr>
            <w:tcW w:w="579" w:type="dxa"/>
            <w:vMerge w:val="restart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1271" w:type="dxa"/>
            <w:vMerge w:val="restart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</w:p>
          <w:p w:rsidR="00A011CE" w:rsidRDefault="00A011CE" w:rsidP="00B41C92">
            <w:pPr>
              <w:ind w:left="0"/>
              <w:jc w:val="center"/>
              <w:rPr>
                <w:lang w:val="ro-RO"/>
              </w:rPr>
            </w:pPr>
          </w:p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U.A.T.</w:t>
            </w:r>
          </w:p>
        </w:tc>
        <w:tc>
          <w:tcPr>
            <w:tcW w:w="7712" w:type="dxa"/>
            <w:gridSpan w:val="8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Mediu ocupabil</w:t>
            </w:r>
          </w:p>
        </w:tc>
      </w:tr>
      <w:tr w:rsidR="00F21721" w:rsidTr="00BD6C59">
        <w:tc>
          <w:tcPr>
            <w:tcW w:w="579" w:type="dxa"/>
            <w:vMerge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1271" w:type="dxa"/>
            <w:vMerge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992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Bărbaţi</w:t>
            </w:r>
          </w:p>
        </w:tc>
        <w:tc>
          <w:tcPr>
            <w:tcW w:w="850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Femei</w:t>
            </w:r>
          </w:p>
        </w:tc>
        <w:tc>
          <w:tcPr>
            <w:tcW w:w="851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Rromi</w:t>
            </w:r>
          </w:p>
        </w:tc>
        <w:tc>
          <w:tcPr>
            <w:tcW w:w="891" w:type="dxa"/>
          </w:tcPr>
          <w:p w:rsidR="00F21721" w:rsidRPr="005B3FA8" w:rsidRDefault="00F21721" w:rsidP="00B41C92">
            <w:pPr>
              <w:ind w:left="0"/>
              <w:jc w:val="center"/>
              <w:rPr>
                <w:lang w:val="ro-RO"/>
              </w:rPr>
            </w:pPr>
            <w:r w:rsidRPr="005B3FA8">
              <w:rPr>
                <w:lang w:val="ro-RO"/>
              </w:rPr>
              <w:t>Şomeri de lungă durată</w:t>
            </w:r>
          </w:p>
        </w:tc>
        <w:tc>
          <w:tcPr>
            <w:tcW w:w="952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&lt;8clase</w:t>
            </w:r>
          </w:p>
        </w:tc>
        <w:tc>
          <w:tcPr>
            <w:tcW w:w="850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8clase</w:t>
            </w:r>
          </w:p>
        </w:tc>
        <w:tc>
          <w:tcPr>
            <w:tcW w:w="992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&gt;8clase</w:t>
            </w:r>
          </w:p>
        </w:tc>
        <w:tc>
          <w:tcPr>
            <w:tcW w:w="1334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superioare</w:t>
            </w:r>
          </w:p>
        </w:tc>
      </w:tr>
      <w:tr w:rsidR="00F21721" w:rsidTr="00BD6C59">
        <w:tc>
          <w:tcPr>
            <w:tcW w:w="579" w:type="dxa"/>
          </w:tcPr>
          <w:p w:rsidR="00F21721" w:rsidRDefault="00F21721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271" w:type="dxa"/>
          </w:tcPr>
          <w:p w:rsidR="00F21721" w:rsidRPr="00BD6C59" w:rsidRDefault="00BD6C59" w:rsidP="00B41C92">
            <w:pPr>
              <w:ind w:left="0"/>
              <w:jc w:val="center"/>
              <w:rPr>
                <w:sz w:val="16"/>
                <w:szCs w:val="16"/>
                <w:lang w:val="ro-RO"/>
              </w:rPr>
            </w:pPr>
            <w:r w:rsidRPr="00BD6C59">
              <w:rPr>
                <w:sz w:val="16"/>
                <w:szCs w:val="16"/>
                <w:lang w:val="ro-RO"/>
              </w:rPr>
              <w:t>AJOFM Teleorman</w:t>
            </w:r>
          </w:p>
        </w:tc>
        <w:tc>
          <w:tcPr>
            <w:tcW w:w="992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50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51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91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52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50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2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34" w:type="dxa"/>
          </w:tcPr>
          <w:p w:rsidR="00F21721" w:rsidRDefault="00BD6C59" w:rsidP="00B41C92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BD6C59" w:rsidTr="00BD6C59">
        <w:trPr>
          <w:trHeight w:val="210"/>
        </w:trPr>
        <w:tc>
          <w:tcPr>
            <w:tcW w:w="1850" w:type="dxa"/>
            <w:gridSpan w:val="2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992" w:type="dxa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50" w:type="dxa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51" w:type="dxa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91" w:type="dxa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52" w:type="dxa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50" w:type="dxa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2" w:type="dxa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34" w:type="dxa"/>
          </w:tcPr>
          <w:p w:rsidR="00BD6C59" w:rsidRDefault="00BD6C59" w:rsidP="00BD6C59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</w:tbl>
    <w:p w:rsidR="00F21721" w:rsidRDefault="00F21721" w:rsidP="00F21721">
      <w:pPr>
        <w:ind w:left="0"/>
        <w:rPr>
          <w:lang w:val="ro-RO"/>
        </w:rPr>
      </w:pPr>
    </w:p>
    <w:p w:rsidR="00F21721" w:rsidRDefault="00F21721" w:rsidP="00F21721">
      <w:pPr>
        <w:ind w:left="1985"/>
        <w:rPr>
          <w:lang w:val="ro-RO"/>
        </w:rPr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F21721" w:rsidRDefault="00F21721" w:rsidP="00F21721">
      <w:pPr>
        <w:ind w:left="0"/>
      </w:pPr>
    </w:p>
    <w:p w:rsidR="00BD6C59" w:rsidRDefault="00BD6C59" w:rsidP="00F21721">
      <w:pPr>
        <w:ind w:left="0"/>
      </w:pPr>
    </w:p>
    <w:p w:rsidR="00BD6C59" w:rsidRDefault="00BD6C59" w:rsidP="00F21721">
      <w:pPr>
        <w:ind w:left="0"/>
      </w:pPr>
    </w:p>
    <w:p w:rsidR="00BD6C59" w:rsidRDefault="00BD6C59" w:rsidP="00F21721">
      <w:pPr>
        <w:ind w:left="0"/>
      </w:pPr>
    </w:p>
    <w:tbl>
      <w:tblPr>
        <w:tblStyle w:val="TableGrid"/>
        <w:tblpPr w:leftFromText="180" w:rightFromText="180" w:vertAnchor="text" w:horzAnchor="margin" w:tblpXSpec="center" w:tblpY="229"/>
        <w:tblW w:w="0" w:type="auto"/>
        <w:tblLayout w:type="fixed"/>
        <w:tblLook w:val="04A0" w:firstRow="1" w:lastRow="0" w:firstColumn="1" w:lastColumn="0" w:noHBand="0" w:noVBand="1"/>
      </w:tblPr>
      <w:tblGrid>
        <w:gridCol w:w="730"/>
        <w:gridCol w:w="1015"/>
        <w:gridCol w:w="930"/>
        <w:gridCol w:w="835"/>
        <w:gridCol w:w="851"/>
        <w:gridCol w:w="858"/>
        <w:gridCol w:w="946"/>
        <w:gridCol w:w="837"/>
        <w:gridCol w:w="946"/>
        <w:gridCol w:w="1256"/>
      </w:tblGrid>
      <w:tr w:rsidR="00F21721" w:rsidTr="00A011CE">
        <w:tc>
          <w:tcPr>
            <w:tcW w:w="730" w:type="dxa"/>
            <w:vMerge w:val="restart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Nr. crt.</w:t>
            </w:r>
          </w:p>
        </w:tc>
        <w:tc>
          <w:tcPr>
            <w:tcW w:w="1015" w:type="dxa"/>
            <w:vMerge w:val="restart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  <w:p w:rsidR="00A011CE" w:rsidRDefault="00A011CE" w:rsidP="00F21721">
            <w:pPr>
              <w:ind w:left="0"/>
              <w:rPr>
                <w:lang w:val="ro-RO"/>
              </w:rPr>
            </w:pPr>
          </w:p>
          <w:p w:rsidR="00F21721" w:rsidRDefault="00F21721" w:rsidP="00F21721">
            <w:pPr>
              <w:ind w:left="0"/>
              <w:rPr>
                <w:lang w:val="ro-RO"/>
              </w:rPr>
            </w:pPr>
            <w:r>
              <w:rPr>
                <w:lang w:val="ro-RO"/>
              </w:rPr>
              <w:t>U.A.T.</w:t>
            </w:r>
          </w:p>
        </w:tc>
        <w:tc>
          <w:tcPr>
            <w:tcW w:w="7459" w:type="dxa"/>
            <w:gridSpan w:val="8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Greu ocupabil</w:t>
            </w:r>
          </w:p>
        </w:tc>
      </w:tr>
      <w:tr w:rsidR="00F21721" w:rsidTr="00A011CE">
        <w:tc>
          <w:tcPr>
            <w:tcW w:w="730" w:type="dxa"/>
            <w:vMerge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1015" w:type="dxa"/>
            <w:vMerge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930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Bărbaţi</w:t>
            </w:r>
          </w:p>
        </w:tc>
        <w:tc>
          <w:tcPr>
            <w:tcW w:w="835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Femei</w:t>
            </w:r>
          </w:p>
        </w:tc>
        <w:tc>
          <w:tcPr>
            <w:tcW w:w="851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Rromi</w:t>
            </w:r>
          </w:p>
        </w:tc>
        <w:tc>
          <w:tcPr>
            <w:tcW w:w="858" w:type="dxa"/>
          </w:tcPr>
          <w:p w:rsidR="00F21721" w:rsidRPr="005B3FA8" w:rsidRDefault="00F21721" w:rsidP="00F21721">
            <w:pPr>
              <w:ind w:left="0"/>
              <w:jc w:val="center"/>
              <w:rPr>
                <w:lang w:val="ro-RO"/>
              </w:rPr>
            </w:pPr>
            <w:r w:rsidRPr="005B3FA8">
              <w:rPr>
                <w:lang w:val="ro-RO"/>
              </w:rPr>
              <w:t>Şomeri de lungă durată</w:t>
            </w:r>
          </w:p>
        </w:tc>
        <w:tc>
          <w:tcPr>
            <w:tcW w:w="946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&lt;8clase</w:t>
            </w:r>
          </w:p>
        </w:tc>
        <w:tc>
          <w:tcPr>
            <w:tcW w:w="837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8clase</w:t>
            </w:r>
          </w:p>
        </w:tc>
        <w:tc>
          <w:tcPr>
            <w:tcW w:w="946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&gt;8clase</w:t>
            </w:r>
          </w:p>
        </w:tc>
        <w:tc>
          <w:tcPr>
            <w:tcW w:w="1256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Studii superioare</w:t>
            </w:r>
          </w:p>
        </w:tc>
      </w:tr>
      <w:tr w:rsidR="00F21721" w:rsidTr="00A011CE">
        <w:tc>
          <w:tcPr>
            <w:tcW w:w="730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015" w:type="dxa"/>
          </w:tcPr>
          <w:p w:rsidR="00F21721" w:rsidRPr="00BD6C59" w:rsidRDefault="00BD6C59" w:rsidP="00F21721">
            <w:pPr>
              <w:ind w:left="0"/>
              <w:jc w:val="center"/>
              <w:rPr>
                <w:sz w:val="16"/>
                <w:szCs w:val="16"/>
                <w:lang w:val="ro-RO"/>
              </w:rPr>
            </w:pPr>
            <w:r w:rsidRPr="00BD6C59">
              <w:rPr>
                <w:sz w:val="16"/>
                <w:szCs w:val="16"/>
                <w:lang w:val="ro-RO"/>
              </w:rPr>
              <w:t>AJOFM Teleorman</w:t>
            </w:r>
          </w:p>
        </w:tc>
        <w:tc>
          <w:tcPr>
            <w:tcW w:w="930" w:type="dxa"/>
          </w:tcPr>
          <w:p w:rsidR="00F21721" w:rsidRDefault="00BD6C59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835" w:type="dxa"/>
          </w:tcPr>
          <w:p w:rsidR="00F21721" w:rsidRDefault="00BD6C59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851" w:type="dxa"/>
          </w:tcPr>
          <w:p w:rsidR="00F21721" w:rsidRDefault="00BD6C59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58" w:type="dxa"/>
          </w:tcPr>
          <w:p w:rsidR="00F21721" w:rsidRDefault="00BD6C59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946" w:type="dxa"/>
          </w:tcPr>
          <w:p w:rsidR="00F21721" w:rsidRDefault="00BD6C59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837" w:type="dxa"/>
          </w:tcPr>
          <w:p w:rsidR="00F21721" w:rsidRDefault="00BD6C59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946" w:type="dxa"/>
          </w:tcPr>
          <w:p w:rsidR="00F21721" w:rsidRDefault="00BD6C59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1256" w:type="dxa"/>
          </w:tcPr>
          <w:p w:rsidR="00F21721" w:rsidRDefault="00BD6C59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</w:tr>
      <w:tr w:rsidR="00F21721" w:rsidTr="00A011CE">
        <w:trPr>
          <w:trHeight w:val="226"/>
        </w:trPr>
        <w:tc>
          <w:tcPr>
            <w:tcW w:w="1745" w:type="dxa"/>
            <w:gridSpan w:val="2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930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835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851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858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946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837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946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  <w:tc>
          <w:tcPr>
            <w:tcW w:w="1256" w:type="dxa"/>
          </w:tcPr>
          <w:p w:rsidR="00F21721" w:rsidRDefault="00F21721" w:rsidP="00F21721">
            <w:pPr>
              <w:ind w:left="0"/>
              <w:jc w:val="center"/>
              <w:rPr>
                <w:lang w:val="ro-RO"/>
              </w:rPr>
            </w:pPr>
          </w:p>
        </w:tc>
      </w:tr>
    </w:tbl>
    <w:p w:rsidR="00F21721" w:rsidRDefault="00F21721" w:rsidP="001D55A8">
      <w:pPr>
        <w:ind w:left="0"/>
        <w:jc w:val="left"/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Pr="00F21721" w:rsidRDefault="00F21721" w:rsidP="00F21721">
      <w:pPr>
        <w:rPr>
          <w:lang w:val="ro-RO"/>
        </w:rPr>
      </w:pPr>
    </w:p>
    <w:p w:rsidR="00F21721" w:rsidRDefault="00F21721" w:rsidP="00F21721">
      <w:pPr>
        <w:rPr>
          <w:lang w:val="ro-RO"/>
        </w:rPr>
      </w:pPr>
    </w:p>
    <w:p w:rsidR="005B22EE" w:rsidRDefault="00F21721" w:rsidP="00F21721">
      <w:pPr>
        <w:tabs>
          <w:tab w:val="left" w:pos="2190"/>
        </w:tabs>
        <w:ind w:left="0"/>
        <w:rPr>
          <w:lang w:val="ro-RO"/>
        </w:rPr>
      </w:pPr>
      <w:r>
        <w:rPr>
          <w:lang w:val="ro-RO"/>
        </w:rPr>
        <w:t xml:space="preserve">              </w:t>
      </w:r>
    </w:p>
    <w:p w:rsidR="005B22EE" w:rsidRDefault="005B22EE" w:rsidP="00F21721">
      <w:pPr>
        <w:tabs>
          <w:tab w:val="left" w:pos="2190"/>
        </w:tabs>
        <w:ind w:left="0"/>
        <w:rPr>
          <w:lang w:val="ro-RO"/>
        </w:rPr>
      </w:pPr>
    </w:p>
    <w:p w:rsidR="005B22EE" w:rsidRDefault="005B22EE" w:rsidP="00F21721">
      <w:pPr>
        <w:tabs>
          <w:tab w:val="left" w:pos="2190"/>
        </w:tabs>
        <w:ind w:left="0"/>
        <w:rPr>
          <w:lang w:val="ro-RO"/>
        </w:rPr>
      </w:pPr>
    </w:p>
    <w:p w:rsidR="00E562FC" w:rsidRDefault="005B22EE" w:rsidP="00F21721">
      <w:pPr>
        <w:tabs>
          <w:tab w:val="left" w:pos="219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BD6C59" w:rsidRPr="00F21721" w:rsidRDefault="00BD6C59" w:rsidP="00F21721">
      <w:pPr>
        <w:tabs>
          <w:tab w:val="left" w:pos="2190"/>
        </w:tabs>
        <w:ind w:left="0"/>
        <w:rPr>
          <w:lang w:val="ro-RO"/>
        </w:rPr>
      </w:pPr>
      <w:r>
        <w:rPr>
          <w:lang w:val="ro-RO"/>
        </w:rPr>
        <w:t xml:space="preserve">                                 Achim Caranica Mariean                                         </w:t>
      </w:r>
      <w:bookmarkStart w:id="0" w:name="_GoBack"/>
      <w:bookmarkEnd w:id="0"/>
      <w:r>
        <w:rPr>
          <w:lang w:val="ro-RO"/>
        </w:rPr>
        <w:t>Cirjan-Marinescu Mihaela</w:t>
      </w:r>
    </w:p>
    <w:sectPr w:rsidR="00BD6C59" w:rsidRPr="00F21721" w:rsidSect="00100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14" w:rsidRDefault="00560714" w:rsidP="00CD5B3B">
      <w:r>
        <w:separator/>
      </w:r>
    </w:p>
  </w:endnote>
  <w:endnote w:type="continuationSeparator" w:id="0">
    <w:p w:rsidR="00560714" w:rsidRDefault="0056071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2" w:rsidRDefault="00710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02" w:rsidRPr="00443AE8" w:rsidRDefault="00BE7B02" w:rsidP="00C94CC6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BE7B02">
      <w:rPr>
        <w:sz w:val="14"/>
        <w:szCs w:val="14"/>
        <w:lang w:val="ro-RO"/>
      </w:rPr>
      <w:fldChar w:fldCharType="begin"/>
    </w:r>
    <w:r w:rsidRPr="00BE7B02">
      <w:rPr>
        <w:sz w:val="14"/>
        <w:szCs w:val="14"/>
        <w:lang w:val="ro-RO"/>
      </w:rPr>
      <w:instrText>PAGE   \* MERGEFORMAT</w:instrText>
    </w:r>
    <w:r w:rsidRPr="00BE7B02">
      <w:rPr>
        <w:sz w:val="14"/>
        <w:szCs w:val="14"/>
        <w:lang w:val="ro-RO"/>
      </w:rPr>
      <w:fldChar w:fldCharType="separate"/>
    </w:r>
    <w:r w:rsidR="00BD6C59">
      <w:rPr>
        <w:noProof/>
        <w:sz w:val="14"/>
        <w:szCs w:val="14"/>
        <w:lang w:val="ro-RO"/>
      </w:rPr>
      <w:t>2</w:t>
    </w:r>
    <w:r w:rsidRPr="00BE7B02">
      <w:rPr>
        <w:sz w:val="14"/>
        <w:szCs w:val="14"/>
        <w:lang w:val="ro-RO"/>
      </w:rPr>
      <w:fldChar w:fldCharType="end"/>
    </w:r>
    <w:r>
      <w:rPr>
        <w:sz w:val="16"/>
        <w:szCs w:val="14"/>
        <w:lang w:val="ro-RO"/>
      </w:rPr>
      <w:tab/>
    </w:r>
  </w:p>
  <w:p w:rsidR="00BE7B02" w:rsidRPr="00443AE8" w:rsidRDefault="00BE7B02" w:rsidP="00C94CC6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BE7B02" w:rsidRPr="00B63D83" w:rsidRDefault="00BE7B02" w:rsidP="00C94CC6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BE7B02" w:rsidRDefault="00BE7B02" w:rsidP="00C94CC6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BE7B02" w:rsidRPr="00B63D83" w:rsidRDefault="00BE7B02" w:rsidP="00C94CC6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C59E9" w:rsidRPr="00BE7B02" w:rsidRDefault="00BE7B02" w:rsidP="00C94CC6">
    <w:pPr>
      <w:pStyle w:val="Footer"/>
      <w:spacing w:after="0" w:line="240" w:lineRule="auto"/>
      <w:ind w:left="1134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E87" w:rsidRPr="00443AE8" w:rsidRDefault="00FC2E87" w:rsidP="00887484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4510F7" w:rsidRPr="00443AE8">
      <w:rPr>
        <w:sz w:val="14"/>
        <w:szCs w:val="14"/>
        <w:lang w:val="ro-RO"/>
      </w:rPr>
      <w:t>NAŢIONALĂ</w:t>
    </w:r>
    <w:r w:rsidRPr="00443AE8">
      <w:rPr>
        <w:sz w:val="14"/>
        <w:szCs w:val="14"/>
        <w:lang w:val="ro-RO"/>
      </w:rPr>
      <w:t xml:space="preserve"> PENTRU OCUPAREA FORŢEI DE MUNCĂ</w:t>
    </w:r>
  </w:p>
  <w:p w:rsidR="004510F7" w:rsidRPr="00443AE8" w:rsidRDefault="004510F7" w:rsidP="00887484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FC2E87" w:rsidRPr="00B63D83" w:rsidRDefault="00FC2E87" w:rsidP="00887484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FC2E87" w:rsidRDefault="00FC2E87" w:rsidP="00887484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FC2E87" w:rsidRPr="00B63D83" w:rsidRDefault="004510F7" w:rsidP="00887484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="0051391D" w:rsidRPr="0051391D">
        <w:rPr>
          <w:rStyle w:val="Hyperlink"/>
          <w:color w:val="auto"/>
          <w:sz w:val="14"/>
          <w:szCs w:val="14"/>
          <w:u w:val="none"/>
          <w:lang w:val="ro-RO"/>
        </w:rPr>
        <w:t>anofm@anofm.ro</w:t>
      </w:r>
    </w:hyperlink>
    <w:r w:rsidR="0051391D">
      <w:rPr>
        <w:sz w:val="14"/>
        <w:szCs w:val="14"/>
        <w:lang w:val="ro-RO"/>
      </w:rPr>
      <w:t>; mass.media@anofm.ro</w:t>
    </w:r>
  </w:p>
  <w:p w:rsidR="00427C17" w:rsidRDefault="004510F7" w:rsidP="00887484">
    <w:pPr>
      <w:pStyle w:val="Footer"/>
      <w:spacing w:after="0" w:line="240" w:lineRule="auto"/>
      <w:ind w:left="1134"/>
    </w:pPr>
    <w:r w:rsidRPr="00BE7B02">
      <w:rPr>
        <w:sz w:val="14"/>
        <w:szCs w:val="14"/>
        <w:lang w:val="ro-RO"/>
      </w:rPr>
      <w:t>www.anofm.ro;</w:t>
    </w:r>
    <w:r>
      <w:rPr>
        <w:b/>
        <w:sz w:val="14"/>
        <w:szCs w:val="14"/>
        <w:lang w:val="ro-RO"/>
      </w:rPr>
      <w:t xml:space="preserve">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="00427C17" w:rsidRPr="00427C17">
      <w:rPr>
        <w:sz w:val="14"/>
      </w:rPr>
      <w:t>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14" w:rsidRDefault="00560714" w:rsidP="00CD5B3B">
      <w:r>
        <w:separator/>
      </w:r>
    </w:p>
  </w:footnote>
  <w:footnote w:type="continuationSeparator" w:id="0">
    <w:p w:rsidR="00560714" w:rsidRDefault="0056071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2" w:rsidRDefault="00710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270BE">
      <w:tc>
        <w:tcPr>
          <w:tcW w:w="5103" w:type="dxa"/>
          <w:shd w:val="clear" w:color="auto" w:fill="auto"/>
        </w:tcPr>
        <w:p w:rsidR="007322B0" w:rsidRPr="00CD5B3B" w:rsidRDefault="00B6313D" w:rsidP="000270BE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1350" cy="457200"/>
                <wp:effectExtent l="0" t="0" r="0" b="0"/>
                <wp:docPr id="1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270BE">
          <w:pPr>
            <w:pStyle w:val="MediumGrid21"/>
            <w:jc w:val="right"/>
          </w:pPr>
        </w:p>
      </w:tc>
    </w:tr>
  </w:tbl>
  <w:p w:rsidR="00766E0E" w:rsidRPr="00CD5B3B" w:rsidRDefault="00766E0E" w:rsidP="000270BE">
    <w:pPr>
      <w:pStyle w:val="Header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C6554C">
      <w:tc>
        <w:tcPr>
          <w:tcW w:w="8647" w:type="dxa"/>
          <w:shd w:val="clear" w:color="auto" w:fill="auto"/>
        </w:tcPr>
        <w:p w:rsidR="00E562FC" w:rsidRPr="00B44471" w:rsidRDefault="00B6313D" w:rsidP="00C20EF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3048000" cy="996950"/>
                <wp:effectExtent l="0" t="0" r="0" b="0"/>
                <wp:docPr id="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B6313D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211455</wp:posOffset>
                </wp:positionV>
                <wp:extent cx="1098550" cy="530860"/>
                <wp:effectExtent l="0" t="0" r="6350" b="2540"/>
                <wp:wrapNone/>
                <wp:docPr id="3" name="Imagin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30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20288"/>
    <w:rsid w:val="000270BE"/>
    <w:rsid w:val="000373AF"/>
    <w:rsid w:val="00042E51"/>
    <w:rsid w:val="0004652E"/>
    <w:rsid w:val="0007486F"/>
    <w:rsid w:val="0008167C"/>
    <w:rsid w:val="000832EB"/>
    <w:rsid w:val="000C652E"/>
    <w:rsid w:val="000D5D87"/>
    <w:rsid w:val="000F64DA"/>
    <w:rsid w:val="000F688A"/>
    <w:rsid w:val="00100F36"/>
    <w:rsid w:val="00133B40"/>
    <w:rsid w:val="00186A0B"/>
    <w:rsid w:val="001D55A8"/>
    <w:rsid w:val="0021532B"/>
    <w:rsid w:val="002673A1"/>
    <w:rsid w:val="002877F2"/>
    <w:rsid w:val="002A5742"/>
    <w:rsid w:val="002B2A40"/>
    <w:rsid w:val="002C59E9"/>
    <w:rsid w:val="003070E3"/>
    <w:rsid w:val="003134B0"/>
    <w:rsid w:val="00342E79"/>
    <w:rsid w:val="00395093"/>
    <w:rsid w:val="003A57BD"/>
    <w:rsid w:val="00427C17"/>
    <w:rsid w:val="00441E15"/>
    <w:rsid w:val="00443AE8"/>
    <w:rsid w:val="004510F7"/>
    <w:rsid w:val="00451AD0"/>
    <w:rsid w:val="004621BC"/>
    <w:rsid w:val="004714D6"/>
    <w:rsid w:val="004839EA"/>
    <w:rsid w:val="00493AD5"/>
    <w:rsid w:val="004A3C92"/>
    <w:rsid w:val="004A655F"/>
    <w:rsid w:val="004D3710"/>
    <w:rsid w:val="004D5F89"/>
    <w:rsid w:val="004E3CBB"/>
    <w:rsid w:val="004E79B1"/>
    <w:rsid w:val="004F2330"/>
    <w:rsid w:val="00511D6E"/>
    <w:rsid w:val="0051391D"/>
    <w:rsid w:val="0054160F"/>
    <w:rsid w:val="00560714"/>
    <w:rsid w:val="0057501B"/>
    <w:rsid w:val="00582A1F"/>
    <w:rsid w:val="005855F1"/>
    <w:rsid w:val="005B0684"/>
    <w:rsid w:val="005B22EE"/>
    <w:rsid w:val="005E6FFA"/>
    <w:rsid w:val="00603734"/>
    <w:rsid w:val="006579C6"/>
    <w:rsid w:val="006A263E"/>
    <w:rsid w:val="006B528B"/>
    <w:rsid w:val="006E1F27"/>
    <w:rsid w:val="00710792"/>
    <w:rsid w:val="00722BEC"/>
    <w:rsid w:val="007322B0"/>
    <w:rsid w:val="00766E0E"/>
    <w:rsid w:val="007745F9"/>
    <w:rsid w:val="007914E2"/>
    <w:rsid w:val="007B005F"/>
    <w:rsid w:val="007B5631"/>
    <w:rsid w:val="007E02DC"/>
    <w:rsid w:val="007F2C49"/>
    <w:rsid w:val="00817CA1"/>
    <w:rsid w:val="00846443"/>
    <w:rsid w:val="00872110"/>
    <w:rsid w:val="00887484"/>
    <w:rsid w:val="00896CE2"/>
    <w:rsid w:val="008A0FDC"/>
    <w:rsid w:val="008A2AC0"/>
    <w:rsid w:val="008C4503"/>
    <w:rsid w:val="00904EDE"/>
    <w:rsid w:val="00915096"/>
    <w:rsid w:val="00921E4F"/>
    <w:rsid w:val="009312CC"/>
    <w:rsid w:val="00944611"/>
    <w:rsid w:val="009753A3"/>
    <w:rsid w:val="00A011CE"/>
    <w:rsid w:val="00A05507"/>
    <w:rsid w:val="00A965F6"/>
    <w:rsid w:val="00AA1694"/>
    <w:rsid w:val="00AE26B4"/>
    <w:rsid w:val="00AE2EF1"/>
    <w:rsid w:val="00B06E05"/>
    <w:rsid w:val="00B13BB4"/>
    <w:rsid w:val="00B44471"/>
    <w:rsid w:val="00B6313D"/>
    <w:rsid w:val="00B70A61"/>
    <w:rsid w:val="00BD6C59"/>
    <w:rsid w:val="00BE283F"/>
    <w:rsid w:val="00BE78E5"/>
    <w:rsid w:val="00BE7B02"/>
    <w:rsid w:val="00BF4B63"/>
    <w:rsid w:val="00C05F49"/>
    <w:rsid w:val="00C20EF1"/>
    <w:rsid w:val="00C44D5A"/>
    <w:rsid w:val="00C6554C"/>
    <w:rsid w:val="00C7441F"/>
    <w:rsid w:val="00C76B03"/>
    <w:rsid w:val="00C8390A"/>
    <w:rsid w:val="00C92DE1"/>
    <w:rsid w:val="00C94CC6"/>
    <w:rsid w:val="00CA1CA5"/>
    <w:rsid w:val="00CB567C"/>
    <w:rsid w:val="00CD0C6C"/>
    <w:rsid w:val="00CD0F06"/>
    <w:rsid w:val="00CD5B3B"/>
    <w:rsid w:val="00D06E9C"/>
    <w:rsid w:val="00D13307"/>
    <w:rsid w:val="00D67A6B"/>
    <w:rsid w:val="00D86F1D"/>
    <w:rsid w:val="00D96A31"/>
    <w:rsid w:val="00DF42F3"/>
    <w:rsid w:val="00E3630F"/>
    <w:rsid w:val="00E42AE1"/>
    <w:rsid w:val="00E562FC"/>
    <w:rsid w:val="00E93E9E"/>
    <w:rsid w:val="00EA0F6C"/>
    <w:rsid w:val="00F01C48"/>
    <w:rsid w:val="00F02CF8"/>
    <w:rsid w:val="00F20FDD"/>
    <w:rsid w:val="00F21721"/>
    <w:rsid w:val="00F4588D"/>
    <w:rsid w:val="00F659E6"/>
    <w:rsid w:val="00F67D20"/>
    <w:rsid w:val="00F77807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3ADA-1DB2-4257-9282-2824612A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</Template>
  <TotalTime>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ANOFM nr [data] - AJOFM_xx AMOFM CRFPA CNFPPP</vt:lpstr>
      <vt:lpstr>ANOFM nr [data] - AJOFM_xx AMOFM CRFPA CNFPPP</vt:lpstr>
    </vt:vector>
  </TitlesOfParts>
  <Company>Hewlett-Packard Company</Company>
  <LinksUpToDate>false</LinksUpToDate>
  <CharactersWithSpaces>970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Mihaela Cirjan</cp:lastModifiedBy>
  <cp:revision>3</cp:revision>
  <cp:lastPrinted>2018-01-04T11:36:00Z</cp:lastPrinted>
  <dcterms:created xsi:type="dcterms:W3CDTF">2018-01-15T07:00:00Z</dcterms:created>
  <dcterms:modified xsi:type="dcterms:W3CDTF">2018-01-15T07:04:00Z</dcterms:modified>
</cp:coreProperties>
</file>