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58" w:rsidRDefault="00947158" w:rsidP="00947158">
      <w:pPr>
        <w:pStyle w:val="Default"/>
      </w:pPr>
    </w:p>
    <w:p w:rsidR="00947158" w:rsidRPr="00947158" w:rsidRDefault="00947158" w:rsidP="00947158">
      <w:pPr>
        <w:pStyle w:val="Default"/>
        <w:jc w:val="center"/>
        <w:rPr>
          <w:rFonts w:ascii="Trebuchet MS" w:hAnsi="Trebuchet MS"/>
          <w:b/>
          <w:bCs/>
          <w:color w:val="4F81BD" w:themeColor="accent1"/>
          <w:sz w:val="28"/>
          <w:szCs w:val="28"/>
        </w:rPr>
      </w:pPr>
      <w:r w:rsidRPr="00947158">
        <w:rPr>
          <w:rFonts w:ascii="Trebuchet MS" w:hAnsi="Trebuchet MS"/>
          <w:b/>
          <w:bCs/>
          <w:color w:val="4F81BD" w:themeColor="accent1"/>
          <w:sz w:val="28"/>
          <w:szCs w:val="28"/>
        </w:rPr>
        <w:t>MODALITĂȚILE DE REALIZARE</w:t>
      </w:r>
    </w:p>
    <w:p w:rsidR="00947158" w:rsidRPr="00947158" w:rsidRDefault="00947158" w:rsidP="00947158">
      <w:pPr>
        <w:pStyle w:val="Default"/>
        <w:jc w:val="center"/>
        <w:rPr>
          <w:rFonts w:ascii="Trebuchet MS" w:hAnsi="Trebuchet MS"/>
          <w:color w:val="C0504D" w:themeColor="accent2"/>
          <w:sz w:val="28"/>
          <w:szCs w:val="28"/>
        </w:rPr>
      </w:pPr>
    </w:p>
    <w:p w:rsidR="000B3808" w:rsidRDefault="00947158" w:rsidP="000B3808">
      <w:pPr>
        <w:pStyle w:val="Default"/>
        <w:jc w:val="center"/>
        <w:rPr>
          <w:rFonts w:ascii="Trebuchet MS" w:hAnsi="Trebuchet MS"/>
          <w:b/>
          <w:bCs/>
          <w:sz w:val="28"/>
          <w:szCs w:val="28"/>
        </w:rPr>
      </w:pPr>
      <w:r w:rsidRPr="00947158">
        <w:rPr>
          <w:rFonts w:ascii="Trebuchet MS" w:hAnsi="Trebuchet MS"/>
          <w:b/>
          <w:bCs/>
          <w:sz w:val="28"/>
          <w:szCs w:val="28"/>
        </w:rPr>
        <w:t xml:space="preserve">a comunicării electronice între beneficiarii dreptului la indemnizaţia de şomaj, ai măsurilor de stimulare a angajatorilor finanţate din bugetul asigurărilor pentru şomaj, ai sumelor necesare pentru plata indemnizaţiei acordate ca urmare a reducerii sau întreruperii temporare a activității total sau parţial ca urmare a efectelor epidemiei COVID-19, precum şi ai măsurilor active de sprijin imediat pentru angajatorii a căror activitate a fost redusă sau întreruptă total sau parţial ca urmare a efectelor răspândirii coronavirusului SARS-CoV-2 finanţate din bugetul asigurărilor pentru şomaj și </w:t>
      </w:r>
      <w:r w:rsidR="000B3808">
        <w:rPr>
          <w:rFonts w:ascii="Trebuchet MS" w:hAnsi="Trebuchet MS"/>
          <w:b/>
          <w:bCs/>
          <w:sz w:val="28"/>
          <w:szCs w:val="28"/>
        </w:rPr>
        <w:t>A</w:t>
      </w:r>
      <w:r w:rsidRPr="00947158">
        <w:rPr>
          <w:rFonts w:ascii="Trebuchet MS" w:hAnsi="Trebuchet MS"/>
          <w:b/>
          <w:bCs/>
          <w:sz w:val="28"/>
          <w:szCs w:val="28"/>
        </w:rPr>
        <w:t>genți</w:t>
      </w:r>
      <w:r w:rsidR="000B3808">
        <w:rPr>
          <w:rFonts w:ascii="Trebuchet MS" w:hAnsi="Trebuchet MS"/>
          <w:b/>
          <w:bCs/>
          <w:sz w:val="28"/>
          <w:szCs w:val="28"/>
        </w:rPr>
        <w:t>a Judeteana</w:t>
      </w:r>
      <w:r w:rsidRPr="00947158">
        <w:rPr>
          <w:rFonts w:ascii="Trebuchet MS" w:hAnsi="Trebuchet MS"/>
          <w:b/>
          <w:bCs/>
          <w:sz w:val="28"/>
          <w:szCs w:val="28"/>
        </w:rPr>
        <w:t xml:space="preserve"> pentru ocuparea forței de muncă </w:t>
      </w:r>
      <w:r w:rsidR="000B3808">
        <w:rPr>
          <w:rFonts w:ascii="Trebuchet MS" w:hAnsi="Trebuchet MS"/>
          <w:b/>
          <w:bCs/>
          <w:sz w:val="28"/>
          <w:szCs w:val="28"/>
        </w:rPr>
        <w:t>Olt</w:t>
      </w:r>
    </w:p>
    <w:p w:rsidR="00947158" w:rsidRPr="00601832" w:rsidRDefault="00947158" w:rsidP="00947158">
      <w:pPr>
        <w:pStyle w:val="Default"/>
        <w:rPr>
          <w:rFonts w:ascii="Trebuchet MS" w:hAnsi="Trebuchet MS"/>
          <w:sz w:val="22"/>
          <w:szCs w:val="22"/>
        </w:rPr>
      </w:pPr>
      <w:r w:rsidRPr="00601832">
        <w:rPr>
          <w:rFonts w:ascii="Trebuchet MS" w:hAnsi="Trebuchet MS"/>
          <w:b/>
          <w:bCs/>
          <w:sz w:val="22"/>
          <w:szCs w:val="22"/>
        </w:rPr>
        <w:t xml:space="preserve"> </w:t>
      </w:r>
    </w:p>
    <w:p w:rsidR="00947158" w:rsidRPr="00601832" w:rsidRDefault="00947158" w:rsidP="00947158">
      <w:pPr>
        <w:pStyle w:val="Default"/>
        <w:rPr>
          <w:rFonts w:ascii="Trebuchet MS" w:hAnsi="Trebuchet MS"/>
          <w:sz w:val="22"/>
          <w:szCs w:val="22"/>
        </w:rPr>
      </w:pPr>
      <w:r w:rsidRPr="00601832">
        <w:rPr>
          <w:rFonts w:ascii="Trebuchet MS" w:hAnsi="Trebuchet MS"/>
          <w:sz w:val="22"/>
          <w:szCs w:val="22"/>
        </w:rPr>
        <w:t xml:space="preserve">Începând cu data de 15 august 2020 comunicarea electronică între beneficiarii dreptului la indemnizaţia de şomaj, ai măsurilor de stimulare a angajatorilor finanţate din bugetul asigurărilor pentru şomaj, ai sumelor necesare pentru plata indemnizaţiei acordate ca urmare a reducerii sau întreruperii temporare a activității total sau parţial ca urmare a efectelor epidemiei COVID-19, precum şi ai măsurilor active de sprijin imediat pentru angajatorii a căror activitate a fost redusă sau întreruptă total sau parţial ca urmare a efectelor răspândirii coronavirusului SARS-CoV-2 finanţate din bugetul asigurărilor pentru şomaj și </w:t>
      </w:r>
      <w:r w:rsidR="000B3808" w:rsidRPr="00601832">
        <w:rPr>
          <w:rFonts w:ascii="Trebuchet MS" w:hAnsi="Trebuchet MS"/>
          <w:sz w:val="22"/>
          <w:szCs w:val="22"/>
        </w:rPr>
        <w:t>A</w:t>
      </w:r>
      <w:r w:rsidRPr="00601832">
        <w:rPr>
          <w:rFonts w:ascii="Trebuchet MS" w:hAnsi="Trebuchet MS"/>
          <w:sz w:val="22"/>
          <w:szCs w:val="22"/>
        </w:rPr>
        <w:t>genți</w:t>
      </w:r>
      <w:r w:rsidR="000B3808" w:rsidRPr="00601832">
        <w:rPr>
          <w:rFonts w:ascii="Trebuchet MS" w:hAnsi="Trebuchet MS"/>
          <w:sz w:val="22"/>
          <w:szCs w:val="22"/>
        </w:rPr>
        <w:t>a</w:t>
      </w:r>
      <w:r w:rsidRPr="00601832">
        <w:rPr>
          <w:rFonts w:ascii="Trebuchet MS" w:hAnsi="Trebuchet MS"/>
          <w:sz w:val="22"/>
          <w:szCs w:val="22"/>
        </w:rPr>
        <w:t xml:space="preserve"> </w:t>
      </w:r>
      <w:r w:rsidR="000B3808" w:rsidRPr="00601832">
        <w:rPr>
          <w:rFonts w:ascii="Trebuchet MS" w:hAnsi="Trebuchet MS"/>
          <w:sz w:val="22"/>
          <w:szCs w:val="22"/>
        </w:rPr>
        <w:t xml:space="preserve">Judeteana </w:t>
      </w:r>
      <w:r w:rsidRPr="00601832">
        <w:rPr>
          <w:rFonts w:ascii="Trebuchet MS" w:hAnsi="Trebuchet MS"/>
          <w:sz w:val="22"/>
          <w:szCs w:val="22"/>
        </w:rPr>
        <w:t xml:space="preserve">pentru </w:t>
      </w:r>
      <w:r w:rsidR="000B3808" w:rsidRPr="00601832">
        <w:rPr>
          <w:rFonts w:ascii="Trebuchet MS" w:hAnsi="Trebuchet MS"/>
          <w:sz w:val="22"/>
          <w:szCs w:val="22"/>
        </w:rPr>
        <w:t>O</w:t>
      </w:r>
      <w:r w:rsidRPr="00601832">
        <w:rPr>
          <w:rFonts w:ascii="Trebuchet MS" w:hAnsi="Trebuchet MS"/>
          <w:sz w:val="22"/>
          <w:szCs w:val="22"/>
        </w:rPr>
        <w:t xml:space="preserve">cuparea </w:t>
      </w:r>
      <w:r w:rsidR="000B3808" w:rsidRPr="00601832">
        <w:rPr>
          <w:rFonts w:ascii="Trebuchet MS" w:hAnsi="Trebuchet MS"/>
          <w:sz w:val="22"/>
          <w:szCs w:val="22"/>
        </w:rPr>
        <w:t>F</w:t>
      </w:r>
      <w:r w:rsidRPr="00601832">
        <w:rPr>
          <w:rFonts w:ascii="Trebuchet MS" w:hAnsi="Trebuchet MS"/>
          <w:sz w:val="22"/>
          <w:szCs w:val="22"/>
        </w:rPr>
        <w:t xml:space="preserve">orței de </w:t>
      </w:r>
      <w:r w:rsidR="000B3808" w:rsidRPr="00601832">
        <w:rPr>
          <w:rFonts w:ascii="Trebuchet MS" w:hAnsi="Trebuchet MS"/>
          <w:sz w:val="22"/>
          <w:szCs w:val="22"/>
        </w:rPr>
        <w:t>M</w:t>
      </w:r>
      <w:r w:rsidRPr="00601832">
        <w:rPr>
          <w:rFonts w:ascii="Trebuchet MS" w:hAnsi="Trebuchet MS"/>
          <w:sz w:val="22"/>
          <w:szCs w:val="22"/>
        </w:rPr>
        <w:t xml:space="preserve">uncă </w:t>
      </w:r>
      <w:r w:rsidR="000B3808" w:rsidRPr="00601832">
        <w:rPr>
          <w:rFonts w:ascii="Trebuchet MS" w:hAnsi="Trebuchet MS"/>
          <w:sz w:val="22"/>
          <w:szCs w:val="22"/>
        </w:rPr>
        <w:t>Olt(AJOFM Olt)</w:t>
      </w:r>
      <w:r w:rsidRPr="00601832">
        <w:rPr>
          <w:rFonts w:ascii="Trebuchet MS" w:hAnsi="Trebuchet MS"/>
          <w:sz w:val="22"/>
          <w:szCs w:val="22"/>
        </w:rPr>
        <w:t xml:space="preserve"> se realizează în următoarele modalități: </w:t>
      </w:r>
    </w:p>
    <w:p w:rsidR="00947158" w:rsidRPr="00601832" w:rsidRDefault="00947158" w:rsidP="00947158">
      <w:pPr>
        <w:pStyle w:val="Default"/>
        <w:spacing w:after="18"/>
        <w:rPr>
          <w:rFonts w:ascii="Trebuchet MS" w:hAnsi="Trebuchet MS"/>
          <w:sz w:val="22"/>
          <w:szCs w:val="22"/>
        </w:rPr>
      </w:pPr>
      <w:r w:rsidRPr="00601832">
        <w:rPr>
          <w:rFonts w:ascii="Trebuchet MS" w:hAnsi="Trebuchet MS"/>
          <w:sz w:val="22"/>
          <w:szCs w:val="22"/>
        </w:rPr>
        <w:t xml:space="preserve">a) poșta electronică (e-mail); </w:t>
      </w:r>
    </w:p>
    <w:p w:rsidR="00947158" w:rsidRPr="00601832" w:rsidRDefault="00947158" w:rsidP="00947158">
      <w:pPr>
        <w:pStyle w:val="Default"/>
        <w:spacing w:after="18"/>
        <w:rPr>
          <w:rFonts w:ascii="Trebuchet MS" w:hAnsi="Trebuchet MS"/>
          <w:sz w:val="22"/>
          <w:szCs w:val="22"/>
        </w:rPr>
      </w:pPr>
      <w:r w:rsidRPr="00601832">
        <w:rPr>
          <w:rFonts w:ascii="Trebuchet MS" w:hAnsi="Trebuchet MS"/>
          <w:sz w:val="22"/>
          <w:szCs w:val="22"/>
        </w:rPr>
        <w:t xml:space="preserve">b) platforma http://aici.gov.ro; </w:t>
      </w:r>
    </w:p>
    <w:p w:rsidR="00947158" w:rsidRPr="00601832" w:rsidRDefault="00947158" w:rsidP="00947158">
      <w:pPr>
        <w:pStyle w:val="Default"/>
        <w:rPr>
          <w:rFonts w:ascii="Trebuchet MS" w:hAnsi="Trebuchet MS"/>
          <w:sz w:val="22"/>
          <w:szCs w:val="22"/>
        </w:rPr>
      </w:pPr>
      <w:r w:rsidRPr="00601832">
        <w:rPr>
          <w:rFonts w:ascii="Trebuchet MS" w:hAnsi="Trebuchet MS"/>
          <w:sz w:val="22"/>
          <w:szCs w:val="22"/>
        </w:rPr>
        <w:t xml:space="preserve">c) serviciul on-line care va fi funcțional pe site-ul ANOFM de la o dată care va fi anunțată. </w:t>
      </w:r>
    </w:p>
    <w:p w:rsidR="00947158" w:rsidRPr="00947158" w:rsidRDefault="00947158" w:rsidP="00947158">
      <w:pPr>
        <w:pStyle w:val="Default"/>
        <w:rPr>
          <w:rFonts w:ascii="Trebuchet MS" w:hAnsi="Trebuchet MS"/>
          <w:sz w:val="28"/>
          <w:szCs w:val="28"/>
        </w:rPr>
      </w:pPr>
    </w:p>
    <w:p w:rsidR="00947158" w:rsidRPr="000F67A3" w:rsidRDefault="00947158" w:rsidP="00947158">
      <w:pPr>
        <w:pStyle w:val="Default"/>
        <w:rPr>
          <w:rFonts w:ascii="Trebuchet MS" w:hAnsi="Trebuchet MS"/>
          <w:sz w:val="32"/>
          <w:szCs w:val="32"/>
        </w:rPr>
      </w:pPr>
      <w:r w:rsidRPr="000F67A3">
        <w:rPr>
          <w:rFonts w:ascii="Trebuchet MS" w:hAnsi="Trebuchet MS"/>
          <w:b/>
          <w:bCs/>
          <w:sz w:val="32"/>
          <w:szCs w:val="32"/>
        </w:rPr>
        <w:t xml:space="preserve">a) Comunicarea prin poșta electronică </w:t>
      </w:r>
    </w:p>
    <w:p w:rsidR="00947158" w:rsidRPr="000F67A3" w:rsidRDefault="00947158" w:rsidP="00947158">
      <w:pPr>
        <w:pStyle w:val="Default"/>
        <w:rPr>
          <w:rFonts w:ascii="Trebuchet MS" w:hAnsi="Trebuchet MS"/>
          <w:sz w:val="32"/>
          <w:szCs w:val="32"/>
        </w:rPr>
      </w:pPr>
    </w:p>
    <w:p w:rsidR="000F67A3" w:rsidRPr="00601832" w:rsidRDefault="00947158" w:rsidP="00947158">
      <w:pPr>
        <w:pStyle w:val="Default"/>
        <w:rPr>
          <w:rFonts w:ascii="Trebuchet MS" w:hAnsi="Trebuchet MS"/>
          <w:i/>
          <w:iCs/>
        </w:rPr>
      </w:pPr>
      <w:r w:rsidRPr="00601832">
        <w:rPr>
          <w:rFonts w:ascii="Trebuchet MS" w:hAnsi="Trebuchet MS"/>
        </w:rPr>
        <w:t>Comunicarea prin poștă electronică se utilizează în vederea acordării dreptului la indemnizație de șomaj precum și a măsurilor de stimulare a angajatorilor finanţate din bugetul asigurărilor pentru şomaj în condițiile Legii nr.76/2002 privind sistemul asigurărilor pentru șomaj și stimularea ocupării forței de muncă, cu modificările și completările ulterioare, Legii nr.279/2005 privind ucenicia la locul de muncă, republicată, cu modificările şi completările ulterioare, Legii nr.335/2013 privind efectuarea stagiului pentru absolvenţii de învăţământ superior, cu modificările şi completările ulterioare și Legii nr.72/2007 privind stimularea încadrării în muncă a elevilor și studenților, cu modificările ulterioare, și se realizează prin intermediul adreselor de poștă electronică alocat</w:t>
      </w:r>
      <w:r w:rsidR="000F67A3" w:rsidRPr="00601832">
        <w:rPr>
          <w:rFonts w:ascii="Trebuchet MS" w:hAnsi="Trebuchet MS"/>
        </w:rPr>
        <w:t>a</w:t>
      </w:r>
      <w:r w:rsidRPr="00601832">
        <w:rPr>
          <w:rFonts w:ascii="Trebuchet MS" w:hAnsi="Trebuchet MS"/>
        </w:rPr>
        <w:t xml:space="preserve">  </w:t>
      </w:r>
      <w:r w:rsidRPr="00601832">
        <w:rPr>
          <w:rFonts w:ascii="Trebuchet MS" w:hAnsi="Trebuchet MS"/>
          <w:i/>
          <w:iCs/>
        </w:rPr>
        <w:t>A</w:t>
      </w:r>
      <w:r w:rsidR="000F67A3" w:rsidRPr="00601832">
        <w:rPr>
          <w:rFonts w:ascii="Trebuchet MS" w:hAnsi="Trebuchet MS"/>
          <w:i/>
          <w:iCs/>
        </w:rPr>
        <w:t xml:space="preserve">gentiei </w:t>
      </w:r>
      <w:r w:rsidRPr="00601832">
        <w:rPr>
          <w:rFonts w:ascii="Trebuchet MS" w:hAnsi="Trebuchet MS"/>
          <w:i/>
          <w:iCs/>
        </w:rPr>
        <w:t>J</w:t>
      </w:r>
      <w:r w:rsidR="000F67A3" w:rsidRPr="00601832">
        <w:rPr>
          <w:rFonts w:ascii="Trebuchet MS" w:hAnsi="Trebuchet MS"/>
          <w:i/>
          <w:iCs/>
        </w:rPr>
        <w:t xml:space="preserve">udetene pentru </w:t>
      </w:r>
      <w:r w:rsidRPr="00601832">
        <w:rPr>
          <w:rFonts w:ascii="Trebuchet MS" w:hAnsi="Trebuchet MS"/>
          <w:i/>
          <w:iCs/>
        </w:rPr>
        <w:t>O</w:t>
      </w:r>
      <w:r w:rsidR="000F67A3" w:rsidRPr="00601832">
        <w:rPr>
          <w:rFonts w:ascii="Trebuchet MS" w:hAnsi="Trebuchet MS"/>
          <w:i/>
          <w:iCs/>
        </w:rPr>
        <w:t xml:space="preserve">cuparea </w:t>
      </w:r>
      <w:r w:rsidRPr="00601832">
        <w:rPr>
          <w:rFonts w:ascii="Trebuchet MS" w:hAnsi="Trebuchet MS"/>
          <w:i/>
          <w:iCs/>
        </w:rPr>
        <w:t>F</w:t>
      </w:r>
      <w:r w:rsidR="000F67A3" w:rsidRPr="00601832">
        <w:rPr>
          <w:rFonts w:ascii="Trebuchet MS" w:hAnsi="Trebuchet MS"/>
          <w:i/>
          <w:iCs/>
        </w:rPr>
        <w:t xml:space="preserve">ortei de </w:t>
      </w:r>
      <w:r w:rsidRPr="00601832">
        <w:rPr>
          <w:rFonts w:ascii="Trebuchet MS" w:hAnsi="Trebuchet MS"/>
          <w:i/>
          <w:iCs/>
        </w:rPr>
        <w:t>M</w:t>
      </w:r>
      <w:r w:rsidR="000F67A3" w:rsidRPr="00601832">
        <w:rPr>
          <w:rFonts w:ascii="Trebuchet MS" w:hAnsi="Trebuchet MS"/>
          <w:i/>
          <w:iCs/>
        </w:rPr>
        <w:t xml:space="preserve">unca OLT : </w:t>
      </w:r>
    </w:p>
    <w:p w:rsidR="00947158" w:rsidRPr="00A92BCB" w:rsidRDefault="000F67A3" w:rsidP="00947158">
      <w:pPr>
        <w:pStyle w:val="Default"/>
        <w:rPr>
          <w:rFonts w:ascii="Trebuchet MS" w:hAnsi="Trebuchet MS"/>
          <w:color w:val="1F497D" w:themeColor="text2"/>
          <w:sz w:val="32"/>
          <w:szCs w:val="32"/>
          <w:u w:val="single"/>
        </w:rPr>
      </w:pPr>
      <w:r w:rsidRPr="00A92BCB">
        <w:rPr>
          <w:rFonts w:ascii="Trebuchet MS" w:hAnsi="Trebuchet MS"/>
          <w:i/>
          <w:iCs/>
          <w:sz w:val="32"/>
          <w:szCs w:val="32"/>
        </w:rPr>
        <w:t xml:space="preserve">                                   </w:t>
      </w:r>
      <w:r w:rsidRPr="00A92BCB">
        <w:rPr>
          <w:rFonts w:ascii="Trebuchet MS" w:hAnsi="Trebuchet MS"/>
          <w:i/>
          <w:iCs/>
          <w:color w:val="1F497D" w:themeColor="text2"/>
          <w:sz w:val="32"/>
          <w:szCs w:val="32"/>
          <w:u w:val="single"/>
        </w:rPr>
        <w:t>olt@</w:t>
      </w:r>
      <w:r w:rsidR="00947158" w:rsidRPr="00A92BCB">
        <w:rPr>
          <w:rFonts w:ascii="Trebuchet MS" w:hAnsi="Trebuchet MS"/>
          <w:color w:val="1F497D" w:themeColor="text2"/>
          <w:sz w:val="32"/>
          <w:szCs w:val="32"/>
          <w:u w:val="single"/>
        </w:rPr>
        <w:t xml:space="preserve"> </w:t>
      </w:r>
      <w:r w:rsidRPr="00A92BCB">
        <w:rPr>
          <w:rFonts w:ascii="Trebuchet MS" w:hAnsi="Trebuchet MS"/>
          <w:color w:val="1F497D" w:themeColor="text2"/>
          <w:sz w:val="32"/>
          <w:szCs w:val="32"/>
          <w:u w:val="single"/>
        </w:rPr>
        <w:t>anofm.gov.ro</w:t>
      </w:r>
    </w:p>
    <w:p w:rsidR="000F67A3" w:rsidRPr="00A92BCB" w:rsidRDefault="000F67A3" w:rsidP="00947158">
      <w:pPr>
        <w:pStyle w:val="Default"/>
        <w:rPr>
          <w:rFonts w:ascii="Trebuchet MS" w:hAnsi="Trebuchet MS"/>
          <w:color w:val="1F497D" w:themeColor="text2"/>
          <w:sz w:val="32"/>
          <w:szCs w:val="32"/>
          <w:u w:val="single"/>
        </w:rPr>
      </w:pPr>
    </w:p>
    <w:p w:rsidR="00601832" w:rsidRDefault="00601832" w:rsidP="00947158">
      <w:pPr>
        <w:pStyle w:val="Default"/>
        <w:rPr>
          <w:rFonts w:ascii="Trebuchet MS" w:hAnsi="Trebuchet MS"/>
          <w:b/>
          <w:bCs/>
          <w:sz w:val="28"/>
          <w:szCs w:val="28"/>
        </w:rPr>
      </w:pPr>
    </w:p>
    <w:p w:rsidR="00947158" w:rsidRPr="00A92BCB" w:rsidRDefault="00947158" w:rsidP="00947158">
      <w:pPr>
        <w:pStyle w:val="Default"/>
        <w:rPr>
          <w:rFonts w:ascii="Trebuchet MS" w:hAnsi="Trebuchet MS"/>
        </w:rPr>
      </w:pPr>
      <w:r w:rsidRPr="00A92BCB">
        <w:rPr>
          <w:rFonts w:ascii="Trebuchet MS" w:hAnsi="Trebuchet MS"/>
          <w:b/>
          <w:bCs/>
        </w:rPr>
        <w:lastRenderedPageBreak/>
        <w:t xml:space="preserve">Etape: </w:t>
      </w:r>
    </w:p>
    <w:p w:rsidR="00947158" w:rsidRPr="00A92BCB" w:rsidRDefault="00947158" w:rsidP="00947158">
      <w:pPr>
        <w:pStyle w:val="Default"/>
        <w:spacing w:after="138"/>
        <w:rPr>
          <w:rFonts w:ascii="Trebuchet MS" w:hAnsi="Trebuchet MS"/>
        </w:rPr>
      </w:pPr>
      <w:r w:rsidRPr="00A92BCB">
        <w:rPr>
          <w:rFonts w:ascii="Trebuchet MS" w:hAnsi="Trebuchet MS"/>
        </w:rPr>
        <w:t xml:space="preserve">1) Identificarea formularelor necesare si a documentelor necesar a fi depuse potrivit dispozițiilor legale incidente pe site-ul Agenției Naționale pentru Ocuparea Forței de Muncă (www. anofm.ro); </w:t>
      </w:r>
    </w:p>
    <w:p w:rsidR="00947158" w:rsidRPr="00A92BCB" w:rsidRDefault="00947158" w:rsidP="00947158">
      <w:pPr>
        <w:pStyle w:val="Default"/>
        <w:spacing w:after="138"/>
        <w:rPr>
          <w:rFonts w:ascii="Trebuchet MS" w:hAnsi="Trebuchet MS"/>
        </w:rPr>
      </w:pPr>
      <w:r w:rsidRPr="00A92BCB">
        <w:rPr>
          <w:rFonts w:ascii="Trebuchet MS" w:hAnsi="Trebuchet MS"/>
        </w:rPr>
        <w:t xml:space="preserve">2) Descărcarea formularelor necesare de pe site-ul www. anofm.ro; </w:t>
      </w:r>
    </w:p>
    <w:p w:rsidR="00947158" w:rsidRPr="00A92BCB" w:rsidRDefault="00947158" w:rsidP="00947158">
      <w:pPr>
        <w:pStyle w:val="Default"/>
        <w:spacing w:after="138"/>
        <w:rPr>
          <w:rFonts w:ascii="Trebuchet MS" w:hAnsi="Trebuchet MS"/>
        </w:rPr>
      </w:pPr>
      <w:r w:rsidRPr="00A92BCB">
        <w:rPr>
          <w:rFonts w:ascii="Trebuchet MS" w:hAnsi="Trebuchet MS"/>
        </w:rPr>
        <w:t xml:space="preserve">3) Completarea formularelor descărcate, semnarea cu semnătură olografă sau cu semnătura electronică extinsă, datarea, scanarea documentelor semnate olograf și salvarea în format .JPEG, .JPG, .PNG sau .PDF; </w:t>
      </w:r>
    </w:p>
    <w:p w:rsidR="00947158" w:rsidRPr="00A92BCB" w:rsidRDefault="00947158" w:rsidP="00947158">
      <w:pPr>
        <w:pStyle w:val="Default"/>
        <w:spacing w:after="138"/>
        <w:rPr>
          <w:rFonts w:ascii="Trebuchet MS" w:hAnsi="Trebuchet MS"/>
        </w:rPr>
      </w:pPr>
      <w:r w:rsidRPr="00A92BCB">
        <w:rPr>
          <w:rFonts w:ascii="Trebuchet MS" w:hAnsi="Trebuchet MS"/>
        </w:rPr>
        <w:t>4) Transmiterea formularelor și documentelor identificate ca fiind necesare se face la adresa de poștă electronică a</w:t>
      </w:r>
      <w:r w:rsidR="000F67A3" w:rsidRPr="00A92BCB">
        <w:rPr>
          <w:rFonts w:ascii="Trebuchet MS" w:hAnsi="Trebuchet MS"/>
        </w:rPr>
        <w:t xml:space="preserve">locata </w:t>
      </w:r>
      <w:r w:rsidRPr="00A92BCB">
        <w:rPr>
          <w:rFonts w:ascii="Trebuchet MS" w:hAnsi="Trebuchet MS"/>
        </w:rPr>
        <w:t xml:space="preserve"> </w:t>
      </w:r>
      <w:r w:rsidRPr="00A92BCB">
        <w:rPr>
          <w:rFonts w:ascii="Trebuchet MS" w:hAnsi="Trebuchet MS"/>
          <w:color w:val="4F81BD" w:themeColor="accent1"/>
        </w:rPr>
        <w:t>AJOFM Olt</w:t>
      </w:r>
      <w:r w:rsidR="000F67A3" w:rsidRPr="00A92BCB">
        <w:rPr>
          <w:rFonts w:ascii="Trebuchet MS" w:hAnsi="Trebuchet MS"/>
          <w:color w:val="4F81BD" w:themeColor="accent1"/>
        </w:rPr>
        <w:t>: olt@anofm.gov.ro</w:t>
      </w:r>
      <w:r w:rsidRPr="00A92BCB">
        <w:rPr>
          <w:rFonts w:ascii="Trebuchet MS" w:hAnsi="Trebuchet MS"/>
        </w:rPr>
        <w:t xml:space="preserve">. În e-mailul prin care sunt transmise formularele și documentele menționate, beneficiarul își va exprima în scris acordul referitor la derularea prin intermediul poștei electronice a procedurii de acordare a dreptului /măsurii de stimulare a ocupării forței de muncă solicitate; </w:t>
      </w:r>
    </w:p>
    <w:p w:rsidR="00947158" w:rsidRPr="00A92BCB" w:rsidRDefault="00947158" w:rsidP="00947158">
      <w:pPr>
        <w:pStyle w:val="Default"/>
        <w:spacing w:after="138"/>
        <w:rPr>
          <w:rFonts w:ascii="Trebuchet MS" w:hAnsi="Trebuchet MS"/>
        </w:rPr>
      </w:pPr>
      <w:r w:rsidRPr="00A92BCB">
        <w:rPr>
          <w:rFonts w:ascii="Trebuchet MS" w:hAnsi="Trebuchet MS"/>
        </w:rPr>
        <w:t xml:space="preserve">5) Confirmarea de către </w:t>
      </w:r>
      <w:r w:rsidRPr="00A92BCB">
        <w:rPr>
          <w:rFonts w:ascii="Trebuchet MS" w:hAnsi="Trebuchet MS"/>
          <w:color w:val="4F81BD" w:themeColor="accent1"/>
        </w:rPr>
        <w:t xml:space="preserve">AJOFM  OLT </w:t>
      </w:r>
      <w:r w:rsidRPr="00A92BCB">
        <w:rPr>
          <w:rFonts w:ascii="Trebuchet MS" w:hAnsi="Trebuchet MS"/>
        </w:rPr>
        <w:t xml:space="preserve">a primirii formularelor și documentelor transmise; </w:t>
      </w:r>
    </w:p>
    <w:p w:rsidR="00947158" w:rsidRPr="00A92BCB" w:rsidRDefault="00947158" w:rsidP="00A92BCB">
      <w:pPr>
        <w:pStyle w:val="Default"/>
        <w:rPr>
          <w:rFonts w:ascii="Trebuchet MS" w:hAnsi="Trebuchet MS"/>
        </w:rPr>
      </w:pPr>
      <w:r w:rsidRPr="00A92BCB">
        <w:rPr>
          <w:rFonts w:ascii="Trebuchet MS" w:hAnsi="Trebuchet MS"/>
        </w:rPr>
        <w:t xml:space="preserve">6) Verificarea formularelor și documentelor transmise, înregistrarea la registratura </w:t>
      </w:r>
      <w:r w:rsidRPr="00A92BCB">
        <w:rPr>
          <w:rFonts w:ascii="Trebuchet MS" w:hAnsi="Trebuchet MS"/>
          <w:color w:val="4F81BD" w:themeColor="accent1"/>
        </w:rPr>
        <w:t xml:space="preserve">AJOFM OLT </w:t>
      </w:r>
      <w:r w:rsidRPr="00A92BCB">
        <w:rPr>
          <w:rFonts w:ascii="Trebuchet MS" w:hAnsi="Trebuchet MS"/>
        </w:rPr>
        <w:t xml:space="preserve">și comunicarea recipisei conținând numărul de înregistrare, semnată electronic de persoanele cu atribuții din cadrul </w:t>
      </w:r>
      <w:r w:rsidRPr="00A92BCB">
        <w:rPr>
          <w:rFonts w:ascii="Trebuchet MS" w:hAnsi="Trebuchet MS"/>
          <w:b/>
          <w:color w:val="4F81BD" w:themeColor="accen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AJOFM OLT </w:t>
      </w:r>
      <w:r w:rsidRPr="00A92BCB">
        <w:rPr>
          <w:rFonts w:ascii="Trebuchet MS" w:hAnsi="Trebuchet MS"/>
        </w:rPr>
        <w:t xml:space="preserve">la adresa de poștă electronică de la care au fost transmise precum și a unei liste cu documentele în format electronic primite de </w:t>
      </w:r>
      <w:r w:rsidRPr="00A92BCB">
        <w:rPr>
          <w:rFonts w:ascii="Trebuchet MS" w:hAnsi="Trebuchet MS"/>
          <w:color w:val="4F81BD" w:themeColor="accent1"/>
        </w:rPr>
        <w:t xml:space="preserve">AJOFM OLT; </w:t>
      </w:r>
    </w:p>
    <w:p w:rsidR="00947158" w:rsidRPr="00A92BCB" w:rsidRDefault="00947158" w:rsidP="00947158">
      <w:pPr>
        <w:pStyle w:val="Default"/>
        <w:spacing w:after="138"/>
        <w:rPr>
          <w:rFonts w:ascii="Trebuchet MS" w:hAnsi="Trebuchet MS"/>
        </w:rPr>
      </w:pPr>
      <w:r w:rsidRPr="00A92BCB">
        <w:rPr>
          <w:rFonts w:ascii="Trebuchet MS" w:hAnsi="Trebuchet MS"/>
        </w:rPr>
        <w:t xml:space="preserve">7) În situația identificării unor inadvertenţe între informaţiile din documentele transmise şi cele din bazele de date ale altor instituţii la care </w:t>
      </w:r>
      <w:r w:rsidRPr="00A92BCB">
        <w:rPr>
          <w:rFonts w:ascii="Trebuchet MS" w:hAnsi="Trebuchet MS"/>
          <w:b/>
          <w:color w:val="4F81BD" w:themeColor="accent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AJOFM OLT </w:t>
      </w:r>
      <w:r w:rsidRPr="00A92BCB">
        <w:rPr>
          <w:rFonts w:ascii="Trebuchet MS" w:hAnsi="Trebuchet MS"/>
        </w:rPr>
        <w:t xml:space="preserve">are acces pentru verificarea îndeplinirii de către beneficiari a condițiilor prevăzute de dispozițiile legale incidente sau în cazul în care informaţiile din documentele transmise sunt incomplete, nu sunt lizibile sau pe baza acestora nu se poate determina îndeplinirea condiţiilor prevăzute de dispozițiile legale incidente, </w:t>
      </w:r>
      <w:r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AJOFM OLT </w:t>
      </w:r>
      <w:r w:rsidRPr="00A92BCB">
        <w:rPr>
          <w:rFonts w:ascii="Trebuchet MS" w:hAnsi="Trebuchet MS"/>
        </w:rPr>
        <w:t xml:space="preserve">solicită prezentarea beneficiarului la sediul acesteia, pe baza programării prealabile; </w:t>
      </w:r>
    </w:p>
    <w:p w:rsidR="00947158" w:rsidRPr="00A92BCB" w:rsidRDefault="00947158" w:rsidP="00947158">
      <w:pPr>
        <w:pStyle w:val="Default"/>
        <w:rPr>
          <w:rFonts w:ascii="Trebuchet MS" w:hAnsi="Trebuchet MS"/>
        </w:rPr>
      </w:pPr>
      <w:r w:rsidRPr="00A92BCB">
        <w:rPr>
          <w:rFonts w:ascii="Trebuchet MS" w:hAnsi="Trebuchet MS"/>
        </w:rPr>
        <w:t xml:space="preserve">8) În situația în care se constată că beneficiarul a transmis toate documentele necesare potrivit dispozițiilor legale incidente iar acestea sunt conforme, sub aspectul corectitudinii şi veridicității datelor înscrise, </w:t>
      </w:r>
      <w:r w:rsidRPr="00A92BCB">
        <w:rPr>
          <w:rFonts w:ascii="Trebuchet MS" w:hAnsi="Trebuchet MS"/>
          <w:b/>
          <w:color w:val="4F81BD" w:themeColor="accent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AJOFM OLT </w:t>
      </w:r>
      <w:r w:rsidRPr="00A92BCB">
        <w:rPr>
          <w:rFonts w:ascii="Trebuchet MS" w:hAnsi="Trebuchet MS"/>
        </w:rPr>
        <w:t xml:space="preserve">solicită prezentarea beneficiarului la sediul acesteia, pe baza programării prealabile, pentru verificarea identității și înmânarea deciziei/dispoziției privind soluționarea cererii de acordare a dreptului/măsurii de stimulare a ocupării forței de muncă solicitate. </w:t>
      </w:r>
    </w:p>
    <w:p w:rsidR="00947158" w:rsidRPr="00A92BCB" w:rsidRDefault="00947158" w:rsidP="00947158">
      <w:pPr>
        <w:pStyle w:val="Default"/>
        <w:rPr>
          <w:rFonts w:ascii="Trebuchet MS" w:hAnsi="Trebuchet MS"/>
        </w:rPr>
      </w:pPr>
    </w:p>
    <w:p w:rsidR="00947158" w:rsidRPr="00A92BCB" w:rsidRDefault="00947158" w:rsidP="00947158">
      <w:pPr>
        <w:pStyle w:val="Default"/>
        <w:rPr>
          <w:rFonts w:ascii="Trebuchet MS" w:hAnsi="Trebuchet MS"/>
        </w:rPr>
      </w:pPr>
      <w:r w:rsidRPr="00A92BCB">
        <w:rPr>
          <w:rFonts w:ascii="Trebuchet MS" w:hAnsi="Trebuchet MS"/>
          <w:b/>
          <w:bCs/>
        </w:rPr>
        <w:t xml:space="preserve">Programarea prealabilă </w:t>
      </w:r>
    </w:p>
    <w:p w:rsidR="00947158" w:rsidRPr="00A92BCB" w:rsidRDefault="00947158" w:rsidP="00947158">
      <w:pPr>
        <w:pStyle w:val="Default"/>
        <w:rPr>
          <w:rFonts w:ascii="Trebuchet MS" w:hAnsi="Trebuchet MS"/>
        </w:rPr>
      </w:pPr>
      <w:r w:rsidRPr="00A92BCB">
        <w:rPr>
          <w:rFonts w:ascii="Trebuchet MS" w:hAnsi="Trebuchet MS"/>
        </w:rPr>
        <w:t xml:space="preserve">În situația în care beneficiarul se prezintă la sediul </w:t>
      </w:r>
      <w:r w:rsidRPr="00A92BCB">
        <w:rPr>
          <w:rFonts w:ascii="Trebuchet MS" w:hAnsi="Trebuchet MS"/>
          <w:b/>
          <w:color w:val="1F497D" w:themeColor="text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AJOFM OLT</w:t>
      </w:r>
      <w:r w:rsidRPr="00A92BCB">
        <w:rPr>
          <w:rFonts w:ascii="Trebuchet MS" w:hAnsi="Trebuchet MS"/>
        </w:rPr>
        <w:t xml:space="preserve">, aceasta are obligația de a-l înștiința despre posibilitatea de a utiliza comunicarea electronică pentru acordarea dreptului /măsurii de stimulare a ocupării forței de muncă solicitate. Dacă beneficiarul refuză să utilizeze comunicarea electronică, </w:t>
      </w:r>
      <w:r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AJOFM OLT </w:t>
      </w:r>
      <w:r w:rsidRPr="00A92BCB">
        <w:rPr>
          <w:rFonts w:ascii="Trebuchet MS" w:hAnsi="Trebuchet MS"/>
        </w:rPr>
        <w:t xml:space="preserve">preia cererea, formularele și documentele beneficiarului sau, după caz, îl programează într-o zi și la o oră stabilite de comun acord în vederea depunerii acestora. </w:t>
      </w:r>
    </w:p>
    <w:p w:rsidR="00947158" w:rsidRPr="00A92BCB" w:rsidRDefault="00947158" w:rsidP="00947158">
      <w:pPr>
        <w:pStyle w:val="Default"/>
        <w:rPr>
          <w:rFonts w:ascii="Trebuchet MS" w:hAnsi="Trebuchet MS"/>
        </w:rPr>
      </w:pPr>
      <w:r w:rsidRPr="00A92BCB">
        <w:rPr>
          <w:rFonts w:ascii="Trebuchet MS" w:hAnsi="Trebuchet MS"/>
        </w:rPr>
        <w:lastRenderedPageBreak/>
        <w:t xml:space="preserve">În vederea clarificării situațiilor în care se identifică unele inadvertenţe între informaţiile din documentele transmise şi cele din bazele de date ale altor instituţii la care </w:t>
      </w:r>
      <w:r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AJOFM</w:t>
      </w:r>
      <w:r w:rsidR="004D4E84"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OLT</w:t>
      </w:r>
      <w:r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92BCB">
        <w:rPr>
          <w:rFonts w:ascii="Trebuchet MS" w:hAnsi="Trebuchet MS"/>
        </w:rPr>
        <w:t xml:space="preserve">are acces pentru verificarea îndeplinirii de către beneficiari a condițiilor prevăzute de dispozițiile legale incidente sau în cazul în care informaţiile din documentele transmise sunt incomplete, nu sunt lizibile sau pe baza acestora nu se poate determina îndeplinirea condiţiilor prevăzute de dispozițiile legale incidente, </w:t>
      </w:r>
      <w:r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AJOFM</w:t>
      </w:r>
      <w:r w:rsidR="004D4E84"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OLT</w:t>
      </w:r>
      <w:r w:rsidRPr="00A92BCB">
        <w:rPr>
          <w:rFonts w:ascii="Trebuchet MS" w:hAnsi="Trebuchet MS"/>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92BCB">
        <w:rPr>
          <w:rFonts w:ascii="Trebuchet MS" w:hAnsi="Trebuchet MS"/>
        </w:rPr>
        <w:t xml:space="preserve">solicită prezentarea beneficiarului la sediul acesteia și îl programează într-o zi și la o oră stabilite de comun acord, dar nu mai târziu de 5 zile lucrătoare de la primirea documentelor în format electronic. </w:t>
      </w:r>
    </w:p>
    <w:p w:rsidR="00947158" w:rsidRPr="00947158" w:rsidRDefault="00947158" w:rsidP="00947158">
      <w:pPr>
        <w:pStyle w:val="Default"/>
        <w:rPr>
          <w:rFonts w:ascii="Trebuchet MS" w:hAnsi="Trebuchet MS"/>
          <w:sz w:val="28"/>
          <w:szCs w:val="28"/>
        </w:rPr>
      </w:pPr>
      <w:r w:rsidRPr="00A92BCB">
        <w:rPr>
          <w:rFonts w:ascii="Trebuchet MS" w:hAnsi="Trebuchet MS"/>
        </w:rPr>
        <w:t>În vederea înmânării deciziei/dispoziției deciziei/dispoziției privind soluționarea cererii de acordare a dreptului/măsurii de stimulare a ocupării forței de muncă solicitate, beneficiarul va fi programat într-o o zi și la o oră stabilite de comun acord.</w:t>
      </w:r>
      <w:r w:rsidRPr="00947158">
        <w:rPr>
          <w:rFonts w:ascii="Trebuchet MS" w:hAnsi="Trebuchet MS"/>
          <w:sz w:val="28"/>
          <w:szCs w:val="28"/>
        </w:rPr>
        <w:t xml:space="preserve"> </w:t>
      </w:r>
    </w:p>
    <w:p w:rsidR="004D4E84" w:rsidRDefault="004D4E84" w:rsidP="00947158">
      <w:pPr>
        <w:pStyle w:val="Default"/>
        <w:rPr>
          <w:rFonts w:ascii="Trebuchet MS" w:hAnsi="Trebuchet MS"/>
          <w:b/>
          <w:bCs/>
          <w:sz w:val="28"/>
          <w:szCs w:val="28"/>
        </w:rPr>
      </w:pPr>
    </w:p>
    <w:p w:rsidR="00947158" w:rsidRPr="00601832" w:rsidRDefault="00947158" w:rsidP="00947158">
      <w:pPr>
        <w:pStyle w:val="Default"/>
        <w:rPr>
          <w:rFonts w:ascii="Trebuchet MS" w:hAnsi="Trebuchet MS"/>
          <w:sz w:val="32"/>
          <w:szCs w:val="32"/>
        </w:rPr>
      </w:pPr>
      <w:r w:rsidRPr="00601832">
        <w:rPr>
          <w:rFonts w:ascii="Trebuchet MS" w:hAnsi="Trebuchet MS"/>
          <w:b/>
          <w:bCs/>
          <w:sz w:val="32"/>
          <w:szCs w:val="32"/>
        </w:rPr>
        <w:t xml:space="preserve">b) Comunicarea prin intermediul platformei http://aici.gov.ro </w:t>
      </w:r>
    </w:p>
    <w:p w:rsidR="00947158" w:rsidRPr="00A92BCB" w:rsidRDefault="00947158" w:rsidP="00947158">
      <w:pPr>
        <w:pStyle w:val="Default"/>
        <w:rPr>
          <w:rFonts w:ascii="Trebuchet MS" w:hAnsi="Trebuchet MS"/>
        </w:rPr>
      </w:pPr>
      <w:r w:rsidRPr="00A92BCB">
        <w:rPr>
          <w:rFonts w:ascii="Trebuchet MS" w:hAnsi="Trebuchet MS"/>
        </w:rPr>
        <w:t xml:space="preserve">Comunicarea prin intermediul platformei http://aici.gov.ro se utilizează pentru: </w:t>
      </w:r>
    </w:p>
    <w:p w:rsidR="00947158" w:rsidRPr="00A92BCB" w:rsidRDefault="00947158" w:rsidP="00947158">
      <w:pPr>
        <w:pStyle w:val="Default"/>
        <w:spacing w:after="18"/>
        <w:rPr>
          <w:rFonts w:ascii="Trebuchet MS" w:hAnsi="Trebuchet MS"/>
        </w:rPr>
      </w:pPr>
      <w:r w:rsidRPr="00A92BCB">
        <w:rPr>
          <w:rFonts w:ascii="Trebuchet MS" w:hAnsi="Trebuchet MS"/>
        </w:rPr>
        <w:t xml:space="preserve">a) solicitarea sumelor necesare pentru plata indemnizaţiei acordate ca urmare a reducerii sau întreruperii temporare a activității total sau parţial ca urmare a efectelor epidemiei COVID-19 - art.X din Ordonanța nr.92/2020 pentru instituirea unor măsuri active de sprijin destinate angajaţilor şi angajatorilor în contextul situaţiei epidemiologice determinate de răspândirea coronavirusului SARS-CoV-2, precum şi pentru modificarea unor acte normative </w:t>
      </w:r>
    </w:p>
    <w:p w:rsidR="00947158" w:rsidRPr="00A92BCB" w:rsidRDefault="00947158" w:rsidP="00947158">
      <w:pPr>
        <w:pStyle w:val="Default"/>
        <w:rPr>
          <w:rFonts w:ascii="Trebuchet MS" w:hAnsi="Trebuchet MS"/>
        </w:rPr>
      </w:pPr>
      <w:r w:rsidRPr="00A92BCB">
        <w:rPr>
          <w:rFonts w:ascii="Trebuchet MS" w:hAnsi="Trebuchet MS"/>
        </w:rPr>
        <w:t xml:space="preserve">b) solicitarea măsurilor active de sprijin imediat pentru angajatorii a căror activitate a fost redusă sau întreruptă total sau parţial ca urmare a efectelor răspândirii coronavirusului SARS-CoV-2 finanţate din bugetul asigurărilor pentru şomaj - art.I și art.III din Ordonanța nr.92/2020. </w:t>
      </w:r>
    </w:p>
    <w:p w:rsidR="00947158" w:rsidRPr="00A92BCB" w:rsidRDefault="00947158" w:rsidP="00947158">
      <w:pPr>
        <w:pStyle w:val="Default"/>
        <w:rPr>
          <w:rFonts w:ascii="Trebuchet MS" w:hAnsi="Trebuchet MS"/>
        </w:rPr>
      </w:pPr>
    </w:p>
    <w:p w:rsidR="00947158" w:rsidRPr="00A92BCB" w:rsidRDefault="00947158" w:rsidP="00947158">
      <w:pPr>
        <w:pStyle w:val="Default"/>
        <w:rPr>
          <w:rFonts w:ascii="Trebuchet MS" w:hAnsi="Trebuchet MS"/>
        </w:rPr>
      </w:pPr>
      <w:r w:rsidRPr="00A92BCB">
        <w:rPr>
          <w:rFonts w:ascii="Trebuchet MS" w:hAnsi="Trebuchet MS"/>
        </w:rPr>
        <w:t xml:space="preserve">Pentru interacțiunea persoanelor juridice cu </w:t>
      </w:r>
      <w:r w:rsidR="00601832" w:rsidRPr="00A92BCB">
        <w:rPr>
          <w:rFonts w:ascii="Trebuchet MS" w:hAnsi="Trebuchet MS"/>
        </w:rPr>
        <w:t>A</w:t>
      </w:r>
      <w:r w:rsidRPr="00A92BCB">
        <w:rPr>
          <w:rFonts w:ascii="Trebuchet MS" w:hAnsi="Trebuchet MS"/>
        </w:rPr>
        <w:t>JOFM</w:t>
      </w:r>
      <w:r w:rsidR="00601832" w:rsidRPr="00A92BCB">
        <w:rPr>
          <w:rFonts w:ascii="Trebuchet MS" w:hAnsi="Trebuchet MS"/>
        </w:rPr>
        <w:t xml:space="preserve"> Olt</w:t>
      </w:r>
      <w:r w:rsidRPr="00A92BCB">
        <w:rPr>
          <w:rFonts w:ascii="Trebuchet MS" w:hAnsi="Trebuchet MS"/>
        </w:rPr>
        <w:t xml:space="preserve"> prin intermediul platformei aici.gov.ro este disponibil un ghid de utilizare care se poate consulta accesând linkul: https://aici.gov.ro/docs/Ghid-de-Utilizare.pdf . </w:t>
      </w:r>
    </w:p>
    <w:p w:rsidR="00601832" w:rsidRPr="00A92BCB" w:rsidRDefault="00601832" w:rsidP="00947158">
      <w:pPr>
        <w:pStyle w:val="Default"/>
        <w:rPr>
          <w:rFonts w:ascii="Trebuchet MS" w:hAnsi="Trebuchet MS"/>
        </w:rPr>
      </w:pPr>
    </w:p>
    <w:p w:rsidR="00601832" w:rsidRDefault="00601832" w:rsidP="00947158">
      <w:pPr>
        <w:pStyle w:val="Default"/>
        <w:rPr>
          <w:rFonts w:ascii="Trebuchet MS" w:hAnsi="Trebuchet MS"/>
          <w:sz w:val="28"/>
          <w:szCs w:val="28"/>
        </w:rPr>
      </w:pPr>
    </w:p>
    <w:p w:rsidR="00601832" w:rsidRDefault="00601832" w:rsidP="00947158">
      <w:pPr>
        <w:pStyle w:val="Default"/>
        <w:rPr>
          <w:rFonts w:ascii="Trebuchet MS" w:hAnsi="Trebuchet MS"/>
          <w:sz w:val="28"/>
          <w:szCs w:val="28"/>
        </w:rPr>
      </w:pPr>
    </w:p>
    <w:p w:rsidR="00947158" w:rsidRPr="00947158" w:rsidRDefault="00947158" w:rsidP="00947158">
      <w:pPr>
        <w:pStyle w:val="Default"/>
        <w:rPr>
          <w:rFonts w:ascii="Trebuchet MS" w:hAnsi="Trebuchet MS"/>
          <w:sz w:val="28"/>
          <w:szCs w:val="28"/>
        </w:rPr>
      </w:pPr>
      <w:r w:rsidRPr="00A92BCB">
        <w:rPr>
          <w:rFonts w:ascii="Trebuchet MS" w:hAnsi="Trebuchet MS"/>
          <w:b/>
          <w:bCs/>
          <w:sz w:val="32"/>
          <w:szCs w:val="32"/>
        </w:rPr>
        <w:t xml:space="preserve">c) Comunicarea prin serviciul on-line </w:t>
      </w:r>
      <w:bookmarkStart w:id="0" w:name="_GoBack"/>
      <w:bookmarkEnd w:id="0"/>
    </w:p>
    <w:p w:rsidR="00947158" w:rsidRPr="00601832" w:rsidRDefault="00947158" w:rsidP="00947158">
      <w:pPr>
        <w:pStyle w:val="Default"/>
        <w:rPr>
          <w:rFonts w:ascii="Trebuchet MS" w:hAnsi="Trebuchet MS"/>
        </w:rPr>
      </w:pPr>
      <w:r w:rsidRPr="00601832">
        <w:rPr>
          <w:rFonts w:ascii="Trebuchet MS" w:hAnsi="Trebuchet MS"/>
        </w:rPr>
        <w:t>Comunicarea electronică prin serviciul on-line se va asigura de la data la care acesta va fi implementat pe site-ul Agenției Naționale pentru Ocuparea Forței de Muncă și se utilizează în relația dintre beneficiari și AJOFM</w:t>
      </w:r>
      <w:r w:rsidR="00601832">
        <w:rPr>
          <w:rFonts w:ascii="Trebuchet MS" w:hAnsi="Trebuchet MS"/>
        </w:rPr>
        <w:t xml:space="preserve"> Olt</w:t>
      </w:r>
      <w:r w:rsidRPr="00601832">
        <w:rPr>
          <w:rFonts w:ascii="Trebuchet MS" w:hAnsi="Trebuchet MS"/>
        </w:rPr>
        <w:t xml:space="preserve"> în vederea acordării drepturilor și măsurilor de stimulare a ocupării forței de muncă finanțate din bugetul asigurărilor pentru șomaj. </w:t>
      </w:r>
    </w:p>
    <w:p w:rsidR="00947158" w:rsidRPr="00601832" w:rsidRDefault="00947158" w:rsidP="00947158">
      <w:pPr>
        <w:pStyle w:val="Default"/>
        <w:rPr>
          <w:rFonts w:ascii="Trebuchet MS" w:hAnsi="Trebuchet MS"/>
        </w:rPr>
      </w:pPr>
      <w:r w:rsidRPr="00601832">
        <w:rPr>
          <w:rFonts w:ascii="Trebuchet MS" w:hAnsi="Trebuchet MS"/>
        </w:rPr>
        <w:t xml:space="preserve">Prin serviciul on-line se vor putea încărca documente aferente drepturilor și măsurilor menționate. </w:t>
      </w:r>
    </w:p>
    <w:p w:rsidR="00947158" w:rsidRPr="00601832" w:rsidRDefault="00947158" w:rsidP="00947158">
      <w:pPr>
        <w:pStyle w:val="Default"/>
        <w:rPr>
          <w:rFonts w:ascii="Trebuchet MS" w:hAnsi="Trebuchet MS"/>
        </w:rPr>
      </w:pPr>
      <w:r w:rsidRPr="00601832">
        <w:rPr>
          <w:rFonts w:ascii="Trebuchet MS" w:hAnsi="Trebuchet MS"/>
        </w:rPr>
        <w:t xml:space="preserve">Accesul la serviciile on-line se va face pe bază de înregistrare şi autentificare cu nume de utilizator și parolă. </w:t>
      </w:r>
    </w:p>
    <w:p w:rsidR="00947158" w:rsidRPr="00601832" w:rsidRDefault="00947158" w:rsidP="00947158">
      <w:pPr>
        <w:pStyle w:val="Default"/>
        <w:rPr>
          <w:rFonts w:ascii="Trebuchet MS" w:hAnsi="Trebuchet MS"/>
        </w:rPr>
      </w:pPr>
      <w:r w:rsidRPr="00601832">
        <w:rPr>
          <w:rFonts w:ascii="Trebuchet MS" w:hAnsi="Trebuchet MS"/>
        </w:rPr>
        <w:t xml:space="preserve">Pentru aceasta, se va accesa interfaţa dedicată, se vor completa datele necesare şi se vor crea electronic nume de utilizatori şi parola. </w:t>
      </w:r>
    </w:p>
    <w:p w:rsidR="00601832" w:rsidRDefault="00601832" w:rsidP="00947158">
      <w:pPr>
        <w:pStyle w:val="Default"/>
        <w:rPr>
          <w:rFonts w:ascii="Trebuchet MS" w:hAnsi="Trebuchet MS"/>
          <w:b/>
          <w:bCs/>
        </w:rPr>
      </w:pPr>
    </w:p>
    <w:p w:rsidR="00947158" w:rsidRPr="00601832" w:rsidRDefault="00947158" w:rsidP="00947158">
      <w:pPr>
        <w:pStyle w:val="Default"/>
        <w:rPr>
          <w:rFonts w:ascii="Trebuchet MS" w:hAnsi="Trebuchet MS"/>
        </w:rPr>
      </w:pPr>
      <w:r w:rsidRPr="00601832">
        <w:rPr>
          <w:rFonts w:ascii="Trebuchet MS" w:hAnsi="Trebuchet MS"/>
          <w:b/>
          <w:bCs/>
        </w:rPr>
        <w:lastRenderedPageBreak/>
        <w:t xml:space="preserve">Protecția datelor cu caracter personal </w:t>
      </w:r>
    </w:p>
    <w:p w:rsidR="004D5C3A" w:rsidRPr="00601832" w:rsidRDefault="00947158" w:rsidP="00947158">
      <w:pPr>
        <w:rPr>
          <w:rFonts w:ascii="Trebuchet MS" w:hAnsi="Trebuchet MS"/>
          <w:sz w:val="24"/>
          <w:szCs w:val="24"/>
        </w:rPr>
      </w:pPr>
      <w:r w:rsidRPr="00601832">
        <w:rPr>
          <w:rFonts w:ascii="Trebuchet MS" w:hAnsi="Trebuchet MS"/>
          <w:sz w:val="24"/>
          <w:szCs w:val="24"/>
        </w:rPr>
        <w:t>În realizarea comunicării electronice conform celor stabilite prin prezenta, AJOFM</w:t>
      </w:r>
      <w:r w:rsidR="00601832">
        <w:rPr>
          <w:rFonts w:ascii="Trebuchet MS" w:hAnsi="Trebuchet MS"/>
          <w:sz w:val="24"/>
          <w:szCs w:val="24"/>
        </w:rPr>
        <w:t xml:space="preserve"> Olt</w:t>
      </w:r>
      <w:r w:rsidRPr="00601832">
        <w:rPr>
          <w:rFonts w:ascii="Trebuchet MS" w:hAnsi="Trebuchet MS"/>
          <w:sz w:val="24"/>
          <w:szCs w:val="24"/>
        </w:rPr>
        <w:t xml:space="preserve"> au obligația de a respecta prevederile Regulamentului (UE) 2016/679 privind protecția persoanelor fizice în ceea ce privește prelucrarea datelor cu caracter personal și privind libera circulație a acestor date și de abrogare a Directivei 95/46/CE (Regulamentul general privind protecția datelor) precum și prevederile legislației naționale incidente în materia prelucrării datelor cu caracter personal</w:t>
      </w:r>
    </w:p>
    <w:sectPr w:rsidR="004D5C3A" w:rsidRPr="0060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14"/>
    <w:rsid w:val="00094AD5"/>
    <w:rsid w:val="000B3808"/>
    <w:rsid w:val="000F67A3"/>
    <w:rsid w:val="004D4E84"/>
    <w:rsid w:val="004D5C3A"/>
    <w:rsid w:val="00601832"/>
    <w:rsid w:val="00947158"/>
    <w:rsid w:val="00A31F14"/>
    <w:rsid w:val="00A9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15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1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Iordache</dc:creator>
  <cp:keywords/>
  <dc:description/>
  <cp:lastModifiedBy>Elena Iordache</cp:lastModifiedBy>
  <cp:revision>3</cp:revision>
  <dcterms:created xsi:type="dcterms:W3CDTF">2020-08-17T05:43:00Z</dcterms:created>
  <dcterms:modified xsi:type="dcterms:W3CDTF">2020-08-17T07:54:00Z</dcterms:modified>
</cp:coreProperties>
</file>