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2D683E" w:rsidP="00250685">
      <w:pPr>
        <w:tabs>
          <w:tab w:val="left" w:pos="993"/>
        </w:tabs>
        <w:ind w:left="0"/>
        <w:jc w:val="right"/>
        <w:rPr>
          <w:rFonts w:eastAsia="Times New Roman"/>
          <w:bCs/>
        </w:rPr>
      </w:pPr>
      <w:r>
        <w:rPr>
          <w:rFonts w:eastAsia="Times New Roman"/>
          <w:bCs/>
        </w:rPr>
        <w:t>19</w:t>
      </w:r>
      <w:bookmarkStart w:id="0" w:name="_GoBack"/>
      <w:bookmarkEnd w:id="0"/>
      <w:r w:rsidR="0053354E">
        <w:rPr>
          <w:rFonts w:eastAsia="Times New Roman"/>
          <w:bCs/>
        </w:rPr>
        <w:t xml:space="preserve"> </w:t>
      </w:r>
      <w:r w:rsidR="00E919DE">
        <w:rPr>
          <w:rFonts w:eastAsia="Times New Roman"/>
          <w:bCs/>
        </w:rPr>
        <w:t>iunie</w:t>
      </w:r>
      <w:r w:rsidR="00163606">
        <w:rPr>
          <w:rFonts w:eastAsia="Times New Roman"/>
          <w:bCs/>
        </w:rPr>
        <w:t xml:space="preserve"> </w:t>
      </w:r>
      <w:r w:rsidR="00AE04EC">
        <w:rPr>
          <w:rFonts w:eastAsia="Times New Roman"/>
          <w:bCs/>
        </w:rPr>
        <w:t>20</w:t>
      </w:r>
      <w:r w:rsidR="009E5589">
        <w:rPr>
          <w:rFonts w:eastAsia="Times New Roman"/>
          <w:bCs/>
        </w:rPr>
        <w:t>20</w:t>
      </w:r>
    </w:p>
    <w:p w:rsidR="009804D9" w:rsidRPr="008E0F12" w:rsidRDefault="009804D9" w:rsidP="009804D9">
      <w:pPr>
        <w:ind w:left="0"/>
        <w:rPr>
          <w:b/>
          <w:sz w:val="28"/>
          <w:szCs w:val="28"/>
        </w:rPr>
      </w:pPr>
    </w:p>
    <w:p w:rsidR="00B018B9" w:rsidRPr="008E0F12" w:rsidRDefault="00B018B9" w:rsidP="009804D9">
      <w:pPr>
        <w:ind w:left="0"/>
        <w:rPr>
          <w:b/>
          <w:sz w:val="28"/>
          <w:szCs w:val="28"/>
        </w:rPr>
      </w:pPr>
      <w:r w:rsidRPr="008E0F12">
        <w:rPr>
          <w:b/>
          <w:sz w:val="28"/>
          <w:szCs w:val="28"/>
        </w:rPr>
        <w:t>Comunicat de presa</w:t>
      </w:r>
    </w:p>
    <w:p w:rsidR="00E919DE" w:rsidRPr="008E0F12" w:rsidRDefault="00E919DE" w:rsidP="00E919DE">
      <w:pPr>
        <w:ind w:left="0"/>
        <w:rPr>
          <w:b/>
          <w:sz w:val="28"/>
          <w:szCs w:val="28"/>
        </w:rPr>
      </w:pPr>
      <w:r w:rsidRPr="008E0F12">
        <w:rPr>
          <w:rFonts w:cs="Arial"/>
          <w:b/>
          <w:color w:val="111111"/>
          <w:sz w:val="28"/>
          <w:szCs w:val="28"/>
          <w:shd w:val="clear" w:color="auto" w:fill="FFFFFF"/>
        </w:rPr>
        <w:t xml:space="preserve">Măsuri active de sprijin destinate angajaților și angajatorilor </w:t>
      </w:r>
    </w:p>
    <w:p w:rsidR="00E919DE" w:rsidRPr="00E919DE" w:rsidRDefault="00E919DE" w:rsidP="00E919DE">
      <w:pPr>
        <w:ind w:left="0"/>
        <w:rPr>
          <w:b/>
          <w:u w:val="single"/>
        </w:rPr>
      </w:pPr>
      <w:r w:rsidRPr="008E0F12">
        <w:rPr>
          <w:rFonts w:eastAsia="Times New Roman" w:cs="Arial"/>
          <w:b/>
          <w:bCs/>
          <w:color w:val="111111"/>
          <w:sz w:val="24"/>
          <w:szCs w:val="24"/>
          <w:u w:val="single"/>
          <w:lang w:val="ro-RO" w:eastAsia="ro-RO"/>
        </w:rPr>
        <w:t>S</w:t>
      </w:r>
      <w:r w:rsidRPr="00E919DE">
        <w:rPr>
          <w:rFonts w:eastAsia="Times New Roman" w:cs="Arial"/>
          <w:b/>
          <w:bCs/>
          <w:color w:val="111111"/>
          <w:sz w:val="24"/>
          <w:szCs w:val="24"/>
          <w:u w:val="single"/>
          <w:lang w:val="ro-RO" w:eastAsia="ro-RO"/>
        </w:rPr>
        <w:t>prijin financiar pentru salariați, după data de 1 iunie 2020</w:t>
      </w:r>
    </w:p>
    <w:p w:rsidR="00E919DE" w:rsidRPr="00E919DE" w:rsidRDefault="008E0F12"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8E0F12">
        <w:rPr>
          <w:rFonts w:eastAsia="Times New Roman" w:cs="Arial"/>
          <w:color w:val="111111"/>
          <w:sz w:val="24"/>
          <w:szCs w:val="24"/>
          <w:lang w:val="ro-RO" w:eastAsia="ro-RO"/>
        </w:rPr>
        <w:t>A</w:t>
      </w:r>
      <w:r w:rsidR="00E919DE" w:rsidRPr="00E919DE">
        <w:rPr>
          <w:rFonts w:eastAsia="Times New Roman" w:cs="Arial"/>
          <w:color w:val="111111"/>
          <w:sz w:val="24"/>
          <w:szCs w:val="24"/>
          <w:lang w:val="ro-RO" w:eastAsia="ro-RO"/>
        </w:rPr>
        <w:t>ngajatorii ai căror angajați:</w:t>
      </w:r>
    </w:p>
    <w:p w:rsidR="00E919DE" w:rsidRPr="002D683E" w:rsidRDefault="00E919DE" w:rsidP="00D33B07">
      <w:pPr>
        <w:numPr>
          <w:ilvl w:val="0"/>
          <w:numId w:val="7"/>
        </w:numPr>
        <w:shd w:val="clear" w:color="auto" w:fill="FFFFFF"/>
        <w:spacing w:before="100" w:beforeAutospacing="1" w:after="75"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beneficiat de prevederile art. XI alin. (1) din Ordonanța de urgență a Guvernului nr. 30/2020 (</w:t>
      </w:r>
      <w:r w:rsidRPr="002D683E">
        <w:rPr>
          <w:rFonts w:eastAsia="Times New Roman" w:cs="Arial"/>
          <w:color w:val="111111"/>
          <w:sz w:val="24"/>
          <w:szCs w:val="24"/>
          <w:u w:val="single"/>
          <w:lang w:val="ro-RO" w:eastAsia="ro-RO"/>
        </w:rPr>
        <w:t>indemnizația de șomaj tehnic</w:t>
      </w:r>
      <w:r w:rsidRPr="002D683E">
        <w:rPr>
          <w:rFonts w:eastAsia="Times New Roman" w:cs="Arial"/>
          <w:color w:val="111111"/>
          <w:sz w:val="24"/>
          <w:szCs w:val="24"/>
          <w:lang w:val="ro-RO" w:eastAsia="ro-RO"/>
        </w:rPr>
        <w:t>)</w:t>
      </w:r>
      <w:r w:rsidR="008E0F12" w:rsidRPr="002D683E">
        <w:rPr>
          <w:rFonts w:eastAsia="Times New Roman" w:cs="Arial"/>
          <w:color w:val="111111"/>
          <w:sz w:val="24"/>
          <w:szCs w:val="24"/>
          <w:lang w:val="ro-RO" w:eastAsia="ro-RO"/>
        </w:rPr>
        <w:t xml:space="preserve"> </w:t>
      </w:r>
      <w:r w:rsidR="008E0F12" w:rsidRPr="002D683E">
        <w:rPr>
          <w:rFonts w:eastAsia="Times New Roman" w:cs="Arial"/>
          <w:b/>
          <w:bCs/>
          <w:color w:val="111111"/>
          <w:sz w:val="24"/>
          <w:szCs w:val="24"/>
          <w:lang w:val="ro-RO" w:eastAsia="ro-RO"/>
        </w:rPr>
        <w:t>precum si cei care</w:t>
      </w:r>
    </w:p>
    <w:p w:rsidR="00E919DE" w:rsidRPr="002D683E" w:rsidRDefault="00E919DE" w:rsidP="008E0F12">
      <w:pPr>
        <w:numPr>
          <w:ilvl w:val="0"/>
          <w:numId w:val="7"/>
        </w:numPr>
        <w:shd w:val="clear" w:color="auto" w:fill="FFFFFF"/>
        <w:spacing w:before="100" w:beforeAutospacing="1" w:after="0"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avut contractele individuale de muncă suspendate în conformitate cu prevederile art. 52 alin. (1) lit. c) din Codul muncii și </w:t>
      </w:r>
      <w:r w:rsidRPr="002D683E">
        <w:rPr>
          <w:rFonts w:eastAsia="Times New Roman" w:cs="Arial"/>
          <w:color w:val="111111"/>
          <w:sz w:val="24"/>
          <w:szCs w:val="24"/>
          <w:u w:val="single"/>
          <w:lang w:val="ro-RO" w:eastAsia="ro-RO"/>
        </w:rPr>
        <w:t>nu au beneficiat de indemnizația de șomaj tehnic</w:t>
      </w:r>
      <w:r w:rsidRPr="002D683E">
        <w:rPr>
          <w:rFonts w:eastAsia="Times New Roman" w:cs="Arial"/>
          <w:color w:val="111111"/>
          <w:sz w:val="24"/>
          <w:szCs w:val="24"/>
          <w:lang w:val="ro-RO" w:eastAsia="ro-RO"/>
        </w:rPr>
        <w:t> în perioada stării de urgență sau alertă</w:t>
      </w:r>
    </w:p>
    <w:p w:rsidR="00E919DE" w:rsidRPr="00E919DE" w:rsidRDefault="00E919DE" w:rsidP="002D683E">
      <w:pPr>
        <w:shd w:val="clear" w:color="auto" w:fill="FFFFFF"/>
        <w:spacing w:before="240" w:after="0"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beneficiază, pentru o perioadă de </w:t>
      </w:r>
      <w:r w:rsidRPr="00E919DE">
        <w:rPr>
          <w:rFonts w:eastAsia="Times New Roman" w:cs="Arial"/>
          <w:b/>
          <w:bCs/>
          <w:color w:val="111111"/>
          <w:sz w:val="24"/>
          <w:szCs w:val="24"/>
          <w:lang w:val="ro-RO" w:eastAsia="ro-RO"/>
        </w:rPr>
        <w:t>trei luni</w:t>
      </w:r>
      <w:r w:rsidRPr="00E919DE">
        <w:rPr>
          <w:rFonts w:eastAsia="Times New Roman" w:cs="Arial"/>
          <w:color w:val="111111"/>
          <w:sz w:val="24"/>
          <w:szCs w:val="24"/>
          <w:lang w:val="ro-RO" w:eastAsia="ro-RO"/>
        </w:rPr>
        <w:t>, de decontarea unei părți din salariu, suportată din bugetul asigurărilor pentru șomaj, reprezentând </w:t>
      </w:r>
      <w:r w:rsidRPr="00E919DE">
        <w:rPr>
          <w:rFonts w:eastAsia="Times New Roman" w:cs="Arial"/>
          <w:b/>
          <w:bCs/>
          <w:color w:val="111111"/>
          <w:sz w:val="24"/>
          <w:szCs w:val="24"/>
          <w:lang w:val="ro-RO" w:eastAsia="ro-RO"/>
        </w:rPr>
        <w:t>41,5% din salariul de bază brut</w:t>
      </w:r>
      <w:r w:rsidRPr="00E919DE">
        <w:rPr>
          <w:rFonts w:eastAsia="Times New Roman" w:cs="Arial"/>
          <w:color w:val="111111"/>
          <w:sz w:val="24"/>
          <w:szCs w:val="24"/>
          <w:lang w:val="ro-RO" w:eastAsia="ro-RO"/>
        </w:rPr>
        <w:t> corespunzător locului de muncă ocupat, dar nu mai mult de 41,5% din câștigul salarial mediu brut.</w:t>
      </w:r>
    </w:p>
    <w:p w:rsidR="00E919DE" w:rsidRPr="00E919DE" w:rsidRDefault="00E919DE" w:rsidP="002D683E">
      <w:pPr>
        <w:shd w:val="clear" w:color="auto" w:fill="FFFFFF"/>
        <w:spacing w:before="240"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u w:val="single"/>
          <w:lang w:val="ro-RO" w:eastAsia="ro-RO"/>
        </w:rPr>
        <w:t>Obligații pentru angajatori</w:t>
      </w:r>
      <w:r w:rsidRPr="00E919DE">
        <w:rPr>
          <w:rFonts w:eastAsia="Times New Roman" w:cs="Arial"/>
          <w:color w:val="111111"/>
          <w:sz w:val="24"/>
          <w:szCs w:val="24"/>
          <w:lang w:val="ro-RO" w:eastAsia="ro-RO"/>
        </w:rPr>
        <w:t>:  Angajatorii au obligația menținerii raporturilor de muncă până la data de 31 decembrie 2020, cu excepția lucrătorilor sezonieri. Acestă obligație nu se aplică în cazul în care încetarea contractului de muncă intervine din motive neimputabile angajatorului.</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u w:val="single"/>
          <w:lang w:val="ro-RO" w:eastAsia="ro-RO"/>
        </w:rPr>
        <w:t>Condiții</w:t>
      </w:r>
      <w:r w:rsidRPr="00E919DE">
        <w:rPr>
          <w:rFonts w:eastAsia="Times New Roman" w:cs="Arial"/>
          <w:color w:val="111111"/>
          <w:sz w:val="24"/>
          <w:szCs w:val="24"/>
          <w:lang w:val="ro-RO" w:eastAsia="ro-RO"/>
        </w:rPr>
        <w:t>: Măsurile de sprijin financiar se aplică doar persoanelor care îndeplinesc </w:t>
      </w:r>
      <w:r w:rsidRPr="00E919DE">
        <w:rPr>
          <w:rFonts w:eastAsia="Times New Roman" w:cs="Arial"/>
          <w:b/>
          <w:bCs/>
          <w:color w:val="111111"/>
          <w:sz w:val="24"/>
          <w:szCs w:val="24"/>
          <w:lang w:val="ro-RO" w:eastAsia="ro-RO"/>
        </w:rPr>
        <w:t>cumulativ</w:t>
      </w:r>
      <w:r w:rsidRPr="00E919DE">
        <w:rPr>
          <w:rFonts w:eastAsia="Times New Roman" w:cs="Arial"/>
          <w:color w:val="111111"/>
          <w:sz w:val="24"/>
          <w:szCs w:val="24"/>
          <w:lang w:val="ro-RO" w:eastAsia="ro-RO"/>
        </w:rPr>
        <w:t> următoarele condiții:</w:t>
      </w:r>
    </w:p>
    <w:p w:rsidR="00E919DE" w:rsidRPr="002D683E" w:rsidRDefault="00E919DE" w:rsidP="008E0F12">
      <w:pPr>
        <w:numPr>
          <w:ilvl w:val="0"/>
          <w:numId w:val="8"/>
        </w:numPr>
        <w:shd w:val="clear" w:color="auto" w:fill="FFFFFF"/>
        <w:spacing w:before="100" w:beforeAutospacing="1" w:after="75"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avut o durată a suspendării contractului individual de muncă de minimum 15 zile în perioada stării de urgență sau de alertă;</w:t>
      </w:r>
    </w:p>
    <w:p w:rsidR="00E919DE" w:rsidRPr="002D683E" w:rsidRDefault="00E919DE" w:rsidP="008E0F12">
      <w:pPr>
        <w:numPr>
          <w:ilvl w:val="0"/>
          <w:numId w:val="8"/>
        </w:numPr>
        <w:shd w:val="clear" w:color="auto" w:fill="FFFFFF"/>
        <w:spacing w:before="100" w:beforeAutospacing="1" w:after="0"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beneficiat fie de indemnizațiile prevăzute de  art. XI și XV din Ordonanța de urgență a Guvernului nr. 30/2020 (indemnizația de șomaj tehnic sau indemnizația specifică altor profesioniști, sportivi, avocați, persoane care obțin venituri din drepturi de autor), fie de prevederile art. 53 din Codul Muncii (indemnizație de minimum 75% cu condiția să se afle la dispoziția angajatorului).</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2D683E">
        <w:rPr>
          <w:rFonts w:eastAsia="Times New Roman" w:cs="Arial"/>
          <w:b/>
          <w:bCs/>
          <w:color w:val="111111"/>
          <w:sz w:val="24"/>
          <w:szCs w:val="24"/>
          <w:lang w:val="ro-RO" w:eastAsia="ro-RO"/>
        </w:rPr>
        <w:t>Important</w:t>
      </w:r>
      <w:r w:rsidRPr="002D683E">
        <w:rPr>
          <w:rFonts w:eastAsia="Times New Roman" w:cs="Arial"/>
          <w:color w:val="111111"/>
          <w:sz w:val="24"/>
          <w:szCs w:val="24"/>
          <w:lang w:val="ro-RO" w:eastAsia="ro-RO"/>
        </w:rPr>
        <w:t>: Angajatorii care au mai</w:t>
      </w:r>
      <w:r w:rsidRPr="00E919DE">
        <w:rPr>
          <w:rFonts w:eastAsia="Times New Roman" w:cs="Arial"/>
          <w:color w:val="111111"/>
          <w:sz w:val="20"/>
          <w:szCs w:val="20"/>
          <w:lang w:val="ro-RO" w:eastAsia="ro-RO"/>
        </w:rPr>
        <w:t xml:space="preserve"> multe obiecte de activitate, dintre </w:t>
      </w:r>
      <w:r w:rsidRPr="00E919DE">
        <w:rPr>
          <w:rFonts w:eastAsia="Times New Roman" w:cs="Arial"/>
          <w:color w:val="111111"/>
          <w:sz w:val="24"/>
          <w:szCs w:val="24"/>
          <w:lang w:val="ro-RO" w:eastAsia="ro-RO"/>
        </w:rPr>
        <w:t xml:space="preserve">care cel puțin unul se află sub incidența restricțiilor stabilite prin acte ale autorităților competente, optează fie pentru aplicarea prevederilor de mai sus (decontarea a 41.5% din salariul de bază brut), fie pentru aplicarea prevederilor referitoare la </w:t>
      </w:r>
      <w:r w:rsidRPr="00E919DE">
        <w:rPr>
          <w:rFonts w:eastAsia="Times New Roman" w:cs="Arial"/>
          <w:color w:val="111111"/>
          <w:sz w:val="24"/>
          <w:szCs w:val="24"/>
          <w:lang w:val="ro-RO" w:eastAsia="ro-RO"/>
        </w:rPr>
        <w:lastRenderedPageBreak/>
        <w:t>continuarea acordării indemnizațiilor de șomaj tehnic și după data de 31 mai 2020, până la ridicarea restricțiilor.</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2. De prevederile de la pct. 1 beneficiază și persoanele care au convenții individuale de muncă încheiate în baza Legii nr. 1/2005 privind organizarea și funcționarea cooperației.</w:t>
      </w:r>
    </w:p>
    <w:p w:rsidR="008E0F12"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3.  În vederea decontării sumelor prevăzute la pct. 1, angajatorii suportă integral contravaloarea salariilor angajaților care beneficiază de prevederile prezentei ordonanțe de urgență și ulterior, începând cu data de întâi până la data de </w:t>
      </w:r>
      <w:r w:rsidRPr="00E919DE">
        <w:rPr>
          <w:rFonts w:eastAsia="Times New Roman" w:cs="Arial"/>
          <w:color w:val="111111"/>
          <w:sz w:val="24"/>
          <w:szCs w:val="24"/>
          <w:u w:val="single"/>
          <w:lang w:val="ro-RO" w:eastAsia="ro-RO"/>
        </w:rPr>
        <w:t>25 a lunii următoare</w:t>
      </w:r>
      <w:r w:rsidRPr="00E919DE">
        <w:rPr>
          <w:rFonts w:eastAsia="Times New Roman" w:cs="Arial"/>
          <w:color w:val="111111"/>
          <w:sz w:val="24"/>
          <w:szCs w:val="24"/>
          <w:lang w:val="ro-RO" w:eastAsia="ro-RO"/>
        </w:rPr>
        <w:t xml:space="preserve"> perioadei de raportare căreia îi sunt aferente veniturile, depun, prin mijloace electronice, la </w:t>
      </w:r>
      <w:r w:rsidR="008E0F12">
        <w:rPr>
          <w:rFonts w:eastAsia="Times New Roman" w:cs="Arial"/>
          <w:color w:val="111111"/>
          <w:sz w:val="24"/>
          <w:szCs w:val="24"/>
          <w:lang w:val="ro-RO" w:eastAsia="ro-RO"/>
        </w:rPr>
        <w:t>AJOFM Teleorman</w:t>
      </w:r>
      <w:r w:rsidRPr="00E919DE">
        <w:rPr>
          <w:rFonts w:eastAsia="Times New Roman" w:cs="Arial"/>
          <w:color w:val="111111"/>
          <w:sz w:val="24"/>
          <w:szCs w:val="24"/>
          <w:lang w:val="ro-RO" w:eastAsia="ro-RO"/>
        </w:rPr>
        <w:t>, o </w:t>
      </w:r>
      <w:r w:rsidRPr="00E919DE">
        <w:rPr>
          <w:rFonts w:eastAsia="Times New Roman" w:cs="Arial"/>
          <w:b/>
          <w:bCs/>
          <w:color w:val="111111"/>
          <w:sz w:val="24"/>
          <w:szCs w:val="24"/>
          <w:lang w:val="ro-RO" w:eastAsia="ro-RO"/>
        </w:rPr>
        <w:t>cerere</w:t>
      </w:r>
      <w:r w:rsidRPr="00E919DE">
        <w:rPr>
          <w:rFonts w:eastAsia="Times New Roman" w:cs="Arial"/>
          <w:color w:val="111111"/>
          <w:sz w:val="24"/>
          <w:szCs w:val="24"/>
          <w:lang w:val="ro-RO" w:eastAsia="ro-RO"/>
        </w:rPr>
        <w:t> </w:t>
      </w:r>
      <w:r w:rsidR="008E0F12">
        <w:rPr>
          <w:rFonts w:eastAsia="Times New Roman" w:cs="Arial"/>
          <w:color w:val="111111"/>
          <w:sz w:val="24"/>
          <w:szCs w:val="24"/>
          <w:lang w:val="ro-RO" w:eastAsia="ro-RO"/>
        </w:rPr>
        <w:t>–Anexa nr.1</w:t>
      </w:r>
      <w:r w:rsidRPr="00E919DE">
        <w:rPr>
          <w:rFonts w:eastAsia="Times New Roman" w:cs="Arial"/>
          <w:color w:val="111111"/>
          <w:sz w:val="24"/>
          <w:szCs w:val="24"/>
          <w:lang w:val="ro-RO" w:eastAsia="ro-RO"/>
        </w:rPr>
        <w:t>semnată și datată de reprezentantul legal însoțită de o </w:t>
      </w:r>
      <w:r w:rsidRPr="00E919DE">
        <w:rPr>
          <w:rFonts w:eastAsia="Times New Roman" w:cs="Arial"/>
          <w:b/>
          <w:bCs/>
          <w:color w:val="111111"/>
          <w:sz w:val="24"/>
          <w:szCs w:val="24"/>
          <w:lang w:val="ro-RO" w:eastAsia="ro-RO"/>
        </w:rPr>
        <w:t>declarație pe propria răspundere</w:t>
      </w:r>
      <w:r w:rsidR="008E0F12">
        <w:rPr>
          <w:rFonts w:eastAsia="Times New Roman" w:cs="Arial"/>
          <w:b/>
          <w:bCs/>
          <w:color w:val="111111"/>
          <w:sz w:val="24"/>
          <w:szCs w:val="24"/>
          <w:lang w:val="ro-RO" w:eastAsia="ro-RO"/>
        </w:rPr>
        <w:t xml:space="preserve">- Anexa nr.2 </w:t>
      </w:r>
      <w:r w:rsidRPr="00E919DE">
        <w:rPr>
          <w:rFonts w:eastAsia="Times New Roman" w:cs="Arial"/>
          <w:color w:val="111111"/>
          <w:sz w:val="24"/>
          <w:szCs w:val="24"/>
          <w:lang w:val="ro-RO" w:eastAsia="ro-RO"/>
        </w:rPr>
        <w:t> și de </w:t>
      </w:r>
      <w:r w:rsidRPr="00E919DE">
        <w:rPr>
          <w:rFonts w:eastAsia="Times New Roman" w:cs="Arial"/>
          <w:b/>
          <w:bCs/>
          <w:color w:val="111111"/>
          <w:sz w:val="24"/>
          <w:szCs w:val="24"/>
          <w:lang w:val="ro-RO" w:eastAsia="ro-RO"/>
        </w:rPr>
        <w:t>lista persoanelor</w:t>
      </w:r>
      <w:r w:rsidRPr="00E919DE">
        <w:rPr>
          <w:rFonts w:eastAsia="Times New Roman" w:cs="Arial"/>
          <w:color w:val="111111"/>
          <w:sz w:val="24"/>
          <w:szCs w:val="24"/>
          <w:lang w:val="ro-RO" w:eastAsia="ro-RO"/>
        </w:rPr>
        <w:t> care beneficiază de această sumă</w:t>
      </w:r>
      <w:r w:rsidR="008E0F12">
        <w:rPr>
          <w:rFonts w:eastAsia="Times New Roman" w:cs="Arial"/>
          <w:color w:val="111111"/>
          <w:sz w:val="24"/>
          <w:szCs w:val="24"/>
          <w:lang w:val="ro-RO" w:eastAsia="ro-RO"/>
        </w:rPr>
        <w:t xml:space="preserve"> – Anexa nr.3</w:t>
      </w:r>
      <w:r w:rsidRPr="00E919DE">
        <w:rPr>
          <w:rFonts w:eastAsia="Times New Roman" w:cs="Arial"/>
          <w:color w:val="111111"/>
          <w:sz w:val="24"/>
          <w:szCs w:val="24"/>
          <w:lang w:val="ro-RO" w:eastAsia="ro-RO"/>
        </w:rPr>
        <w:t>, asumată de reprezentantul legal al angajatorului, conform modelului aprobat prin ordin</w:t>
      </w:r>
      <w:r w:rsidR="008E0F12">
        <w:rPr>
          <w:rFonts w:eastAsia="Times New Roman" w:cs="Arial"/>
          <w:color w:val="111111"/>
          <w:sz w:val="24"/>
          <w:szCs w:val="24"/>
          <w:lang w:val="ro-RO" w:eastAsia="ro-RO"/>
        </w:rPr>
        <w:t>ul 457/2020</w:t>
      </w:r>
      <w:r w:rsidRPr="00E919DE">
        <w:rPr>
          <w:rFonts w:eastAsia="Times New Roman" w:cs="Arial"/>
          <w:color w:val="111111"/>
          <w:sz w:val="24"/>
          <w:szCs w:val="24"/>
          <w:lang w:val="ro-RO" w:eastAsia="ro-RO"/>
        </w:rPr>
        <w:t xml:space="preserve"> al președintelui Agenției Naționale p</w:t>
      </w:r>
      <w:r w:rsidR="008E0F12">
        <w:rPr>
          <w:rFonts w:eastAsia="Times New Roman" w:cs="Arial"/>
          <w:color w:val="111111"/>
          <w:sz w:val="24"/>
          <w:szCs w:val="24"/>
          <w:lang w:val="ro-RO" w:eastAsia="ro-RO"/>
        </w:rPr>
        <w:t>entru Ocuparea Forței de Muncă.</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Decontarea din bugetul asigurărilor pentru șomaj a sumelor prevăzute mai sus se efectuează în termen de </w:t>
      </w:r>
      <w:r w:rsidRPr="00E919DE">
        <w:rPr>
          <w:rFonts w:eastAsia="Times New Roman" w:cs="Arial"/>
          <w:b/>
          <w:bCs/>
          <w:color w:val="111111"/>
          <w:sz w:val="24"/>
          <w:szCs w:val="24"/>
          <w:lang w:val="ro-RO" w:eastAsia="ro-RO"/>
        </w:rPr>
        <w:t>cel mult 10 zile</w:t>
      </w:r>
      <w:r w:rsidRPr="00E919DE">
        <w:rPr>
          <w:rFonts w:eastAsia="Times New Roman" w:cs="Arial"/>
          <w:color w:val="111111"/>
          <w:sz w:val="24"/>
          <w:szCs w:val="24"/>
          <w:lang w:val="ro-RO" w:eastAsia="ro-RO"/>
        </w:rPr>
        <w:t> de la data îndeplinirii de către angajatori, potrivit legii, a obligațiilor declarative și de plată aferente veniturilor din salarii și asimilate salariilor din perioada de raportare pentru care se face solicitarea.</w:t>
      </w:r>
    </w:p>
    <w:p w:rsidR="00E919DE" w:rsidRDefault="00E919DE" w:rsidP="008E0F12">
      <w:pPr>
        <w:shd w:val="clear" w:color="auto" w:fill="FFFFFF"/>
        <w:spacing w:before="100" w:beforeAutospacing="1" w:after="100" w:afterAutospacing="1" w:line="240" w:lineRule="auto"/>
        <w:ind w:left="0"/>
        <w:rPr>
          <w:rFonts w:eastAsia="Times New Roman" w:cs="Arial"/>
          <w:i/>
          <w:color w:val="111111"/>
          <w:sz w:val="24"/>
          <w:szCs w:val="24"/>
          <w:lang w:val="ro-RO" w:eastAsia="ro-RO"/>
        </w:rPr>
      </w:pPr>
      <w:r w:rsidRPr="00E919DE">
        <w:rPr>
          <w:rFonts w:eastAsia="Times New Roman" w:cs="Arial"/>
          <w:i/>
          <w:color w:val="111111"/>
          <w:sz w:val="24"/>
          <w:szCs w:val="24"/>
          <w:lang w:val="ro-RO" w:eastAsia="ro-RO"/>
        </w:rPr>
        <w:t>Nu beneficia</w:t>
      </w:r>
      <w:r w:rsidR="008E0F12" w:rsidRPr="008E0F12">
        <w:rPr>
          <w:rFonts w:eastAsia="Times New Roman" w:cs="Arial"/>
          <w:i/>
          <w:color w:val="111111"/>
          <w:sz w:val="24"/>
          <w:szCs w:val="24"/>
          <w:lang w:val="ro-RO" w:eastAsia="ro-RO"/>
        </w:rPr>
        <w:t>z</w:t>
      </w:r>
      <w:r w:rsidRPr="00E919DE">
        <w:rPr>
          <w:rFonts w:eastAsia="Times New Roman" w:cs="Arial"/>
          <w:i/>
          <w:color w:val="111111"/>
          <w:sz w:val="24"/>
          <w:szCs w:val="24"/>
          <w:lang w:val="ro-RO" w:eastAsia="ro-RO"/>
        </w:rPr>
        <w:t>ă de sumele prevăzute la pct. 1 instituțiile și autoritățile publice și nici angajatorii care la data solicitării acordării acestor sume se află în faliment, dizolvare, lichidare sau care au activitățile suspendate sau restricții asupra acestora din alte motive decât cele generate de răspândirea coronavirusului SARS-CoV-2.</w:t>
      </w:r>
    </w:p>
    <w:p w:rsidR="00EB0A2C" w:rsidRPr="00EB0A2C" w:rsidRDefault="00EB0A2C" w:rsidP="00EB0A2C">
      <w:pPr>
        <w:shd w:val="clear" w:color="auto" w:fill="FFFFFF"/>
        <w:spacing w:before="100" w:beforeAutospacing="1" w:after="100" w:afterAutospacing="1" w:line="240" w:lineRule="auto"/>
        <w:ind w:left="0" w:firstLine="720"/>
        <w:rPr>
          <w:rFonts w:eastAsia="Times New Roman" w:cs="Arial"/>
          <w:color w:val="111111"/>
          <w:sz w:val="24"/>
          <w:szCs w:val="24"/>
          <w:lang w:eastAsia="ro-RO"/>
        </w:rPr>
      </w:pPr>
      <w:r>
        <w:rPr>
          <w:rFonts w:eastAsia="Times New Roman" w:cs="Arial"/>
          <w:color w:val="111111"/>
          <w:sz w:val="24"/>
          <w:szCs w:val="24"/>
          <w:lang w:val="ro-RO" w:eastAsia="ro-RO"/>
        </w:rPr>
        <w:t xml:space="preserve">Relaţii suplimentare se pot obţine la tel: 0247315915, int 305, email </w:t>
      </w:r>
      <w:hyperlink r:id="rId9" w:history="1">
        <w:r w:rsidRPr="004A545E">
          <w:rPr>
            <w:rStyle w:val="Hyperlink"/>
            <w:rFonts w:eastAsia="Times New Roman" w:cs="Arial"/>
            <w:sz w:val="24"/>
            <w:szCs w:val="24"/>
            <w:lang w:val="ro-RO" w:eastAsia="ro-RO"/>
          </w:rPr>
          <w:t xml:space="preserve">mihaela.cirjan@tr.anofm/iulian.chivu@tr.anofm.ro </w:t>
        </w:r>
        <w:r>
          <w:rPr>
            <w:rStyle w:val="Hyperlink"/>
            <w:rFonts w:eastAsia="Times New Roman" w:cs="Arial"/>
            <w:sz w:val="24"/>
            <w:szCs w:val="24"/>
            <w:lang w:val="ro-RO" w:eastAsia="ro-RO"/>
          </w:rPr>
          <w:t>–</w:t>
        </w:r>
      </w:hyperlink>
      <w:r>
        <w:rPr>
          <w:rFonts w:eastAsia="Times New Roman" w:cs="Arial"/>
          <w:color w:val="111111"/>
          <w:sz w:val="24"/>
          <w:szCs w:val="24"/>
          <w:lang w:val="ro-RO" w:eastAsia="ro-RO"/>
        </w:rPr>
        <w:t xml:space="preserve"> persoane de contact: Mihaela Cirjan-Marinescu si/sau Chivu Iulian.</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u w:val="single"/>
          <w:lang w:val="ro-RO" w:eastAsia="ro-RO"/>
        </w:rPr>
      </w:pPr>
      <w:r w:rsidRPr="00E919DE">
        <w:rPr>
          <w:rFonts w:eastAsia="Times New Roman" w:cs="Arial"/>
          <w:b/>
          <w:bCs/>
          <w:color w:val="111111"/>
          <w:sz w:val="24"/>
          <w:szCs w:val="24"/>
          <w:u w:val="single"/>
          <w:lang w:val="ro-RO" w:eastAsia="ro-RO"/>
        </w:rPr>
        <w:t>Subvenții pentru angajatorii care încadrează în muncă persoane în vârstă de peste 50 de ani sau persoane cu vârsta cuprinsă între 16 și 29 de ani</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1. Angajatorii care în perioada 1 iunie 2020-31 decembrie 2020 încadrează în muncă, pe perioadă nedeterminată, cu normă întreagă, persoane care îndeplinesc cumulativ următoarele condiții:</w:t>
      </w:r>
    </w:p>
    <w:p w:rsidR="00E919DE" w:rsidRPr="002D683E" w:rsidRDefault="00E919DE" w:rsidP="008E0F12">
      <w:pPr>
        <w:numPr>
          <w:ilvl w:val="0"/>
          <w:numId w:val="9"/>
        </w:numPr>
        <w:shd w:val="clear" w:color="auto" w:fill="FFFFFF"/>
        <w:spacing w:before="100" w:beforeAutospacing="1" w:after="75"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vârsta </w:t>
      </w:r>
      <w:r w:rsidRPr="002D683E">
        <w:rPr>
          <w:rFonts w:eastAsia="Times New Roman" w:cs="Arial"/>
          <w:b/>
          <w:bCs/>
          <w:color w:val="111111"/>
          <w:sz w:val="24"/>
          <w:szCs w:val="24"/>
          <w:lang w:val="ro-RO" w:eastAsia="ro-RO"/>
        </w:rPr>
        <w:t>peste 50 de ani</w:t>
      </w:r>
      <w:r w:rsidRPr="002D683E">
        <w:rPr>
          <w:rFonts w:eastAsia="Times New Roman" w:cs="Arial"/>
          <w:color w:val="111111"/>
          <w:sz w:val="24"/>
          <w:szCs w:val="24"/>
          <w:lang w:val="ro-RO" w:eastAsia="ro-RO"/>
        </w:rPr>
        <w:t>;</w:t>
      </w:r>
    </w:p>
    <w:p w:rsidR="00E919DE" w:rsidRPr="002D683E" w:rsidRDefault="00E919DE" w:rsidP="008E0F12">
      <w:pPr>
        <w:numPr>
          <w:ilvl w:val="0"/>
          <w:numId w:val="9"/>
        </w:numPr>
        <w:shd w:val="clear" w:color="auto" w:fill="FFFFFF"/>
        <w:spacing w:before="100" w:beforeAutospacing="1" w:after="75"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raporturile de muncă au încetat din motive neimputabile lor, în perioada stării de urgență sau a stării de alertă;</w:t>
      </w:r>
    </w:p>
    <w:p w:rsidR="00E919DE" w:rsidRPr="002D683E" w:rsidRDefault="00E919DE" w:rsidP="008E0F12">
      <w:pPr>
        <w:numPr>
          <w:ilvl w:val="0"/>
          <w:numId w:val="9"/>
        </w:numPr>
        <w:shd w:val="clear" w:color="auto" w:fill="FFFFFF"/>
        <w:spacing w:before="100" w:beforeAutospacing="1" w:after="0"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sunt înregistrați ca șomeri în evidența agențiilor pentru ocuparea forței de muncă,</w:t>
      </w:r>
    </w:p>
    <w:p w:rsidR="00E919DE" w:rsidRPr="002D683E" w:rsidRDefault="00E919DE" w:rsidP="008E0F12">
      <w:pPr>
        <w:shd w:val="clear" w:color="auto" w:fill="FFFFFF"/>
        <w:spacing w:after="0" w:line="240" w:lineRule="auto"/>
        <w:ind w:left="0"/>
        <w:rPr>
          <w:rFonts w:eastAsia="Times New Roman" w:cs="Arial"/>
          <w:color w:val="111111"/>
          <w:sz w:val="24"/>
          <w:szCs w:val="24"/>
          <w:lang w:val="ro-RO" w:eastAsia="ro-RO"/>
        </w:rPr>
      </w:pPr>
      <w:r w:rsidRPr="002D683E">
        <w:rPr>
          <w:rFonts w:eastAsia="Times New Roman" w:cs="Arial"/>
          <w:color w:val="111111"/>
          <w:sz w:val="24"/>
          <w:szCs w:val="24"/>
          <w:lang w:val="ro-RO" w:eastAsia="ro-RO"/>
        </w:rPr>
        <w:lastRenderedPageBreak/>
        <w:t>primesc lunar, pe o perioadă de </w:t>
      </w:r>
      <w:r w:rsidRPr="002D683E">
        <w:rPr>
          <w:rFonts w:eastAsia="Times New Roman" w:cs="Arial"/>
          <w:b/>
          <w:bCs/>
          <w:color w:val="111111"/>
          <w:sz w:val="24"/>
          <w:szCs w:val="24"/>
          <w:lang w:val="ro-RO" w:eastAsia="ro-RO"/>
        </w:rPr>
        <w:t>12 luni</w:t>
      </w:r>
      <w:r w:rsidRPr="002D683E">
        <w:rPr>
          <w:rFonts w:eastAsia="Times New Roman" w:cs="Arial"/>
          <w:color w:val="111111"/>
          <w:sz w:val="24"/>
          <w:szCs w:val="24"/>
          <w:lang w:val="ro-RO" w:eastAsia="ro-RO"/>
        </w:rPr>
        <w:t>, pentru fiecare persoană angajată din această categorie, </w:t>
      </w:r>
      <w:r w:rsidRPr="002D683E">
        <w:rPr>
          <w:rFonts w:eastAsia="Times New Roman" w:cs="Arial"/>
          <w:b/>
          <w:bCs/>
          <w:color w:val="111111"/>
          <w:sz w:val="24"/>
          <w:szCs w:val="24"/>
          <w:lang w:val="ro-RO" w:eastAsia="ro-RO"/>
        </w:rPr>
        <w:t>50% din salariul angajatului</w:t>
      </w:r>
      <w:r w:rsidRPr="002D683E">
        <w:rPr>
          <w:rFonts w:eastAsia="Times New Roman" w:cs="Arial"/>
          <w:color w:val="111111"/>
          <w:sz w:val="24"/>
          <w:szCs w:val="24"/>
          <w:lang w:val="ro-RO" w:eastAsia="ro-RO"/>
        </w:rPr>
        <w:t>, dar nu mai mult de 2.500 lei.</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2. Angajatorii care încadrează în muncă, dar nu mai târziu de data de 31 decembrie 2020, pe perioadă nedeterminată, cu normă întreagă, persoane care îndeplinesc </w:t>
      </w:r>
      <w:r w:rsidRPr="00E919DE">
        <w:rPr>
          <w:rFonts w:eastAsia="Times New Roman" w:cs="Arial"/>
          <w:b/>
          <w:bCs/>
          <w:color w:val="111111"/>
          <w:sz w:val="24"/>
          <w:szCs w:val="24"/>
          <w:lang w:val="ro-RO" w:eastAsia="ro-RO"/>
        </w:rPr>
        <w:t>cumulativ</w:t>
      </w:r>
      <w:r w:rsidRPr="00E919DE">
        <w:rPr>
          <w:rFonts w:eastAsia="Times New Roman" w:cs="Arial"/>
          <w:color w:val="111111"/>
          <w:sz w:val="24"/>
          <w:szCs w:val="24"/>
          <w:lang w:val="ro-RO" w:eastAsia="ro-RO"/>
        </w:rPr>
        <w:t> următoarele condiții:</w:t>
      </w:r>
    </w:p>
    <w:p w:rsidR="00E919DE" w:rsidRPr="002D683E" w:rsidRDefault="00E919DE" w:rsidP="008E0F12">
      <w:pPr>
        <w:numPr>
          <w:ilvl w:val="0"/>
          <w:numId w:val="10"/>
        </w:numPr>
        <w:shd w:val="clear" w:color="auto" w:fill="FFFFFF"/>
        <w:spacing w:before="100" w:beforeAutospacing="1" w:after="75"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au vârsta cuprinsă </w:t>
      </w:r>
      <w:r w:rsidRPr="002D683E">
        <w:rPr>
          <w:rFonts w:eastAsia="Times New Roman" w:cs="Arial"/>
          <w:b/>
          <w:bCs/>
          <w:color w:val="111111"/>
          <w:sz w:val="24"/>
          <w:szCs w:val="24"/>
          <w:lang w:val="ro-RO" w:eastAsia="ro-RO"/>
        </w:rPr>
        <w:t>între</w:t>
      </w:r>
      <w:r w:rsidRPr="002D683E">
        <w:rPr>
          <w:rFonts w:eastAsia="Times New Roman" w:cs="Arial"/>
          <w:color w:val="111111"/>
          <w:sz w:val="24"/>
          <w:szCs w:val="24"/>
          <w:lang w:val="ro-RO" w:eastAsia="ro-RO"/>
        </w:rPr>
        <w:t> </w:t>
      </w:r>
      <w:r w:rsidRPr="002D683E">
        <w:rPr>
          <w:rFonts w:eastAsia="Times New Roman" w:cs="Arial"/>
          <w:b/>
          <w:bCs/>
          <w:color w:val="111111"/>
          <w:sz w:val="24"/>
          <w:szCs w:val="24"/>
          <w:lang w:val="ro-RO" w:eastAsia="ro-RO"/>
        </w:rPr>
        <w:t>16 și 29 de ani</w:t>
      </w:r>
    </w:p>
    <w:p w:rsidR="00E919DE" w:rsidRPr="002D683E" w:rsidRDefault="00E919DE" w:rsidP="008E0F12">
      <w:pPr>
        <w:numPr>
          <w:ilvl w:val="0"/>
          <w:numId w:val="10"/>
        </w:numPr>
        <w:shd w:val="clear" w:color="auto" w:fill="FFFFFF"/>
        <w:spacing w:before="100" w:beforeAutospacing="1" w:after="0" w:line="240" w:lineRule="auto"/>
        <w:ind w:left="675"/>
        <w:rPr>
          <w:rFonts w:eastAsia="Times New Roman" w:cs="Arial"/>
          <w:color w:val="111111"/>
          <w:sz w:val="24"/>
          <w:szCs w:val="24"/>
          <w:lang w:val="ro-RO" w:eastAsia="ro-RO"/>
        </w:rPr>
      </w:pPr>
      <w:r w:rsidRPr="002D683E">
        <w:rPr>
          <w:rFonts w:eastAsia="Times New Roman" w:cs="Arial"/>
          <w:color w:val="111111"/>
          <w:sz w:val="24"/>
          <w:szCs w:val="24"/>
          <w:lang w:val="ro-RO" w:eastAsia="ro-RO"/>
        </w:rPr>
        <w:t>sunt înregistrați ca șomeri în evidența agențiilor pentru ocuparea forței de muncă,</w:t>
      </w:r>
    </w:p>
    <w:p w:rsidR="00E919DE" w:rsidRPr="002D683E" w:rsidRDefault="00E919DE" w:rsidP="008E0F12">
      <w:pPr>
        <w:shd w:val="clear" w:color="auto" w:fill="FFFFFF"/>
        <w:spacing w:after="0" w:line="240" w:lineRule="auto"/>
        <w:ind w:left="0"/>
        <w:rPr>
          <w:rFonts w:eastAsia="Times New Roman" w:cs="Arial"/>
          <w:color w:val="111111"/>
          <w:sz w:val="24"/>
          <w:szCs w:val="24"/>
          <w:lang w:val="ro-RO" w:eastAsia="ro-RO"/>
        </w:rPr>
      </w:pPr>
      <w:r w:rsidRPr="002D683E">
        <w:rPr>
          <w:rFonts w:eastAsia="Times New Roman" w:cs="Arial"/>
          <w:color w:val="111111"/>
          <w:sz w:val="24"/>
          <w:szCs w:val="24"/>
          <w:lang w:val="ro-RO" w:eastAsia="ro-RO"/>
        </w:rPr>
        <w:t>primesc lunar, pe o perioadă de </w:t>
      </w:r>
      <w:r w:rsidRPr="002D683E">
        <w:rPr>
          <w:rFonts w:eastAsia="Times New Roman" w:cs="Arial"/>
          <w:b/>
          <w:bCs/>
          <w:color w:val="111111"/>
          <w:sz w:val="24"/>
          <w:szCs w:val="24"/>
          <w:lang w:val="ro-RO" w:eastAsia="ro-RO"/>
        </w:rPr>
        <w:t>12 luni</w:t>
      </w:r>
      <w:r w:rsidRPr="002D683E">
        <w:rPr>
          <w:rFonts w:eastAsia="Times New Roman" w:cs="Arial"/>
          <w:color w:val="111111"/>
          <w:sz w:val="24"/>
          <w:szCs w:val="24"/>
          <w:lang w:val="ro-RO" w:eastAsia="ro-RO"/>
        </w:rPr>
        <w:t>, pentru fiecare persoană angajată din această categorie, </w:t>
      </w:r>
      <w:r w:rsidRPr="002D683E">
        <w:rPr>
          <w:rFonts w:eastAsia="Times New Roman" w:cs="Arial"/>
          <w:b/>
          <w:bCs/>
          <w:color w:val="111111"/>
          <w:sz w:val="24"/>
          <w:szCs w:val="24"/>
          <w:lang w:val="ro-RO" w:eastAsia="ro-RO"/>
        </w:rPr>
        <w:t>50% din salariul angajatului</w:t>
      </w:r>
      <w:r w:rsidRPr="002D683E">
        <w:rPr>
          <w:rFonts w:eastAsia="Times New Roman" w:cs="Arial"/>
          <w:color w:val="111111"/>
          <w:sz w:val="24"/>
          <w:szCs w:val="24"/>
          <w:lang w:val="ro-RO" w:eastAsia="ro-RO"/>
        </w:rPr>
        <w:t>, dar nu mai mult de 2.500 lei.</w:t>
      </w:r>
    </w:p>
    <w:p w:rsidR="00E919DE" w:rsidRPr="00E919DE" w:rsidRDefault="00E919DE" w:rsidP="008E0F12">
      <w:pPr>
        <w:shd w:val="clear" w:color="auto" w:fill="FFFFFF"/>
        <w:spacing w:before="100" w:beforeAutospacing="1" w:after="100" w:afterAutospacing="1" w:line="240" w:lineRule="auto"/>
        <w:ind w:left="0"/>
        <w:rPr>
          <w:rFonts w:eastAsia="Times New Roman" w:cs="Arial"/>
          <w:i/>
          <w:color w:val="111111"/>
          <w:sz w:val="24"/>
          <w:szCs w:val="24"/>
          <w:lang w:val="ro-RO" w:eastAsia="ro-RO"/>
        </w:rPr>
      </w:pPr>
      <w:r w:rsidRPr="00E919DE">
        <w:rPr>
          <w:rFonts w:eastAsia="Times New Roman" w:cs="Arial"/>
          <w:i/>
          <w:color w:val="111111"/>
          <w:sz w:val="24"/>
          <w:szCs w:val="24"/>
          <w:lang w:val="ro-RO" w:eastAsia="ro-RO"/>
        </w:rPr>
        <w:t>Angajatorii prevăzuți la pct. 1 și 2 au obligația menținerii raporturilor de muncă pentru o perioadă de minimum 12 luni de la împlinirea termenului de 12 luni.</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Sumele prevăzute la pct. 1 și 2 se acordă pentru plata salariului proporțional cu timpul efectiv lucrat de salariat și nu se cumulează, pentru același angajat, cu subvențiile care se acordă angajatorilor care au încheiat cu agențiile județene pentru ocuparea forței de muncă, respectiv a municipiului București, contracte sau convenții în temeiul Legii nr. 76/2002 privind sistemul asigurărilor pentru șomaj și stimularea ocupării forței de muncă.</w:t>
      </w:r>
    </w:p>
    <w:p w:rsidR="00E919DE" w:rsidRPr="00E919DE" w:rsidRDefault="00E919DE" w:rsidP="008E0F12">
      <w:pPr>
        <w:shd w:val="clear" w:color="auto" w:fill="FFFFFF"/>
        <w:spacing w:before="100" w:beforeAutospacing="1" w:after="100" w:afterAutospacing="1" w:line="240" w:lineRule="auto"/>
        <w:ind w:left="0"/>
        <w:rPr>
          <w:rFonts w:eastAsia="Times New Roman" w:cs="Arial"/>
          <w:color w:val="111111"/>
          <w:sz w:val="24"/>
          <w:szCs w:val="24"/>
          <w:lang w:val="ro-RO" w:eastAsia="ro-RO"/>
        </w:rPr>
      </w:pPr>
      <w:r w:rsidRPr="00E919DE">
        <w:rPr>
          <w:rFonts w:eastAsia="Times New Roman" w:cs="Arial"/>
          <w:color w:val="111111"/>
          <w:sz w:val="24"/>
          <w:szCs w:val="24"/>
          <w:lang w:val="ro-RO" w:eastAsia="ro-RO"/>
        </w:rPr>
        <w:t> Prevederile </w:t>
      </w:r>
      <w:r w:rsidR="008E0F12">
        <w:rPr>
          <w:rFonts w:eastAsia="Times New Roman" w:cs="Arial"/>
          <w:color w:val="111111"/>
          <w:sz w:val="24"/>
          <w:szCs w:val="24"/>
          <w:lang w:val="ro-RO" w:eastAsia="ro-RO"/>
        </w:rPr>
        <w:t>sus mentionate</w:t>
      </w:r>
      <w:r w:rsidRPr="00E919DE">
        <w:rPr>
          <w:rFonts w:eastAsia="Times New Roman" w:cs="Arial"/>
          <w:color w:val="111111"/>
          <w:sz w:val="24"/>
          <w:szCs w:val="24"/>
          <w:lang w:val="ro-RO" w:eastAsia="ro-RO"/>
        </w:rPr>
        <w:t> se aplică și în cazul încadrării în muncă a cetățenilor români cărora le-au încetat raporturile de muncă cu angajatorii străini aflate în derulare pe teritoriul altor state, din motive neimputabile lor, prin concediere.</w:t>
      </w:r>
    </w:p>
    <w:p w:rsidR="00103C76" w:rsidRPr="0096257A" w:rsidRDefault="00103C76" w:rsidP="008E0F12">
      <w:pPr>
        <w:ind w:left="0"/>
      </w:pPr>
      <w:r w:rsidRPr="0096257A">
        <w:t>Pentru decontarea sumelor  angajatorii incheie cu AJOFM Teleorman , pănă la data de 31 decembrie 2020( termen de decădere din drepturi)  o convenție potrivit</w:t>
      </w:r>
      <w:r w:rsidR="0096257A">
        <w:t xml:space="preserve"> </w:t>
      </w:r>
      <w:r w:rsidRPr="0096257A">
        <w:t>– Anexei nr.1, prin mijloace electronice ( pe baza semnăturii electronice) .</w:t>
      </w:r>
    </w:p>
    <w:p w:rsidR="00E919DE" w:rsidRPr="0096257A" w:rsidRDefault="00103C76" w:rsidP="008E0F12">
      <w:pPr>
        <w:ind w:left="0"/>
      </w:pPr>
      <w:r w:rsidRPr="0096257A">
        <w:t>Documente necesare</w:t>
      </w:r>
      <w:r w:rsidR="0096257A">
        <w:t xml:space="preserve"> ( </w:t>
      </w:r>
      <w:r w:rsidR="0096257A">
        <w:rPr>
          <w:lang w:val="ro-RO"/>
        </w:rPr>
        <w:t>în copie - certificate pentru conformitate de către angajator)</w:t>
      </w:r>
      <w:r w:rsidRPr="0096257A">
        <w:t xml:space="preserve"> </w:t>
      </w:r>
    </w:p>
    <w:p w:rsidR="00103C76" w:rsidRPr="00D9280B" w:rsidRDefault="00103C76" w:rsidP="00103C76">
      <w:pPr>
        <w:pStyle w:val="ListParagraph"/>
        <w:numPr>
          <w:ilvl w:val="0"/>
          <w:numId w:val="11"/>
        </w:numPr>
        <w:rPr>
          <w:sz w:val="20"/>
          <w:szCs w:val="20"/>
        </w:rPr>
      </w:pPr>
      <w:r w:rsidRPr="00D9280B">
        <w:rPr>
          <w:sz w:val="20"/>
          <w:szCs w:val="20"/>
        </w:rPr>
        <w:t>Cerere – Anexa nr.2</w:t>
      </w:r>
      <w:r w:rsidR="0096257A" w:rsidRPr="00D9280B">
        <w:rPr>
          <w:sz w:val="20"/>
          <w:szCs w:val="20"/>
        </w:rPr>
        <w:t>:</w:t>
      </w:r>
    </w:p>
    <w:p w:rsidR="00103C76" w:rsidRPr="00D9280B" w:rsidRDefault="00103C76" w:rsidP="00103C76">
      <w:pPr>
        <w:pStyle w:val="ListParagraph"/>
        <w:numPr>
          <w:ilvl w:val="0"/>
          <w:numId w:val="11"/>
        </w:numPr>
        <w:rPr>
          <w:sz w:val="20"/>
          <w:szCs w:val="20"/>
        </w:rPr>
      </w:pPr>
      <w:r w:rsidRPr="00D9280B">
        <w:rPr>
          <w:sz w:val="20"/>
          <w:szCs w:val="20"/>
        </w:rPr>
        <w:t>Declarație</w:t>
      </w:r>
      <w:r w:rsidR="0096257A" w:rsidRPr="00D9280B">
        <w:rPr>
          <w:sz w:val="20"/>
          <w:szCs w:val="20"/>
        </w:rPr>
        <w:t xml:space="preserve"> </w:t>
      </w:r>
      <w:r w:rsidRPr="00D9280B">
        <w:rPr>
          <w:sz w:val="20"/>
          <w:szCs w:val="20"/>
        </w:rPr>
        <w:t>pe propria răspundere a reprezentantului legal, din care sa rezulte că nu se află în nici una dintre situațiile prevăzute la art.VI din OUG 92/2020 – model Anexa nr.3</w:t>
      </w:r>
    </w:p>
    <w:p w:rsidR="00E919DE" w:rsidRPr="0096257A" w:rsidRDefault="0096257A" w:rsidP="008E0F12">
      <w:pPr>
        <w:ind w:left="0"/>
      </w:pPr>
      <w:r w:rsidRPr="0096257A">
        <w:t>Angajatorii nu pot beneficia pentru categoria de persoane mentionate, cumulativ si de masurile de stimulare conform art.80,85,93.4 din Legea 76/2002.</w:t>
      </w:r>
    </w:p>
    <w:p w:rsidR="0096257A" w:rsidRPr="0096257A" w:rsidRDefault="0096257A" w:rsidP="008E0F12">
      <w:pPr>
        <w:ind w:left="0"/>
      </w:pPr>
      <w:r w:rsidRPr="0096257A">
        <w:t>Pentru verificarea si acordarea sumei lunare, angajatorii depun pănă la data de 25 (inclusive) a lunii următoare lunii pentru care solicit această sumă , prin mijloace electornice, semnat electronic:</w:t>
      </w:r>
    </w:p>
    <w:p w:rsidR="0096257A" w:rsidRPr="00D9280B" w:rsidRDefault="0096257A" w:rsidP="0096257A">
      <w:pPr>
        <w:pStyle w:val="ListParagraph"/>
        <w:numPr>
          <w:ilvl w:val="0"/>
          <w:numId w:val="11"/>
        </w:numPr>
        <w:rPr>
          <w:sz w:val="20"/>
          <w:szCs w:val="20"/>
        </w:rPr>
      </w:pPr>
      <w:r w:rsidRPr="00D9280B">
        <w:rPr>
          <w:sz w:val="20"/>
          <w:szCs w:val="20"/>
        </w:rPr>
        <w:t>Tabel nominal – Anexa nr.4;</w:t>
      </w:r>
    </w:p>
    <w:p w:rsidR="0096257A" w:rsidRPr="002D683E" w:rsidRDefault="0096257A" w:rsidP="0096257A">
      <w:pPr>
        <w:pStyle w:val="ListParagraph"/>
        <w:numPr>
          <w:ilvl w:val="0"/>
          <w:numId w:val="11"/>
        </w:numPr>
        <w:rPr>
          <w:sz w:val="20"/>
          <w:szCs w:val="20"/>
        </w:rPr>
      </w:pPr>
      <w:r w:rsidRPr="00D9280B">
        <w:rPr>
          <w:sz w:val="20"/>
          <w:szCs w:val="20"/>
        </w:rPr>
        <w:t xml:space="preserve">Pontaj </w:t>
      </w:r>
      <w:r w:rsidRPr="00D9280B">
        <w:rPr>
          <w:sz w:val="20"/>
          <w:szCs w:val="20"/>
          <w:lang w:val="ro-RO"/>
        </w:rPr>
        <w:t>și stat de plata pentru luna respectivă, extras, în copie certificată de angajator pentru conformitate cu originalul.</w:t>
      </w:r>
    </w:p>
    <w:p w:rsidR="002D683E" w:rsidRPr="00D9280B" w:rsidRDefault="002D683E" w:rsidP="002D683E">
      <w:pPr>
        <w:pStyle w:val="ListParagraph"/>
        <w:rPr>
          <w:sz w:val="20"/>
          <w:szCs w:val="20"/>
        </w:rPr>
      </w:pPr>
    </w:p>
    <w:p w:rsidR="0096257A" w:rsidRPr="0096257A" w:rsidRDefault="0096257A" w:rsidP="008E0F12">
      <w:pPr>
        <w:ind w:left="0"/>
        <w:rPr>
          <w:i/>
        </w:rPr>
      </w:pPr>
      <w:r>
        <w:rPr>
          <w:i/>
        </w:rPr>
        <w:lastRenderedPageBreak/>
        <w:t>Sumele lunare cuvenite se acordă din bugetul asigurărilor pentru somaj în termen de 15 zile lucrătoare de la data de 1 a lunii următoare</w:t>
      </w:r>
      <w:r w:rsidR="00D9280B">
        <w:rPr>
          <w:i/>
        </w:rPr>
        <w:t xml:space="preserve"> expirării termenului de depunere a documentelor necesare pentru verificarea și acordarea acestor sume.</w:t>
      </w:r>
    </w:p>
    <w:p w:rsidR="002D683E" w:rsidRDefault="002D683E" w:rsidP="001A01A3">
      <w:pPr>
        <w:ind w:left="0"/>
        <w:rPr>
          <w:b/>
        </w:rPr>
      </w:pPr>
    </w:p>
    <w:p w:rsidR="00B05714" w:rsidRDefault="00EB0A2C" w:rsidP="001A01A3">
      <w:pPr>
        <w:ind w:left="0"/>
        <w:rPr>
          <w:b/>
        </w:rPr>
      </w:pPr>
      <w:r w:rsidRPr="00EB0A2C">
        <w:rPr>
          <w:b/>
        </w:rPr>
        <w:t>Relaţii suplimentare se pot obţine la tel: 024731</w:t>
      </w:r>
      <w:r>
        <w:rPr>
          <w:b/>
        </w:rPr>
        <w:t>0155</w:t>
      </w:r>
      <w:r w:rsidRPr="00EB0A2C">
        <w:rPr>
          <w:b/>
        </w:rPr>
        <w:t xml:space="preserve">, int </w:t>
      </w:r>
      <w:r>
        <w:rPr>
          <w:b/>
        </w:rPr>
        <w:t>107</w:t>
      </w:r>
      <w:r w:rsidRPr="00EB0A2C">
        <w:rPr>
          <w:b/>
        </w:rPr>
        <w:t xml:space="preserve">, email </w:t>
      </w:r>
      <w:r>
        <w:rPr>
          <w:b/>
        </w:rPr>
        <w:t>cristina.badici</w:t>
      </w:r>
      <w:r w:rsidRPr="00EB0A2C">
        <w:rPr>
          <w:b/>
        </w:rPr>
        <w:t>@tr.anofm/</w:t>
      </w:r>
      <w:r>
        <w:rPr>
          <w:b/>
        </w:rPr>
        <w:t>marga.popescu</w:t>
      </w:r>
      <w:r w:rsidRPr="00EB0A2C">
        <w:rPr>
          <w:b/>
        </w:rPr>
        <w:t xml:space="preserve">@tr.anofm.ro – persoane de contact: </w:t>
      </w:r>
      <w:r>
        <w:rPr>
          <w:b/>
        </w:rPr>
        <w:t>Badici Cristina Cerasela si/sau Marga Popescu</w:t>
      </w:r>
      <w:r w:rsidR="00B05714">
        <w:rPr>
          <w:b/>
        </w:rPr>
        <w:t xml:space="preserve">, si/sau pe site-ul institutiei : </w:t>
      </w:r>
      <w:hyperlink r:id="rId10" w:history="1">
        <w:r w:rsidR="00D9280B" w:rsidRPr="008A7FFE">
          <w:rPr>
            <w:rStyle w:val="Hyperlink"/>
            <w:b/>
          </w:rPr>
          <w:t>https://www.anofm.ro/index.html?agentie=Teleorman</w:t>
        </w:r>
      </w:hyperlink>
      <w:r w:rsidR="00D9280B">
        <w:rPr>
          <w:b/>
        </w:rPr>
        <w:t xml:space="preserve"> acolo unde sunt postate si modelele de documente .</w:t>
      </w:r>
    </w:p>
    <w:p w:rsidR="002D683E" w:rsidRDefault="002D683E" w:rsidP="001A01A3">
      <w:pPr>
        <w:ind w:left="0"/>
        <w:rPr>
          <w:sz w:val="24"/>
          <w:szCs w:val="24"/>
        </w:rPr>
      </w:pPr>
    </w:p>
    <w:p w:rsidR="00C353B6" w:rsidRPr="00C361E4" w:rsidRDefault="000E4C7D" w:rsidP="001A01A3">
      <w:pPr>
        <w:ind w:left="0"/>
        <w:rPr>
          <w:sz w:val="24"/>
          <w:szCs w:val="24"/>
        </w:rPr>
      </w:pPr>
      <w:r w:rsidRPr="00C361E4">
        <w:rPr>
          <w:sz w:val="24"/>
          <w:szCs w:val="24"/>
        </w:rPr>
        <w:t>Director executiv</w:t>
      </w:r>
    </w:p>
    <w:p w:rsidR="006F18A5" w:rsidRPr="00C361E4" w:rsidRDefault="000E4C7D" w:rsidP="006F18A5">
      <w:pPr>
        <w:ind w:left="0"/>
        <w:jc w:val="left"/>
        <w:rPr>
          <w:sz w:val="24"/>
          <w:szCs w:val="24"/>
        </w:rPr>
      </w:pPr>
      <w:r w:rsidRPr="00C361E4">
        <w:rPr>
          <w:sz w:val="24"/>
          <w:szCs w:val="24"/>
        </w:rPr>
        <w:t>Oprea Nelu Ionel</w:t>
      </w:r>
    </w:p>
    <w:p w:rsidR="00710DAA" w:rsidRPr="00C361E4" w:rsidRDefault="00710DAA" w:rsidP="006F18A5">
      <w:pPr>
        <w:ind w:left="0"/>
        <w:jc w:val="left"/>
        <w:rPr>
          <w:sz w:val="24"/>
          <w:szCs w:val="24"/>
        </w:rPr>
      </w:pPr>
    </w:p>
    <w:p w:rsidR="00814D3D" w:rsidRPr="0045659F" w:rsidRDefault="00C04E28" w:rsidP="00814D3D">
      <w:pPr>
        <w:ind w:left="0"/>
        <w:jc w:val="left"/>
        <w:rPr>
          <w:sz w:val="24"/>
          <w:szCs w:val="24"/>
        </w:rPr>
      </w:pPr>
      <w:r w:rsidRPr="00C361E4">
        <w:rPr>
          <w:sz w:val="24"/>
          <w:szCs w:val="24"/>
        </w:rPr>
        <w:t>Director executiv adjunct</w:t>
      </w:r>
      <w:r w:rsidR="00814D3D">
        <w:rPr>
          <w:sz w:val="24"/>
          <w:szCs w:val="24"/>
        </w:rPr>
        <w:t xml:space="preserve">                                                     </w:t>
      </w:r>
      <w:r w:rsidR="00814D3D" w:rsidRPr="00814D3D">
        <w:rPr>
          <w:sz w:val="24"/>
          <w:szCs w:val="24"/>
        </w:rPr>
        <w:t xml:space="preserve"> </w:t>
      </w:r>
      <w:r w:rsidR="00814D3D" w:rsidRPr="0045659F">
        <w:rPr>
          <w:sz w:val="24"/>
          <w:szCs w:val="24"/>
        </w:rPr>
        <w:t>Intocmit,</w:t>
      </w:r>
    </w:p>
    <w:p w:rsidR="00814D3D" w:rsidRPr="0045659F" w:rsidRDefault="00C04E28">
      <w:pPr>
        <w:ind w:left="0"/>
        <w:jc w:val="left"/>
        <w:rPr>
          <w:sz w:val="24"/>
          <w:szCs w:val="24"/>
        </w:rPr>
      </w:pPr>
      <w:r w:rsidRPr="00C361E4">
        <w:rPr>
          <w:sz w:val="24"/>
          <w:szCs w:val="24"/>
        </w:rPr>
        <w:t>Marinescu Paul</w:t>
      </w:r>
      <w:r w:rsidR="00814D3D">
        <w:rPr>
          <w:sz w:val="24"/>
          <w:szCs w:val="24"/>
        </w:rPr>
        <w:t xml:space="preserve">                                                      </w:t>
      </w:r>
      <w:r w:rsidR="00814D3D" w:rsidRPr="00814D3D">
        <w:rPr>
          <w:sz w:val="24"/>
          <w:szCs w:val="24"/>
        </w:rPr>
        <w:t xml:space="preserve"> </w:t>
      </w:r>
      <w:r w:rsidR="00814D3D" w:rsidRPr="0045659F">
        <w:rPr>
          <w:sz w:val="24"/>
          <w:szCs w:val="24"/>
        </w:rPr>
        <w:t>Cirjan-Marinescu Mihaela</w:t>
      </w:r>
    </w:p>
    <w:sectPr w:rsidR="00814D3D" w:rsidRPr="0045659F" w:rsidSect="0081589B">
      <w:headerReference w:type="default" r:id="rId11"/>
      <w:footerReference w:type="default" r:id="rId12"/>
      <w:headerReference w:type="first" r:id="rId13"/>
      <w:footerReference w:type="first" r:id="rId14"/>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86" w:rsidRDefault="00B87486" w:rsidP="00CD5B3B">
      <w:r>
        <w:separator/>
      </w:r>
    </w:p>
  </w:endnote>
  <w:endnote w:type="continuationSeparator" w:id="0">
    <w:p w:rsidR="00B87486" w:rsidRDefault="00B8748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2C59E9" w:rsidRPr="00B57BE4" w:rsidRDefault="002C59E9" w:rsidP="00B5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 xml:space="preserve">AGENŢIA </w:t>
    </w:r>
    <w:r w:rsidRPr="000117C7">
      <w:rPr>
        <w:sz w:val="14"/>
        <w:szCs w:val="14"/>
        <w:lang w:val="ro-RO"/>
      </w:rPr>
      <w:t xml:space="preserve">JUDEŢEANĂ PENTRU OCUPAREA FORŢEI DE MUNCĂ </w:t>
    </w:r>
    <w:r w:rsidR="00C16E19">
      <w:rPr>
        <w:sz w:val="14"/>
        <w:szCs w:val="14"/>
        <w:lang w:val="ro-RO"/>
      </w:rPr>
      <w:t>TELEORMAN</w:t>
    </w:r>
    <w:r w:rsidR="00C16E19">
      <w:rPr>
        <w:sz w:val="16"/>
        <w:szCs w:val="14"/>
        <w:lang w:val="ro-RO"/>
      </w:rPr>
      <w:tab/>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Pr>
        <w:sz w:val="14"/>
        <w:szCs w:val="14"/>
        <w:lang w:val="ro-RO"/>
      </w:rPr>
      <w:t>Str. Dunării, nr.</w:t>
    </w:r>
    <w:r w:rsidRPr="000117C7">
      <w:rPr>
        <w:sz w:val="14"/>
        <w:szCs w:val="14"/>
        <w:lang w:val="ro-RO"/>
      </w:rPr>
      <w:t>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3D5A60" w:rsidRPr="00B57BE4" w:rsidRDefault="003D5A60" w:rsidP="00B5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86" w:rsidRDefault="00B87486" w:rsidP="00CD5B3B">
      <w:r>
        <w:separator/>
      </w:r>
    </w:p>
  </w:footnote>
  <w:footnote w:type="continuationSeparator" w:id="0">
    <w:p w:rsidR="00B87486" w:rsidRDefault="00B8748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77393" w:rsidP="00011077">
          <w:pPr>
            <w:pStyle w:val="MediumGrid21"/>
          </w:pPr>
          <w:r>
            <w:rPr>
              <w:noProof/>
            </w:rPr>
            <w:drawing>
              <wp:inline distT="0" distB="0" distL="0" distR="0" wp14:anchorId="4D1D8598" wp14:editId="009AFFD9">
                <wp:extent cx="1967230" cy="393700"/>
                <wp:effectExtent l="0" t="0" r="0" b="6350"/>
                <wp:docPr id="1" name="Picture 1"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A94DC2" w:rsidP="0081589B">
          <w:pPr>
            <w:pStyle w:val="MediumGrid21"/>
            <w:rPr>
              <w:lang w:val="ro-RO"/>
            </w:rPr>
          </w:pPr>
          <w:r>
            <w:rPr>
              <w:noProof/>
            </w:rPr>
            <w:drawing>
              <wp:inline distT="0" distB="0" distL="0" distR="0" wp14:anchorId="72AC9BCF" wp14:editId="62E24304">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D31E32C" wp14:editId="1DE4C5FC">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E8A"/>
    <w:multiLevelType w:val="multilevel"/>
    <w:tmpl w:val="1EBA4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345E21"/>
    <w:multiLevelType w:val="hybridMultilevel"/>
    <w:tmpl w:val="39E42760"/>
    <w:lvl w:ilvl="0" w:tplc="336AEEEA">
      <w:start w:val="2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9632A"/>
    <w:multiLevelType w:val="multilevel"/>
    <w:tmpl w:val="426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01DD0"/>
    <w:multiLevelType w:val="hybridMultilevel"/>
    <w:tmpl w:val="72500964"/>
    <w:lvl w:ilvl="0" w:tplc="2E3899BE">
      <w:start w:val="6"/>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72B3585"/>
    <w:multiLevelType w:val="hybridMultilevel"/>
    <w:tmpl w:val="88441C6E"/>
    <w:lvl w:ilvl="0" w:tplc="4246E226">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C4C3758"/>
    <w:multiLevelType w:val="multilevel"/>
    <w:tmpl w:val="F56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45632"/>
    <w:multiLevelType w:val="multilevel"/>
    <w:tmpl w:val="0FC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80285"/>
    <w:multiLevelType w:val="hybridMultilevel"/>
    <w:tmpl w:val="0108DC36"/>
    <w:lvl w:ilvl="0" w:tplc="7F5EC3E0">
      <w:start w:val="4"/>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13D7B3D"/>
    <w:multiLevelType w:val="multilevel"/>
    <w:tmpl w:val="627C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D1E08"/>
    <w:multiLevelType w:val="hybridMultilevel"/>
    <w:tmpl w:val="BD0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591F11"/>
    <w:multiLevelType w:val="multilevel"/>
    <w:tmpl w:val="07D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7"/>
  </w:num>
  <w:num w:numId="5">
    <w:abstractNumId w:val="2"/>
  </w:num>
  <w:num w:numId="6">
    <w:abstractNumId w:val="4"/>
  </w:num>
  <w:num w:numId="7">
    <w:abstractNumId w:val="0"/>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73AF"/>
    <w:rsid w:val="00042E51"/>
    <w:rsid w:val="00073575"/>
    <w:rsid w:val="0007474B"/>
    <w:rsid w:val="00077393"/>
    <w:rsid w:val="000832EB"/>
    <w:rsid w:val="00092C77"/>
    <w:rsid w:val="000A5984"/>
    <w:rsid w:val="000A62A1"/>
    <w:rsid w:val="000D34D7"/>
    <w:rsid w:val="000E0751"/>
    <w:rsid w:val="000E4C7D"/>
    <w:rsid w:val="000F3004"/>
    <w:rsid w:val="000F688A"/>
    <w:rsid w:val="00100F36"/>
    <w:rsid w:val="00103C76"/>
    <w:rsid w:val="001072C7"/>
    <w:rsid w:val="001446F6"/>
    <w:rsid w:val="00163606"/>
    <w:rsid w:val="001640AC"/>
    <w:rsid w:val="001648E0"/>
    <w:rsid w:val="00192847"/>
    <w:rsid w:val="001A01A3"/>
    <w:rsid w:val="001C76A7"/>
    <w:rsid w:val="001D77EC"/>
    <w:rsid w:val="001E3AEE"/>
    <w:rsid w:val="00203C09"/>
    <w:rsid w:val="0021532B"/>
    <w:rsid w:val="00222CA6"/>
    <w:rsid w:val="00250685"/>
    <w:rsid w:val="002673A1"/>
    <w:rsid w:val="002747DA"/>
    <w:rsid w:val="00281B21"/>
    <w:rsid w:val="00285479"/>
    <w:rsid w:val="002923D3"/>
    <w:rsid w:val="002A5742"/>
    <w:rsid w:val="002B6B2F"/>
    <w:rsid w:val="002C1F82"/>
    <w:rsid w:val="002C59E9"/>
    <w:rsid w:val="002C5D7A"/>
    <w:rsid w:val="002D0875"/>
    <w:rsid w:val="002D683E"/>
    <w:rsid w:val="003070E3"/>
    <w:rsid w:val="003134B0"/>
    <w:rsid w:val="0034139D"/>
    <w:rsid w:val="00357B90"/>
    <w:rsid w:val="00395093"/>
    <w:rsid w:val="00396A02"/>
    <w:rsid w:val="003D5A60"/>
    <w:rsid w:val="003F5082"/>
    <w:rsid w:val="00427C17"/>
    <w:rsid w:val="00441E15"/>
    <w:rsid w:val="00443AE8"/>
    <w:rsid w:val="004510F7"/>
    <w:rsid w:val="00451AD0"/>
    <w:rsid w:val="00455EB2"/>
    <w:rsid w:val="0045659F"/>
    <w:rsid w:val="004714D6"/>
    <w:rsid w:val="00481475"/>
    <w:rsid w:val="00485643"/>
    <w:rsid w:val="00493AD5"/>
    <w:rsid w:val="004D0CA7"/>
    <w:rsid w:val="004D5F89"/>
    <w:rsid w:val="004E09F3"/>
    <w:rsid w:val="004E3CBB"/>
    <w:rsid w:val="00510A82"/>
    <w:rsid w:val="00511D6E"/>
    <w:rsid w:val="0051391D"/>
    <w:rsid w:val="00520C5A"/>
    <w:rsid w:val="00531FAF"/>
    <w:rsid w:val="0053354E"/>
    <w:rsid w:val="00547063"/>
    <w:rsid w:val="00553465"/>
    <w:rsid w:val="0055428E"/>
    <w:rsid w:val="00564BD9"/>
    <w:rsid w:val="0057501B"/>
    <w:rsid w:val="005A0010"/>
    <w:rsid w:val="005A36DF"/>
    <w:rsid w:val="005B0684"/>
    <w:rsid w:val="005C4078"/>
    <w:rsid w:val="005E3D54"/>
    <w:rsid w:val="005E6FFA"/>
    <w:rsid w:val="00603C8E"/>
    <w:rsid w:val="006044B0"/>
    <w:rsid w:val="00605898"/>
    <w:rsid w:val="00614572"/>
    <w:rsid w:val="0062473B"/>
    <w:rsid w:val="00630489"/>
    <w:rsid w:val="00632ECA"/>
    <w:rsid w:val="00643B66"/>
    <w:rsid w:val="006579C6"/>
    <w:rsid w:val="0068339C"/>
    <w:rsid w:val="00691353"/>
    <w:rsid w:val="006A263E"/>
    <w:rsid w:val="006A5E10"/>
    <w:rsid w:val="006A7B2F"/>
    <w:rsid w:val="006B528B"/>
    <w:rsid w:val="006C40AF"/>
    <w:rsid w:val="006C563E"/>
    <w:rsid w:val="006E0AF7"/>
    <w:rsid w:val="006E1F27"/>
    <w:rsid w:val="006E7C93"/>
    <w:rsid w:val="006F18A5"/>
    <w:rsid w:val="006F6188"/>
    <w:rsid w:val="00710DAA"/>
    <w:rsid w:val="00721C5E"/>
    <w:rsid w:val="00722BEC"/>
    <w:rsid w:val="007322B0"/>
    <w:rsid w:val="0074008B"/>
    <w:rsid w:val="007448AD"/>
    <w:rsid w:val="00766E0E"/>
    <w:rsid w:val="007914E2"/>
    <w:rsid w:val="007B005F"/>
    <w:rsid w:val="007C1EDA"/>
    <w:rsid w:val="0080611A"/>
    <w:rsid w:val="0081302F"/>
    <w:rsid w:val="00814D3D"/>
    <w:rsid w:val="0081589B"/>
    <w:rsid w:val="0082068A"/>
    <w:rsid w:val="00825A2C"/>
    <w:rsid w:val="008362F3"/>
    <w:rsid w:val="00846443"/>
    <w:rsid w:val="00856CE9"/>
    <w:rsid w:val="00861071"/>
    <w:rsid w:val="00872110"/>
    <w:rsid w:val="00887484"/>
    <w:rsid w:val="00896CE2"/>
    <w:rsid w:val="008A0FDC"/>
    <w:rsid w:val="008A2AC0"/>
    <w:rsid w:val="008B125F"/>
    <w:rsid w:val="008B6650"/>
    <w:rsid w:val="008C4503"/>
    <w:rsid w:val="008E0F12"/>
    <w:rsid w:val="00904EDE"/>
    <w:rsid w:val="00915096"/>
    <w:rsid w:val="009312CC"/>
    <w:rsid w:val="00931B51"/>
    <w:rsid w:val="00941F9A"/>
    <w:rsid w:val="00944611"/>
    <w:rsid w:val="009508C1"/>
    <w:rsid w:val="0096257A"/>
    <w:rsid w:val="00975AC4"/>
    <w:rsid w:val="009804D9"/>
    <w:rsid w:val="009A6C69"/>
    <w:rsid w:val="009C1392"/>
    <w:rsid w:val="009E5589"/>
    <w:rsid w:val="009F0CDA"/>
    <w:rsid w:val="00A26132"/>
    <w:rsid w:val="00A334AA"/>
    <w:rsid w:val="00A37A71"/>
    <w:rsid w:val="00A50B7C"/>
    <w:rsid w:val="00A746C8"/>
    <w:rsid w:val="00A77F43"/>
    <w:rsid w:val="00A84CF2"/>
    <w:rsid w:val="00A92A49"/>
    <w:rsid w:val="00A94DC2"/>
    <w:rsid w:val="00AA56A4"/>
    <w:rsid w:val="00AB2BA8"/>
    <w:rsid w:val="00AC38FD"/>
    <w:rsid w:val="00AD4EB3"/>
    <w:rsid w:val="00AD74A1"/>
    <w:rsid w:val="00AE04EC"/>
    <w:rsid w:val="00AE26B4"/>
    <w:rsid w:val="00B018B9"/>
    <w:rsid w:val="00B05714"/>
    <w:rsid w:val="00B13BB4"/>
    <w:rsid w:val="00B24F3C"/>
    <w:rsid w:val="00B309AB"/>
    <w:rsid w:val="00B36F91"/>
    <w:rsid w:val="00B44471"/>
    <w:rsid w:val="00B50F0B"/>
    <w:rsid w:val="00B57BE4"/>
    <w:rsid w:val="00B61864"/>
    <w:rsid w:val="00B619AE"/>
    <w:rsid w:val="00B64872"/>
    <w:rsid w:val="00B75F73"/>
    <w:rsid w:val="00B87486"/>
    <w:rsid w:val="00B93E44"/>
    <w:rsid w:val="00BA1DB1"/>
    <w:rsid w:val="00BB59F5"/>
    <w:rsid w:val="00BC71EE"/>
    <w:rsid w:val="00BE283F"/>
    <w:rsid w:val="00BE7B02"/>
    <w:rsid w:val="00BF400C"/>
    <w:rsid w:val="00C04E28"/>
    <w:rsid w:val="00C05F49"/>
    <w:rsid w:val="00C16E19"/>
    <w:rsid w:val="00C20EF1"/>
    <w:rsid w:val="00C353B6"/>
    <w:rsid w:val="00C361E4"/>
    <w:rsid w:val="00C45DF7"/>
    <w:rsid w:val="00C54B89"/>
    <w:rsid w:val="00C60739"/>
    <w:rsid w:val="00C6554C"/>
    <w:rsid w:val="00C92DE1"/>
    <w:rsid w:val="00C94CC6"/>
    <w:rsid w:val="00CB567C"/>
    <w:rsid w:val="00CB59C7"/>
    <w:rsid w:val="00CD0C6C"/>
    <w:rsid w:val="00CD0F06"/>
    <w:rsid w:val="00CD5B3B"/>
    <w:rsid w:val="00CE6D0F"/>
    <w:rsid w:val="00CF282E"/>
    <w:rsid w:val="00D012D2"/>
    <w:rsid w:val="00D040A5"/>
    <w:rsid w:val="00D06E9C"/>
    <w:rsid w:val="00D37FD7"/>
    <w:rsid w:val="00D44463"/>
    <w:rsid w:val="00D539E5"/>
    <w:rsid w:val="00D60D63"/>
    <w:rsid w:val="00D857BE"/>
    <w:rsid w:val="00D86F1D"/>
    <w:rsid w:val="00D9280B"/>
    <w:rsid w:val="00D96A31"/>
    <w:rsid w:val="00DE3AF8"/>
    <w:rsid w:val="00DF42F3"/>
    <w:rsid w:val="00E14744"/>
    <w:rsid w:val="00E44BB1"/>
    <w:rsid w:val="00E562FC"/>
    <w:rsid w:val="00E74D9C"/>
    <w:rsid w:val="00E903FF"/>
    <w:rsid w:val="00E919DE"/>
    <w:rsid w:val="00E96EC9"/>
    <w:rsid w:val="00EA0F6C"/>
    <w:rsid w:val="00EB0A2C"/>
    <w:rsid w:val="00EF2526"/>
    <w:rsid w:val="00F00840"/>
    <w:rsid w:val="00F07C3C"/>
    <w:rsid w:val="00F17B07"/>
    <w:rsid w:val="00F20C6D"/>
    <w:rsid w:val="00F20FDD"/>
    <w:rsid w:val="00F3166C"/>
    <w:rsid w:val="00F54FE0"/>
    <w:rsid w:val="00F55267"/>
    <w:rsid w:val="00F55344"/>
    <w:rsid w:val="00F643F0"/>
    <w:rsid w:val="00F659E6"/>
    <w:rsid w:val="00F67D13"/>
    <w:rsid w:val="00F67D20"/>
    <w:rsid w:val="00F71D9F"/>
    <w:rsid w:val="00F77807"/>
    <w:rsid w:val="00F81EC5"/>
    <w:rsid w:val="00F90DD5"/>
    <w:rsid w:val="00FB4C5C"/>
    <w:rsid w:val="00FB6D27"/>
    <w:rsid w:val="00FB7502"/>
    <w:rsid w:val="00FC2E87"/>
    <w:rsid w:val="00FC4284"/>
    <w:rsid w:val="00FE0A73"/>
    <w:rsid w:val="00FE2F2C"/>
    <w:rsid w:val="00F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9781">
      <w:bodyDiv w:val="1"/>
      <w:marLeft w:val="0"/>
      <w:marRight w:val="0"/>
      <w:marTop w:val="0"/>
      <w:marBottom w:val="0"/>
      <w:divBdr>
        <w:top w:val="none" w:sz="0" w:space="0" w:color="auto"/>
        <w:left w:val="none" w:sz="0" w:space="0" w:color="auto"/>
        <w:bottom w:val="none" w:sz="0" w:space="0" w:color="auto"/>
        <w:right w:val="none" w:sz="0" w:space="0" w:color="auto"/>
      </w:divBdr>
    </w:div>
    <w:div w:id="613102325">
      <w:bodyDiv w:val="1"/>
      <w:marLeft w:val="0"/>
      <w:marRight w:val="0"/>
      <w:marTop w:val="0"/>
      <w:marBottom w:val="0"/>
      <w:divBdr>
        <w:top w:val="none" w:sz="0" w:space="0" w:color="auto"/>
        <w:left w:val="none" w:sz="0" w:space="0" w:color="auto"/>
        <w:bottom w:val="none" w:sz="0" w:space="0" w:color="auto"/>
        <w:right w:val="none" w:sz="0" w:space="0" w:color="auto"/>
      </w:divBdr>
    </w:div>
    <w:div w:id="840896412">
      <w:bodyDiv w:val="1"/>
      <w:marLeft w:val="0"/>
      <w:marRight w:val="0"/>
      <w:marTop w:val="0"/>
      <w:marBottom w:val="0"/>
      <w:divBdr>
        <w:top w:val="none" w:sz="0" w:space="0" w:color="auto"/>
        <w:left w:val="none" w:sz="0" w:space="0" w:color="auto"/>
        <w:bottom w:val="none" w:sz="0" w:space="0" w:color="auto"/>
        <w:right w:val="none" w:sz="0" w:space="0" w:color="auto"/>
      </w:divBdr>
    </w:div>
    <w:div w:id="1462726610">
      <w:bodyDiv w:val="1"/>
      <w:marLeft w:val="0"/>
      <w:marRight w:val="0"/>
      <w:marTop w:val="0"/>
      <w:marBottom w:val="0"/>
      <w:divBdr>
        <w:top w:val="none" w:sz="0" w:space="0" w:color="auto"/>
        <w:left w:val="none" w:sz="0" w:space="0" w:color="auto"/>
        <w:bottom w:val="none" w:sz="0" w:space="0" w:color="auto"/>
        <w:right w:val="none" w:sz="0" w:space="0" w:color="auto"/>
      </w:divBdr>
    </w:div>
    <w:div w:id="1551696507">
      <w:bodyDiv w:val="1"/>
      <w:marLeft w:val="0"/>
      <w:marRight w:val="0"/>
      <w:marTop w:val="0"/>
      <w:marBottom w:val="0"/>
      <w:divBdr>
        <w:top w:val="none" w:sz="0" w:space="0" w:color="auto"/>
        <w:left w:val="none" w:sz="0" w:space="0" w:color="auto"/>
        <w:bottom w:val="none" w:sz="0" w:space="0" w:color="auto"/>
        <w:right w:val="none" w:sz="0" w:space="0" w:color="auto"/>
      </w:divBdr>
      <w:divsChild>
        <w:div w:id="1448622409">
          <w:marLeft w:val="0"/>
          <w:marRight w:val="0"/>
          <w:marTop w:val="0"/>
          <w:marBottom w:val="0"/>
          <w:divBdr>
            <w:top w:val="none" w:sz="0" w:space="0" w:color="auto"/>
            <w:left w:val="none" w:sz="0" w:space="0" w:color="auto"/>
            <w:bottom w:val="none" w:sz="0" w:space="0" w:color="auto"/>
            <w:right w:val="none" w:sz="0" w:space="0" w:color="auto"/>
          </w:divBdr>
        </w:div>
        <w:div w:id="1114449005">
          <w:marLeft w:val="0"/>
          <w:marRight w:val="0"/>
          <w:marTop w:val="0"/>
          <w:marBottom w:val="0"/>
          <w:divBdr>
            <w:top w:val="none" w:sz="0" w:space="0" w:color="auto"/>
            <w:left w:val="none" w:sz="0" w:space="0" w:color="auto"/>
            <w:bottom w:val="none" w:sz="0" w:space="0" w:color="auto"/>
            <w:right w:val="none" w:sz="0" w:space="0" w:color="auto"/>
          </w:divBdr>
        </w:div>
        <w:div w:id="2010282300">
          <w:marLeft w:val="0"/>
          <w:marRight w:val="0"/>
          <w:marTop w:val="0"/>
          <w:marBottom w:val="0"/>
          <w:divBdr>
            <w:top w:val="none" w:sz="0" w:space="0" w:color="auto"/>
            <w:left w:val="none" w:sz="0" w:space="0" w:color="auto"/>
            <w:bottom w:val="none" w:sz="0" w:space="0" w:color="auto"/>
            <w:right w:val="none" w:sz="0" w:space="0" w:color="auto"/>
          </w:divBdr>
        </w:div>
        <w:div w:id="297758078">
          <w:marLeft w:val="0"/>
          <w:marRight w:val="0"/>
          <w:marTop w:val="0"/>
          <w:marBottom w:val="0"/>
          <w:divBdr>
            <w:top w:val="none" w:sz="0" w:space="0" w:color="auto"/>
            <w:left w:val="none" w:sz="0" w:space="0" w:color="auto"/>
            <w:bottom w:val="none" w:sz="0" w:space="0" w:color="auto"/>
            <w:right w:val="none" w:sz="0" w:space="0" w:color="auto"/>
          </w:divBdr>
        </w:div>
        <w:div w:id="879316026">
          <w:marLeft w:val="0"/>
          <w:marRight w:val="0"/>
          <w:marTop w:val="0"/>
          <w:marBottom w:val="0"/>
          <w:divBdr>
            <w:top w:val="none" w:sz="0" w:space="0" w:color="auto"/>
            <w:left w:val="none" w:sz="0" w:space="0" w:color="auto"/>
            <w:bottom w:val="none" w:sz="0" w:space="0" w:color="auto"/>
            <w:right w:val="none" w:sz="0" w:space="0" w:color="auto"/>
          </w:divBdr>
        </w:div>
        <w:div w:id="2022779019">
          <w:marLeft w:val="0"/>
          <w:marRight w:val="0"/>
          <w:marTop w:val="0"/>
          <w:marBottom w:val="0"/>
          <w:divBdr>
            <w:top w:val="none" w:sz="0" w:space="0" w:color="auto"/>
            <w:left w:val="none" w:sz="0" w:space="0" w:color="auto"/>
            <w:bottom w:val="none" w:sz="0" w:space="0" w:color="auto"/>
            <w:right w:val="none" w:sz="0" w:space="0" w:color="auto"/>
          </w:divBdr>
        </w:div>
        <w:div w:id="225461432">
          <w:marLeft w:val="0"/>
          <w:marRight w:val="0"/>
          <w:marTop w:val="0"/>
          <w:marBottom w:val="0"/>
          <w:divBdr>
            <w:top w:val="none" w:sz="0" w:space="0" w:color="auto"/>
            <w:left w:val="none" w:sz="0" w:space="0" w:color="auto"/>
            <w:bottom w:val="none" w:sz="0" w:space="0" w:color="auto"/>
            <w:right w:val="none" w:sz="0" w:space="0" w:color="auto"/>
          </w:divBdr>
        </w:div>
      </w:divsChild>
    </w:div>
    <w:div w:id="1694919091">
      <w:bodyDiv w:val="1"/>
      <w:marLeft w:val="0"/>
      <w:marRight w:val="0"/>
      <w:marTop w:val="0"/>
      <w:marBottom w:val="0"/>
      <w:divBdr>
        <w:top w:val="none" w:sz="0" w:space="0" w:color="auto"/>
        <w:left w:val="none" w:sz="0" w:space="0" w:color="auto"/>
        <w:bottom w:val="none" w:sz="0" w:space="0" w:color="auto"/>
        <w:right w:val="none" w:sz="0" w:space="0" w:color="auto"/>
      </w:divBdr>
    </w:div>
    <w:div w:id="1772580544">
      <w:bodyDiv w:val="1"/>
      <w:marLeft w:val="0"/>
      <w:marRight w:val="0"/>
      <w:marTop w:val="0"/>
      <w:marBottom w:val="0"/>
      <w:divBdr>
        <w:top w:val="none" w:sz="0" w:space="0" w:color="auto"/>
        <w:left w:val="none" w:sz="0" w:space="0" w:color="auto"/>
        <w:bottom w:val="none" w:sz="0" w:space="0" w:color="auto"/>
        <w:right w:val="none" w:sz="0" w:space="0" w:color="auto"/>
      </w:divBdr>
      <w:divsChild>
        <w:div w:id="1092124493">
          <w:marLeft w:val="0"/>
          <w:marRight w:val="0"/>
          <w:marTop w:val="0"/>
          <w:marBottom w:val="0"/>
          <w:divBdr>
            <w:top w:val="none" w:sz="0" w:space="0" w:color="auto"/>
            <w:left w:val="none" w:sz="0" w:space="0" w:color="auto"/>
            <w:bottom w:val="none" w:sz="0" w:space="0" w:color="auto"/>
            <w:right w:val="none" w:sz="0" w:space="0" w:color="auto"/>
          </w:divBdr>
        </w:div>
      </w:divsChild>
    </w:div>
    <w:div w:id="191767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nofm.ro/index.html?agentie=Teleorman" TargetMode="External"/><Relationship Id="rId4" Type="http://schemas.microsoft.com/office/2007/relationships/stylesWithEffects" Target="stylesWithEffects.xml"/><Relationship Id="rId9" Type="http://schemas.openxmlformats.org/officeDocument/2006/relationships/hyperlink" Target="mailto:mihaela.cirjan@tr.anofm/iulian.chivu@tr.anofm.ro%2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391A-1788-4CEB-B833-2CBA1AA6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11</TotalTime>
  <Pages>4</Pages>
  <Words>1189</Words>
  <Characters>6781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7955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3</cp:revision>
  <cp:lastPrinted>2020-04-01T07:50:00Z</cp:lastPrinted>
  <dcterms:created xsi:type="dcterms:W3CDTF">2020-06-18T10:59:00Z</dcterms:created>
  <dcterms:modified xsi:type="dcterms:W3CDTF">2020-06-19T06:15:00Z</dcterms:modified>
</cp:coreProperties>
</file>