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C" w:rsidRDefault="00B12B70" w:rsidP="00250685">
      <w:pPr>
        <w:tabs>
          <w:tab w:val="left" w:pos="993"/>
        </w:tabs>
        <w:ind w:left="0"/>
        <w:jc w:val="right"/>
        <w:rPr>
          <w:rFonts w:eastAsia="Times New Roman"/>
          <w:bCs/>
        </w:rPr>
      </w:pPr>
      <w:r>
        <w:rPr>
          <w:rFonts w:eastAsia="Times New Roman"/>
          <w:bCs/>
        </w:rPr>
        <w:t>22</w:t>
      </w:r>
      <w:r w:rsidR="0053354E">
        <w:rPr>
          <w:rFonts w:eastAsia="Times New Roman"/>
          <w:bCs/>
        </w:rPr>
        <w:t xml:space="preserve"> </w:t>
      </w:r>
      <w:r w:rsidR="0074008B">
        <w:rPr>
          <w:rFonts w:eastAsia="Times New Roman"/>
          <w:bCs/>
        </w:rPr>
        <w:t>aprilie</w:t>
      </w:r>
      <w:r w:rsidR="00163606">
        <w:rPr>
          <w:rFonts w:eastAsia="Times New Roman"/>
          <w:bCs/>
        </w:rPr>
        <w:t xml:space="preserve"> </w:t>
      </w:r>
      <w:r w:rsidR="00AE04EC">
        <w:rPr>
          <w:rFonts w:eastAsia="Times New Roman"/>
          <w:bCs/>
        </w:rPr>
        <w:t>20</w:t>
      </w:r>
      <w:r w:rsidR="009E5589">
        <w:rPr>
          <w:rFonts w:eastAsia="Times New Roman"/>
          <w:bCs/>
        </w:rPr>
        <w:t>20</w:t>
      </w:r>
    </w:p>
    <w:p w:rsidR="009804D9" w:rsidRPr="009804D9" w:rsidRDefault="009804D9" w:rsidP="009804D9">
      <w:pPr>
        <w:ind w:left="0"/>
        <w:rPr>
          <w:b/>
        </w:rPr>
      </w:pPr>
    </w:p>
    <w:p w:rsidR="009804D9" w:rsidRDefault="009804D9" w:rsidP="009804D9">
      <w:pPr>
        <w:ind w:left="0"/>
        <w:rPr>
          <w:b/>
          <w:sz w:val="24"/>
          <w:szCs w:val="24"/>
        </w:rPr>
      </w:pPr>
      <w:r w:rsidRPr="00F17B07">
        <w:rPr>
          <w:b/>
          <w:sz w:val="24"/>
          <w:szCs w:val="24"/>
        </w:rPr>
        <w:t>Comunicat de presă</w:t>
      </w:r>
    </w:p>
    <w:p w:rsidR="00ED6484" w:rsidRDefault="00ED6484" w:rsidP="009804D9">
      <w:pPr>
        <w:ind w:left="0"/>
        <w:rPr>
          <w:b/>
          <w:sz w:val="24"/>
          <w:szCs w:val="24"/>
        </w:rPr>
      </w:pPr>
    </w:p>
    <w:p w:rsidR="0034139D" w:rsidRPr="00D65595" w:rsidRDefault="00ED6484" w:rsidP="00D5789B">
      <w:pPr>
        <w:ind w:left="0" w:firstLine="720"/>
        <w:rPr>
          <w:sz w:val="24"/>
          <w:szCs w:val="24"/>
        </w:rPr>
      </w:pPr>
      <w:r w:rsidRPr="00D65595">
        <w:rPr>
          <w:sz w:val="24"/>
          <w:szCs w:val="24"/>
        </w:rPr>
        <w:t xml:space="preserve">In contextul apariției Legii nr. 19/2020 privind acordarea unor zile libere părinţilor pentru supravegherea copiilor, în situaţia închiderii temporare a unităţilor de învăţământ, precum și a Hotărârii nr. 217/2020 pentru aplicarea prevederilor Legii nr. 19/2020,  </w:t>
      </w:r>
      <w:r w:rsidR="00D65595" w:rsidRPr="00D65595">
        <w:rPr>
          <w:sz w:val="24"/>
          <w:szCs w:val="24"/>
        </w:rPr>
        <w:t>pot bene</w:t>
      </w:r>
      <w:r w:rsidR="00D65595">
        <w:rPr>
          <w:sz w:val="24"/>
          <w:szCs w:val="24"/>
        </w:rPr>
        <w:t>ficia de zile libere urmato</w:t>
      </w:r>
      <w:r w:rsidR="00D65595" w:rsidRPr="00D65595">
        <w:rPr>
          <w:sz w:val="24"/>
          <w:szCs w:val="24"/>
        </w:rPr>
        <w:t>rii</w:t>
      </w:r>
      <w:r w:rsidRPr="00D65595">
        <w:rPr>
          <w:sz w:val="24"/>
          <w:szCs w:val="24"/>
        </w:rPr>
        <w:t>:</w:t>
      </w:r>
    </w:p>
    <w:p w:rsidR="00D65595" w:rsidRPr="00D65595" w:rsidRDefault="00D65595" w:rsidP="00D65595">
      <w:pPr>
        <w:ind w:left="0"/>
        <w:rPr>
          <w:rFonts w:eastAsia="Times New Roman"/>
          <w:sz w:val="24"/>
          <w:szCs w:val="24"/>
        </w:rPr>
      </w:pPr>
      <w:r w:rsidRPr="00D65595">
        <w:rPr>
          <w:rFonts w:eastAsia="Times New Roman"/>
          <w:sz w:val="24"/>
          <w:szCs w:val="24"/>
        </w:rPr>
        <w:t>a.     părintele firesc, potrivit Legii nr. 287/2009 privind Codul civil, republicată, cu modificările şi completările ulterioare;</w:t>
      </w:r>
    </w:p>
    <w:p w:rsidR="00D65595" w:rsidRPr="00D65595" w:rsidRDefault="00D65595" w:rsidP="00D65595">
      <w:pPr>
        <w:ind w:left="0"/>
        <w:rPr>
          <w:rFonts w:eastAsia="Times New Roman"/>
          <w:sz w:val="24"/>
          <w:szCs w:val="24"/>
        </w:rPr>
      </w:pPr>
      <w:r w:rsidRPr="00D65595">
        <w:rPr>
          <w:rFonts w:eastAsia="Times New Roman"/>
          <w:sz w:val="24"/>
          <w:szCs w:val="24"/>
        </w:rPr>
        <w:t>b.     adoptatorul;</w:t>
      </w:r>
    </w:p>
    <w:p w:rsidR="00D65595" w:rsidRPr="00D65595" w:rsidRDefault="00D65595" w:rsidP="00D65595">
      <w:pPr>
        <w:ind w:left="0"/>
        <w:rPr>
          <w:rFonts w:eastAsia="Times New Roman"/>
          <w:sz w:val="24"/>
          <w:szCs w:val="24"/>
        </w:rPr>
      </w:pPr>
      <w:r w:rsidRPr="00D65595">
        <w:rPr>
          <w:rFonts w:eastAsia="Times New Roman"/>
          <w:sz w:val="24"/>
          <w:szCs w:val="24"/>
        </w:rPr>
        <w:t>c.     persoana care are copilul/copiii în încredinţare în vederea adopţiei;</w:t>
      </w:r>
    </w:p>
    <w:p w:rsidR="00D65595" w:rsidRPr="00D65595" w:rsidRDefault="00D65595" w:rsidP="00D65595">
      <w:pPr>
        <w:ind w:left="0"/>
        <w:rPr>
          <w:rFonts w:eastAsia="Times New Roman"/>
          <w:sz w:val="24"/>
          <w:szCs w:val="24"/>
        </w:rPr>
      </w:pPr>
      <w:r w:rsidRPr="00D65595">
        <w:rPr>
          <w:rFonts w:eastAsia="Times New Roman"/>
          <w:sz w:val="24"/>
          <w:szCs w:val="24"/>
        </w:rPr>
        <w:t>d.     persoana care are în plasament copilul sau în tutelă;</w:t>
      </w:r>
    </w:p>
    <w:p w:rsidR="00D65595" w:rsidRPr="00D65595" w:rsidRDefault="00D65595" w:rsidP="00D65595">
      <w:pPr>
        <w:ind w:left="0"/>
        <w:rPr>
          <w:rFonts w:eastAsia="Times New Roman"/>
          <w:sz w:val="24"/>
          <w:szCs w:val="24"/>
        </w:rPr>
      </w:pPr>
      <w:r w:rsidRPr="00D65595">
        <w:rPr>
          <w:rFonts w:eastAsia="Times New Roman"/>
          <w:sz w:val="24"/>
          <w:szCs w:val="24"/>
        </w:rPr>
        <w:t>e.     persoana desemnată conform art. 104 alin. (2) din Legea nr. 272/2004 privind protecţia şi promovarea drepturilor copilului, republicată, cu modificările şi completările ulterioare;</w:t>
      </w:r>
    </w:p>
    <w:p w:rsidR="00D65595" w:rsidRPr="00D65595" w:rsidRDefault="00D65595" w:rsidP="00D65595">
      <w:pPr>
        <w:ind w:left="0"/>
        <w:rPr>
          <w:rFonts w:eastAsia="Times New Roman"/>
          <w:sz w:val="24"/>
          <w:szCs w:val="24"/>
        </w:rPr>
      </w:pPr>
      <w:r w:rsidRPr="00D65595">
        <w:rPr>
          <w:rFonts w:eastAsia="Times New Roman"/>
          <w:sz w:val="24"/>
          <w:szCs w:val="24"/>
        </w:rPr>
        <w:t>f.      părintele sau reprezentantul legal al persoanei adulte cu handicap înscrisă într-o unitate de învăţământ.</w:t>
      </w:r>
    </w:p>
    <w:p w:rsidR="00D65595" w:rsidRPr="00D65595" w:rsidRDefault="00D65595" w:rsidP="00D65595">
      <w:pPr>
        <w:ind w:left="0"/>
        <w:rPr>
          <w:rFonts w:eastAsia="Times New Roman"/>
          <w:sz w:val="24"/>
          <w:szCs w:val="24"/>
        </w:rPr>
      </w:pPr>
      <w:r w:rsidRPr="00D65595">
        <w:rPr>
          <w:rFonts w:eastAsia="Times New Roman"/>
          <w:sz w:val="24"/>
          <w:szCs w:val="24"/>
        </w:rPr>
        <w:t>g.     părintele sau reprezentantul legal al copilului cu handicap grav neşcolarizat, care a optat pentru acordarea indemnizaţiei în condiţiile Legii nr. 448/2006 privind protecţia şi promovarea drepturilor persoanelor cu handicap, republicată, cu modificările şi completările ulterioare, doar în condiţiile în care activitatea serviciului de zi este suspendată ca urmare a condiţiilor meteorologice nefavorabile sau a altor situaţii extreme decretate astfel de către autorităţile competente cu atribuţii în domeniu.</w:t>
      </w:r>
    </w:p>
    <w:p w:rsidR="00D65595" w:rsidRDefault="00D65595" w:rsidP="00D65595">
      <w:pPr>
        <w:ind w:left="0"/>
        <w:rPr>
          <w:rFonts w:eastAsia="Times New Roman"/>
          <w:sz w:val="24"/>
          <w:szCs w:val="24"/>
        </w:rPr>
      </w:pPr>
      <w:r w:rsidRPr="00D65595">
        <w:rPr>
          <w:rFonts w:eastAsia="Times New Roman"/>
          <w:sz w:val="24"/>
          <w:szCs w:val="24"/>
        </w:rPr>
        <w:t>h.     părintele sau reprezentantul legal care are în îngrijire, supraveghere şi întreţinere persoana adultă încadrată în grad de handicap grav sau în grad de handicap grav cu asistent personal pentru care s-a optat pentru acordarea indemnizaţiei în condiţiile Legii nr. 448/2006, republicată, cu modificările şi completările ulterioare, doar dacă beneficiază de servicii de zi, a căror activitate a fost suspendată ca urmare a condiţiilor meteorologice nefavorabile sau a altor situaţii extreme decretate astfel de către autorităţile competente cu atribuţii în domeniu.</w:t>
      </w:r>
    </w:p>
    <w:p w:rsidR="00D65595" w:rsidRPr="00D65595" w:rsidRDefault="00D65595" w:rsidP="00D5789B">
      <w:pPr>
        <w:ind w:left="0" w:firstLine="360"/>
        <w:rPr>
          <w:rFonts w:eastAsia="Times New Roman"/>
          <w:b/>
          <w:sz w:val="24"/>
          <w:szCs w:val="24"/>
        </w:rPr>
      </w:pPr>
      <w:r w:rsidRPr="00D65595">
        <w:rPr>
          <w:b/>
          <w:bCs/>
          <w:lang w:val="ro-RO"/>
        </w:rPr>
        <w:lastRenderedPageBreak/>
        <w:t>Conform Legii 19/2020, zilele libere pot fi solicitate de părinții care îndeplinesc cumulativ următoarele condiții:</w:t>
      </w:r>
    </w:p>
    <w:p w:rsidR="00D65595" w:rsidRPr="00D65595" w:rsidRDefault="00D65595" w:rsidP="00D65595">
      <w:pPr>
        <w:numPr>
          <w:ilvl w:val="0"/>
          <w:numId w:val="4"/>
        </w:numPr>
        <w:rPr>
          <w:bCs/>
          <w:sz w:val="24"/>
          <w:szCs w:val="24"/>
          <w:lang w:val="ro-RO"/>
        </w:rPr>
      </w:pPr>
      <w:r w:rsidRPr="00D65595">
        <w:rPr>
          <w:bCs/>
          <w:sz w:val="24"/>
          <w:szCs w:val="24"/>
          <w:lang w:val="ro-RO"/>
        </w:rPr>
        <w:t>au copii cu vârsta de până la 12 ani, înscriși în cadrul unei unități de învățământ sau au copii cu dizabilități cu vârsta de până la 18 ani, înscriși în cadrul unei unități de învățământ;</w:t>
      </w:r>
    </w:p>
    <w:p w:rsidR="00D65595" w:rsidRDefault="00D65595" w:rsidP="00D65595">
      <w:pPr>
        <w:numPr>
          <w:ilvl w:val="0"/>
          <w:numId w:val="4"/>
        </w:numPr>
        <w:rPr>
          <w:bCs/>
          <w:sz w:val="24"/>
          <w:szCs w:val="24"/>
          <w:lang w:val="ro-RO"/>
        </w:rPr>
      </w:pPr>
      <w:r w:rsidRPr="00D65595">
        <w:rPr>
          <w:bCs/>
          <w:sz w:val="24"/>
          <w:szCs w:val="24"/>
          <w:lang w:val="ro-RO"/>
        </w:rPr>
        <w:t>locul de muncă ocupat nu permite munca la domiciliu sau telemunca.</w:t>
      </w:r>
    </w:p>
    <w:p w:rsidR="00D65595" w:rsidRDefault="00D65595" w:rsidP="00D65595">
      <w:pPr>
        <w:ind w:left="0" w:firstLine="360"/>
        <w:rPr>
          <w:bCs/>
          <w:sz w:val="24"/>
          <w:szCs w:val="24"/>
          <w:lang w:val="ro-RO"/>
        </w:rPr>
      </w:pPr>
    </w:p>
    <w:p w:rsidR="00D65595" w:rsidRPr="00D65595" w:rsidRDefault="00D65595" w:rsidP="00D65595">
      <w:pPr>
        <w:ind w:left="0" w:firstLine="360"/>
        <w:rPr>
          <w:bCs/>
          <w:sz w:val="24"/>
          <w:szCs w:val="24"/>
          <w:lang w:val="ro-RO"/>
        </w:rPr>
      </w:pPr>
      <w:r w:rsidRPr="00D65595">
        <w:rPr>
          <w:bCs/>
          <w:sz w:val="24"/>
          <w:szCs w:val="24"/>
          <w:lang w:val="ro-RO"/>
        </w:rPr>
        <w:t>Prin modificările aduse de Ordonanța de Urgență 30/2020, de zile libere beneficiază și părintele sau reprezentantul legal al copilului cu handicap grav neșcolarizat și/sau care are în îngrijire, supraveghere și întreținere persoana adultă încadrată în grad de handicap grav sau în grad de handicap grav cu asistent personal, care a optat pentru acordarea indemnizației în condițiile Legii nr. 448/2006.</w:t>
      </w:r>
    </w:p>
    <w:p w:rsidR="00D65595" w:rsidRPr="00D65595" w:rsidRDefault="00D65595" w:rsidP="00D65595">
      <w:pPr>
        <w:ind w:left="0"/>
        <w:rPr>
          <w:bCs/>
          <w:sz w:val="24"/>
          <w:szCs w:val="24"/>
          <w:lang w:val="ro-RO"/>
        </w:rPr>
      </w:pPr>
    </w:p>
    <w:p w:rsidR="00D65595" w:rsidRDefault="00D65595" w:rsidP="00D5789B">
      <w:pPr>
        <w:ind w:left="0" w:firstLine="360"/>
        <w:rPr>
          <w:bCs/>
          <w:sz w:val="24"/>
          <w:szCs w:val="24"/>
        </w:rPr>
      </w:pPr>
      <w:r w:rsidRPr="00D65595">
        <w:rPr>
          <w:bCs/>
          <w:sz w:val="24"/>
          <w:szCs w:val="24"/>
          <w:lang w:val="ro-RO"/>
        </w:rPr>
        <w:t>Dispozițiile legale referitoare la acordarea de zile libere plătite</w:t>
      </w:r>
      <w:r>
        <w:rPr>
          <w:bCs/>
          <w:sz w:val="24"/>
          <w:szCs w:val="24"/>
          <w:lang w:val="ro-RO"/>
        </w:rPr>
        <w:t xml:space="preserve"> </w:t>
      </w:r>
      <w:r w:rsidRPr="00D65595">
        <w:rPr>
          <w:b/>
          <w:bCs/>
          <w:sz w:val="24"/>
          <w:szCs w:val="24"/>
          <w:lang w:val="ro-RO"/>
        </w:rPr>
        <w:t>NU</w:t>
      </w:r>
      <w:r w:rsidRPr="00D65595">
        <w:rPr>
          <w:bCs/>
          <w:sz w:val="24"/>
          <w:szCs w:val="24"/>
          <w:lang w:val="ro-RO"/>
        </w:rPr>
        <w:t xml:space="preserve"> se aplică în cazul în care una dintre persoanele mai sus-menționate se află în</w:t>
      </w:r>
      <w:r>
        <w:rPr>
          <w:bCs/>
          <w:sz w:val="24"/>
          <w:szCs w:val="24"/>
        </w:rPr>
        <w:t>:</w:t>
      </w:r>
    </w:p>
    <w:p w:rsidR="00D65595" w:rsidRDefault="00D65595" w:rsidP="00D65595">
      <w:pPr>
        <w:pStyle w:val="ListParagraph"/>
        <w:numPr>
          <w:ilvl w:val="0"/>
          <w:numId w:val="5"/>
        </w:numPr>
        <w:rPr>
          <w:bCs/>
          <w:sz w:val="24"/>
          <w:szCs w:val="24"/>
          <w:lang w:val="ro-RO"/>
        </w:rPr>
      </w:pPr>
      <w:r w:rsidRPr="00D65595">
        <w:rPr>
          <w:bCs/>
          <w:sz w:val="24"/>
          <w:szCs w:val="24"/>
          <w:lang w:val="ro-RO"/>
        </w:rPr>
        <w:t>concediul legal pentru creșterea copiilor;</w:t>
      </w:r>
    </w:p>
    <w:p w:rsidR="00D65595" w:rsidRDefault="00D65595" w:rsidP="00D65595">
      <w:pPr>
        <w:pStyle w:val="ListParagraph"/>
        <w:numPr>
          <w:ilvl w:val="0"/>
          <w:numId w:val="5"/>
        </w:numPr>
        <w:rPr>
          <w:bCs/>
          <w:sz w:val="24"/>
          <w:szCs w:val="24"/>
          <w:lang w:val="ro-RO"/>
        </w:rPr>
      </w:pPr>
      <w:r w:rsidRPr="00D65595">
        <w:rPr>
          <w:bCs/>
          <w:sz w:val="24"/>
          <w:szCs w:val="24"/>
          <w:lang w:val="ro-RO"/>
        </w:rPr>
        <w:t>este asistentul personal al unuia dintre copiii aflați în întreținere;</w:t>
      </w:r>
    </w:p>
    <w:p w:rsidR="00D65595" w:rsidRDefault="00D65595" w:rsidP="00D65595">
      <w:pPr>
        <w:pStyle w:val="ListParagraph"/>
        <w:numPr>
          <w:ilvl w:val="0"/>
          <w:numId w:val="5"/>
        </w:numPr>
        <w:rPr>
          <w:bCs/>
          <w:sz w:val="24"/>
          <w:szCs w:val="24"/>
          <w:lang w:val="ro-RO"/>
        </w:rPr>
      </w:pPr>
      <w:r w:rsidRPr="00D65595">
        <w:rPr>
          <w:bCs/>
          <w:sz w:val="24"/>
          <w:szCs w:val="24"/>
          <w:lang w:val="ro-RO"/>
        </w:rPr>
        <w:t>se află în concediu de odihnă sau fără plată;</w:t>
      </w:r>
    </w:p>
    <w:p w:rsidR="00D65595" w:rsidRDefault="00D65595" w:rsidP="00D65595">
      <w:pPr>
        <w:pStyle w:val="ListParagraph"/>
        <w:numPr>
          <w:ilvl w:val="0"/>
          <w:numId w:val="5"/>
        </w:numPr>
        <w:rPr>
          <w:bCs/>
          <w:sz w:val="24"/>
          <w:szCs w:val="24"/>
          <w:lang w:val="ro-RO"/>
        </w:rPr>
      </w:pPr>
      <w:r w:rsidRPr="00D65595">
        <w:rPr>
          <w:bCs/>
          <w:sz w:val="24"/>
          <w:szCs w:val="24"/>
          <w:lang w:val="ro-RO"/>
        </w:rPr>
        <w:t xml:space="preserve">nu realizează venituri supuse impozitului pe venit; </w:t>
      </w:r>
    </w:p>
    <w:p w:rsidR="00D65595" w:rsidRPr="00D65595" w:rsidRDefault="00D65595" w:rsidP="00D65595">
      <w:pPr>
        <w:pStyle w:val="ListParagraph"/>
        <w:numPr>
          <w:ilvl w:val="0"/>
          <w:numId w:val="5"/>
        </w:numPr>
        <w:rPr>
          <w:bCs/>
          <w:sz w:val="24"/>
          <w:szCs w:val="24"/>
          <w:lang w:val="ro-RO"/>
        </w:rPr>
      </w:pPr>
      <w:r w:rsidRPr="00D65595">
        <w:rPr>
          <w:bCs/>
          <w:sz w:val="24"/>
          <w:szCs w:val="24"/>
          <w:lang w:val="ro-RO"/>
        </w:rPr>
        <w:t>sau are raporturile de muncă suspendate unilateral de angajator  în temeiul art.52 alin.1 lit. c).din Codul muncii</w:t>
      </w:r>
      <w:r>
        <w:rPr>
          <w:bCs/>
          <w:sz w:val="24"/>
          <w:szCs w:val="24"/>
          <w:lang w:val="ro-RO"/>
        </w:rPr>
        <w:t xml:space="preserve"> – somaj tehnic</w:t>
      </w:r>
      <w:r w:rsidRPr="00D65595">
        <w:rPr>
          <w:bCs/>
          <w:sz w:val="24"/>
          <w:szCs w:val="24"/>
          <w:lang w:val="ro-RO"/>
        </w:rPr>
        <w:t>.</w:t>
      </w:r>
    </w:p>
    <w:p w:rsidR="00D65595" w:rsidRDefault="00D65595" w:rsidP="001A01A3">
      <w:pPr>
        <w:ind w:left="0"/>
        <w:rPr>
          <w:sz w:val="24"/>
          <w:szCs w:val="24"/>
        </w:rPr>
      </w:pPr>
    </w:p>
    <w:p w:rsidR="00D65595" w:rsidRDefault="00D65595" w:rsidP="00D5789B">
      <w:pPr>
        <w:spacing w:line="360" w:lineRule="auto"/>
        <w:ind w:left="0" w:firstLine="425"/>
        <w:rPr>
          <w:i/>
          <w:sz w:val="24"/>
          <w:szCs w:val="24"/>
        </w:rPr>
      </w:pPr>
      <w:r w:rsidRPr="00D65595">
        <w:rPr>
          <w:i/>
          <w:sz w:val="24"/>
          <w:szCs w:val="24"/>
        </w:rPr>
        <w:t xml:space="preserve">Prin </w:t>
      </w:r>
      <w:r w:rsidR="00B05453">
        <w:rPr>
          <w:i/>
          <w:sz w:val="24"/>
          <w:szCs w:val="24"/>
        </w:rPr>
        <w:t>Ordonanta</w:t>
      </w:r>
      <w:r w:rsidR="00D3238E">
        <w:rPr>
          <w:i/>
          <w:sz w:val="24"/>
          <w:szCs w:val="24"/>
        </w:rPr>
        <w:t xml:space="preserve"> de Urgenta</w:t>
      </w:r>
      <w:r w:rsidRPr="00D65595">
        <w:rPr>
          <w:i/>
          <w:sz w:val="24"/>
          <w:szCs w:val="24"/>
        </w:rPr>
        <w:t xml:space="preserve"> nr. </w:t>
      </w:r>
      <w:r w:rsidR="00D3238E" w:rsidRPr="00D3238E">
        <w:rPr>
          <w:i/>
          <w:sz w:val="24"/>
          <w:szCs w:val="24"/>
        </w:rPr>
        <w:t>41</w:t>
      </w:r>
      <w:r w:rsidRPr="00D3238E">
        <w:rPr>
          <w:i/>
          <w:sz w:val="24"/>
          <w:szCs w:val="24"/>
        </w:rPr>
        <w:t xml:space="preserve">/2020 </w:t>
      </w:r>
      <w:r w:rsidRPr="00D65595">
        <w:rPr>
          <w:i/>
          <w:sz w:val="24"/>
          <w:szCs w:val="24"/>
        </w:rPr>
        <w:t xml:space="preserve">s-a stabilit ca </w:t>
      </w:r>
      <w:r w:rsidR="00D3238E">
        <w:rPr>
          <w:i/>
          <w:sz w:val="24"/>
          <w:szCs w:val="24"/>
        </w:rPr>
        <w:t xml:space="preserve">se acorda </w:t>
      </w:r>
      <w:r w:rsidRPr="00D65595">
        <w:rPr>
          <w:i/>
          <w:sz w:val="24"/>
          <w:szCs w:val="24"/>
        </w:rPr>
        <w:t xml:space="preserve">zile libere </w:t>
      </w:r>
      <w:r w:rsidR="00D3238E">
        <w:rPr>
          <w:i/>
          <w:sz w:val="24"/>
          <w:szCs w:val="24"/>
        </w:rPr>
        <w:t>unuia dintre parinti pentru supravegherea copiilor, inclusive pe perioada vacantelor scolare in situatia inchiderii temporare a unitatilor de invatamant si a unitatilor de educatie anteprescolara, c</w:t>
      </w:r>
      <w:r w:rsidR="000C01E2">
        <w:rPr>
          <w:i/>
          <w:sz w:val="24"/>
          <w:szCs w:val="24"/>
        </w:rPr>
        <w:t>a urmare a starii de urgenta dec</w:t>
      </w:r>
      <w:r w:rsidR="00D3238E">
        <w:rPr>
          <w:i/>
          <w:sz w:val="24"/>
          <w:szCs w:val="24"/>
        </w:rPr>
        <w:t>retate in conditiile legii</w:t>
      </w:r>
    </w:p>
    <w:p w:rsidR="00E50B4D" w:rsidRDefault="00E50B4D" w:rsidP="00D5789B">
      <w:pPr>
        <w:spacing w:line="360" w:lineRule="auto"/>
        <w:ind w:left="0" w:firstLine="720"/>
        <w:rPr>
          <w:sz w:val="24"/>
          <w:szCs w:val="24"/>
        </w:rPr>
      </w:pPr>
      <w:r w:rsidRPr="00E50B4D">
        <w:rPr>
          <w:sz w:val="24"/>
          <w:szCs w:val="24"/>
        </w:rPr>
        <w:t xml:space="preserve">Indemnizația acordată pentru fiecare zi liberă este de 75% din salariul de bază, </w:t>
      </w:r>
      <w:r w:rsidR="00D3238E">
        <w:rPr>
          <w:sz w:val="24"/>
          <w:szCs w:val="24"/>
        </w:rPr>
        <w:t xml:space="preserve"> dar nu mai mult de corespondentul pe zi a 75% din castigul salarial brut utilizat la fundamentarea bugetului asigurarilor sociale de stat.</w:t>
      </w:r>
    </w:p>
    <w:p w:rsidR="00B05453" w:rsidRDefault="00B05453" w:rsidP="00D5789B">
      <w:pPr>
        <w:ind w:left="0" w:firstLine="720"/>
        <w:rPr>
          <w:sz w:val="24"/>
          <w:szCs w:val="24"/>
        </w:rPr>
      </w:pPr>
    </w:p>
    <w:p w:rsidR="00B05453" w:rsidRDefault="00B05453" w:rsidP="00D5789B">
      <w:pPr>
        <w:ind w:left="0" w:firstLine="720"/>
        <w:rPr>
          <w:sz w:val="24"/>
          <w:szCs w:val="24"/>
        </w:rPr>
      </w:pPr>
    </w:p>
    <w:p w:rsidR="00D5789B" w:rsidRPr="00D5789B" w:rsidRDefault="00D5789B" w:rsidP="00D5789B">
      <w:pPr>
        <w:ind w:left="0" w:firstLine="720"/>
        <w:rPr>
          <w:sz w:val="24"/>
          <w:szCs w:val="24"/>
        </w:rPr>
      </w:pPr>
      <w:r w:rsidRPr="00D5789B">
        <w:rPr>
          <w:sz w:val="24"/>
          <w:szCs w:val="24"/>
        </w:rPr>
        <w:lastRenderedPageBreak/>
        <w:t>Decontarea către angajator a sumelor necesare pentru plata indemnizației pentru</w:t>
      </w:r>
      <w:r w:rsidR="00DA613E">
        <w:rPr>
          <w:sz w:val="24"/>
          <w:szCs w:val="24"/>
        </w:rPr>
        <w:t xml:space="preserve"> </w:t>
      </w:r>
      <w:r w:rsidRPr="00D5789B">
        <w:rPr>
          <w:sz w:val="24"/>
          <w:szCs w:val="24"/>
        </w:rPr>
        <w:t>zilele libere acordate părinților se va face de că</w:t>
      </w:r>
      <w:r>
        <w:rPr>
          <w:sz w:val="24"/>
          <w:szCs w:val="24"/>
        </w:rPr>
        <w:t xml:space="preserve">tre ANOFM, în termen de 60 zile </w:t>
      </w:r>
      <w:r w:rsidRPr="00D5789B">
        <w:rPr>
          <w:sz w:val="24"/>
          <w:szCs w:val="24"/>
        </w:rPr>
        <w:t>calendaristice de la depunerea unei cereri și a documentelor, mai jos enumerate,la</w:t>
      </w:r>
      <w:r>
        <w:rPr>
          <w:sz w:val="24"/>
          <w:szCs w:val="24"/>
        </w:rPr>
        <w:t xml:space="preserve"> A.J.O.F.M Teleorman:</w:t>
      </w:r>
    </w:p>
    <w:p w:rsidR="00D5789B" w:rsidRPr="00D5789B" w:rsidRDefault="00D5789B" w:rsidP="00D5789B">
      <w:pPr>
        <w:numPr>
          <w:ilvl w:val="0"/>
          <w:numId w:val="6"/>
        </w:numPr>
        <w:rPr>
          <w:sz w:val="24"/>
          <w:szCs w:val="24"/>
          <w:lang w:val="ro-RO"/>
        </w:rPr>
      </w:pPr>
      <w:r w:rsidRPr="00D5789B">
        <w:rPr>
          <w:sz w:val="24"/>
          <w:szCs w:val="24"/>
          <w:lang w:val="ro-RO"/>
        </w:rPr>
        <w:t>lista angajaților care au beneficiat de zile libere și indemnizația acordată;</w:t>
      </w:r>
    </w:p>
    <w:p w:rsidR="00D5789B" w:rsidRPr="00D5789B" w:rsidRDefault="00D5789B" w:rsidP="00B05453">
      <w:pPr>
        <w:numPr>
          <w:ilvl w:val="0"/>
          <w:numId w:val="6"/>
        </w:numPr>
        <w:rPr>
          <w:sz w:val="24"/>
          <w:szCs w:val="24"/>
          <w:lang w:val="ro-RO"/>
        </w:rPr>
      </w:pPr>
      <w:r w:rsidRPr="00D5789B">
        <w:rPr>
          <w:sz w:val="24"/>
          <w:szCs w:val="24"/>
          <w:lang w:val="ro-RO"/>
        </w:rPr>
        <w:t>copii ale statelor de plată</w:t>
      </w:r>
      <w:r w:rsidR="00B05453" w:rsidRPr="00B05453">
        <w:t xml:space="preserve"> </w:t>
      </w:r>
      <w:r w:rsidR="00B05453" w:rsidRPr="00B05453">
        <w:rPr>
          <w:sz w:val="24"/>
          <w:szCs w:val="24"/>
          <w:lang w:val="ro-RO"/>
        </w:rPr>
        <w:t>din care să reiasă acordarea indemnizaţiei;</w:t>
      </w:r>
      <w:r w:rsidR="00B05453">
        <w:rPr>
          <w:sz w:val="24"/>
          <w:szCs w:val="24"/>
          <w:lang w:val="ro-RO"/>
        </w:rPr>
        <w:t xml:space="preserve"> </w:t>
      </w:r>
      <w:r w:rsidRPr="00D5789B">
        <w:rPr>
          <w:sz w:val="24"/>
          <w:szCs w:val="24"/>
          <w:lang w:val="ro-RO"/>
        </w:rPr>
        <w:t>;</w:t>
      </w:r>
    </w:p>
    <w:p w:rsidR="00D5789B" w:rsidRPr="00D5789B" w:rsidRDefault="00D5789B" w:rsidP="00D5789B">
      <w:pPr>
        <w:numPr>
          <w:ilvl w:val="0"/>
          <w:numId w:val="6"/>
        </w:numPr>
        <w:rPr>
          <w:sz w:val="24"/>
          <w:szCs w:val="24"/>
          <w:lang w:val="ro-RO"/>
        </w:rPr>
      </w:pPr>
      <w:r w:rsidRPr="00D5789B">
        <w:rPr>
          <w:sz w:val="24"/>
          <w:szCs w:val="24"/>
          <w:lang w:val="ro-RO"/>
        </w:rPr>
        <w:t xml:space="preserve">declarația pe proprie răspundere a reprezentantului legal al angajatorului din care să rezulte că persoanele care au primit indemnizație îndeplinesc condițiile din Legea 19/2020 </w:t>
      </w:r>
      <w:r>
        <w:rPr>
          <w:sz w:val="24"/>
          <w:szCs w:val="24"/>
          <w:lang w:val="ro-RO"/>
        </w:rPr>
        <w:t>–Ordinul presedintelui ANOFM nr.346/2020 aparut in M.OF nr.265/31.03.2020</w:t>
      </w:r>
      <w:r w:rsidRPr="00D5789B">
        <w:rPr>
          <w:sz w:val="24"/>
          <w:szCs w:val="24"/>
          <w:lang w:val="ro-RO"/>
        </w:rPr>
        <w:t>;</w:t>
      </w:r>
    </w:p>
    <w:p w:rsidR="00D5789B" w:rsidRPr="00D5789B" w:rsidRDefault="00D5789B" w:rsidP="00D5789B">
      <w:pPr>
        <w:numPr>
          <w:ilvl w:val="0"/>
          <w:numId w:val="6"/>
        </w:numPr>
        <w:rPr>
          <w:sz w:val="24"/>
          <w:szCs w:val="24"/>
          <w:lang w:val="ro-RO"/>
        </w:rPr>
      </w:pPr>
      <w:r w:rsidRPr="00D5789B">
        <w:rPr>
          <w:sz w:val="24"/>
          <w:szCs w:val="24"/>
          <w:lang w:val="ro-RO"/>
        </w:rPr>
        <w:t>dovada plății contribuției și a impozitelor aferente lunii în care s-a plătit indemnizația.</w:t>
      </w:r>
    </w:p>
    <w:p w:rsidR="00D5789B" w:rsidRPr="00D5789B" w:rsidRDefault="00D5789B" w:rsidP="00D5789B">
      <w:pPr>
        <w:ind w:left="0"/>
        <w:rPr>
          <w:sz w:val="24"/>
          <w:szCs w:val="24"/>
        </w:rPr>
      </w:pPr>
    </w:p>
    <w:p w:rsidR="00E50B4D" w:rsidRPr="00E50B4D" w:rsidRDefault="00D5789B" w:rsidP="00B05453">
      <w:pPr>
        <w:ind w:left="0" w:firstLine="360"/>
        <w:rPr>
          <w:sz w:val="24"/>
          <w:szCs w:val="24"/>
        </w:rPr>
      </w:pPr>
      <w:r w:rsidRPr="00D5789B">
        <w:rPr>
          <w:sz w:val="24"/>
          <w:szCs w:val="24"/>
        </w:rPr>
        <w:t>Documentele necesare decontării se depun prin poșta electronică sau prin orice alt</w:t>
      </w:r>
      <w:r>
        <w:rPr>
          <w:sz w:val="24"/>
          <w:szCs w:val="24"/>
        </w:rPr>
        <w:t xml:space="preserve"> </w:t>
      </w:r>
      <w:r w:rsidRPr="00D5789B">
        <w:rPr>
          <w:sz w:val="24"/>
          <w:szCs w:val="24"/>
        </w:rPr>
        <w:t>mijloc de comunicare agreat, în cel mult 30 zile de la data plății contribuțiilor și</w:t>
      </w:r>
      <w:r w:rsidR="00B05453">
        <w:rPr>
          <w:sz w:val="24"/>
          <w:szCs w:val="24"/>
        </w:rPr>
        <w:t xml:space="preserve"> </w:t>
      </w:r>
      <w:r w:rsidRPr="00D5789B">
        <w:rPr>
          <w:sz w:val="24"/>
          <w:szCs w:val="24"/>
        </w:rPr>
        <w:t>impozitelor aferente indemnizației.</w:t>
      </w:r>
    </w:p>
    <w:p w:rsidR="00D65595" w:rsidRDefault="00D65595" w:rsidP="001A01A3">
      <w:pPr>
        <w:ind w:left="0"/>
        <w:rPr>
          <w:sz w:val="24"/>
          <w:szCs w:val="24"/>
        </w:rPr>
      </w:pPr>
      <w:bookmarkStart w:id="0" w:name="_GoBack"/>
      <w:bookmarkEnd w:id="0"/>
    </w:p>
    <w:sectPr w:rsidR="00D65595" w:rsidSect="0081589B">
      <w:headerReference w:type="even" r:id="rId9"/>
      <w:headerReference w:type="default" r:id="rId10"/>
      <w:footerReference w:type="even" r:id="rId11"/>
      <w:footerReference w:type="default" r:id="rId12"/>
      <w:headerReference w:type="first" r:id="rId13"/>
      <w:footerReference w:type="first" r:id="rId14"/>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89F" w:rsidRDefault="00C5489F" w:rsidP="00CD5B3B">
      <w:r>
        <w:separator/>
      </w:r>
    </w:p>
  </w:endnote>
  <w:endnote w:type="continuationSeparator" w:id="0">
    <w:p w:rsidR="00C5489F" w:rsidRDefault="00C5489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93" w:rsidRDefault="00077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p>
  <w:p w:rsidR="00B57BE4" w:rsidRP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Operator de date cu caracter personal nr. 551</w:t>
    </w:r>
  </w:p>
  <w:p w:rsidR="00B57BE4" w:rsidRPr="000117C7" w:rsidRDefault="00B57BE4" w:rsidP="00B57BE4">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B57BE4" w:rsidRPr="000117C7" w:rsidRDefault="00B57BE4" w:rsidP="00B57BE4">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B57BE4" w:rsidRDefault="00B57BE4" w:rsidP="00B57BE4">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B57BE4" w:rsidRDefault="00B57BE4" w:rsidP="00B57BE4">
    <w:pPr>
      <w:pStyle w:val="Footer"/>
      <w:spacing w:after="0" w:line="240" w:lineRule="auto"/>
      <w:ind w:left="0"/>
      <w:rPr>
        <w:sz w:val="14"/>
        <w:szCs w:val="14"/>
      </w:rPr>
    </w:pPr>
    <w:r>
      <w:rPr>
        <w:sz w:val="14"/>
        <w:szCs w:val="14"/>
        <w:lang w:val="ro-RO"/>
      </w:rPr>
      <w:t>https://www.anofm.ro/index.html?agentie=Teleorman</w:t>
    </w:r>
  </w:p>
  <w:p w:rsidR="00B57BE4" w:rsidRPr="000117C7" w:rsidRDefault="00B57BE4" w:rsidP="00B57BE4">
    <w:pPr>
      <w:tabs>
        <w:tab w:val="center" w:pos="4320"/>
        <w:tab w:val="right" w:pos="8640"/>
      </w:tabs>
      <w:spacing w:after="0" w:line="240" w:lineRule="auto"/>
      <w:ind w:left="1134"/>
      <w:rPr>
        <w:sz w:val="14"/>
        <w:szCs w:val="14"/>
        <w:u w:val="single"/>
        <w:lang w:val="ro-RO"/>
      </w:rPr>
    </w:pPr>
  </w:p>
  <w:p w:rsidR="00B57BE4" w:rsidRDefault="00B57BE4" w:rsidP="00B57BE4">
    <w:pPr>
      <w:pStyle w:val="Footer"/>
      <w:rPr>
        <w:sz w:val="14"/>
        <w:szCs w:val="14"/>
      </w:rPr>
    </w:pPr>
  </w:p>
  <w:p w:rsidR="002C59E9" w:rsidRPr="00B57BE4" w:rsidRDefault="002C59E9" w:rsidP="00B57B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 xml:space="preserve">AGENŢIA JUDEŢEANĂ PENTRU OCUPAREA FORŢEI DE MUNCĂ </w:t>
    </w:r>
    <w:r w:rsidR="00C16E19">
      <w:rPr>
        <w:sz w:val="14"/>
        <w:szCs w:val="14"/>
        <w:lang w:val="ro-RO"/>
      </w:rPr>
      <w:t>TELEORMAN</w:t>
    </w:r>
    <w:r w:rsidR="00C16E19">
      <w:rPr>
        <w:sz w:val="16"/>
        <w:szCs w:val="14"/>
        <w:lang w:val="ro-RO"/>
      </w:rPr>
      <w:tab/>
    </w:r>
  </w:p>
  <w:p w:rsidR="00B57BE4" w:rsidRPr="00C16E19" w:rsidRDefault="00B57BE4" w:rsidP="00B57BE4">
    <w:pPr>
      <w:tabs>
        <w:tab w:val="center" w:pos="4320"/>
        <w:tab w:val="right" w:pos="8640"/>
      </w:tabs>
      <w:spacing w:after="0" w:line="240" w:lineRule="auto"/>
      <w:ind w:left="0"/>
      <w:rPr>
        <w:sz w:val="16"/>
        <w:szCs w:val="14"/>
        <w:lang w:val="ro-RO"/>
      </w:rPr>
    </w:pPr>
    <w:r w:rsidRPr="000117C7">
      <w:rPr>
        <w:sz w:val="14"/>
        <w:szCs w:val="14"/>
        <w:lang w:val="ro-RO"/>
      </w:rPr>
      <w:t>Operator de date cu caracter personal nr. 551</w:t>
    </w:r>
  </w:p>
  <w:p w:rsidR="00B57BE4" w:rsidRPr="000117C7" w:rsidRDefault="00B57BE4" w:rsidP="00B57BE4">
    <w:pPr>
      <w:tabs>
        <w:tab w:val="center" w:pos="4320"/>
        <w:tab w:val="right" w:pos="8640"/>
      </w:tabs>
      <w:spacing w:after="0" w:line="240" w:lineRule="auto"/>
      <w:ind w:left="0"/>
      <w:rPr>
        <w:sz w:val="14"/>
        <w:szCs w:val="14"/>
        <w:lang w:val="ro-RO"/>
      </w:rPr>
    </w:pPr>
    <w:r>
      <w:rPr>
        <w:sz w:val="14"/>
        <w:szCs w:val="14"/>
        <w:lang w:val="ro-RO"/>
      </w:rPr>
      <w:t>Str. Dunării, nr.</w:t>
    </w:r>
    <w:r w:rsidRPr="000117C7">
      <w:rPr>
        <w:sz w:val="14"/>
        <w:szCs w:val="14"/>
        <w:lang w:val="ro-RO"/>
      </w:rPr>
      <w:t>1, Alexandria</w:t>
    </w:r>
  </w:p>
  <w:p w:rsidR="00B57BE4" w:rsidRPr="000117C7" w:rsidRDefault="00B57BE4" w:rsidP="00B57BE4">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B57BE4" w:rsidRDefault="00B57BE4" w:rsidP="00B57BE4">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B57BE4" w:rsidRDefault="00B57BE4" w:rsidP="00B57BE4">
    <w:pPr>
      <w:pStyle w:val="Footer"/>
      <w:spacing w:after="0" w:line="240" w:lineRule="auto"/>
      <w:ind w:left="0"/>
      <w:rPr>
        <w:sz w:val="14"/>
        <w:szCs w:val="14"/>
      </w:rPr>
    </w:pPr>
    <w:r>
      <w:rPr>
        <w:sz w:val="14"/>
        <w:szCs w:val="14"/>
        <w:lang w:val="ro-RO"/>
      </w:rPr>
      <w:t>https://www.anofm.ro/index.html?agentie=Teleorman</w:t>
    </w:r>
  </w:p>
  <w:p w:rsidR="00B57BE4" w:rsidRPr="000117C7" w:rsidRDefault="00B57BE4" w:rsidP="00B57BE4">
    <w:pPr>
      <w:tabs>
        <w:tab w:val="center" w:pos="4320"/>
        <w:tab w:val="right" w:pos="8640"/>
      </w:tabs>
      <w:spacing w:after="0" w:line="240" w:lineRule="auto"/>
      <w:ind w:left="1134"/>
      <w:rPr>
        <w:sz w:val="14"/>
        <w:szCs w:val="14"/>
        <w:u w:val="single"/>
        <w:lang w:val="ro-RO"/>
      </w:rPr>
    </w:pPr>
  </w:p>
  <w:p w:rsidR="00B57BE4" w:rsidRDefault="00B57BE4" w:rsidP="00B57BE4">
    <w:pPr>
      <w:pStyle w:val="Footer"/>
      <w:rPr>
        <w:sz w:val="14"/>
        <w:szCs w:val="14"/>
      </w:rPr>
    </w:pPr>
  </w:p>
  <w:p w:rsidR="003D5A60" w:rsidRPr="00B57BE4" w:rsidRDefault="003D5A60" w:rsidP="00B5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89F" w:rsidRDefault="00C5489F" w:rsidP="00CD5B3B">
      <w:r>
        <w:separator/>
      </w:r>
    </w:p>
  </w:footnote>
  <w:footnote w:type="continuationSeparator" w:id="0">
    <w:p w:rsidR="00C5489F" w:rsidRDefault="00C5489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93" w:rsidRDefault="00077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077393" w:rsidP="00011077">
          <w:pPr>
            <w:pStyle w:val="MediumGrid21"/>
          </w:pPr>
          <w:r>
            <w:rPr>
              <w:noProof/>
            </w:rPr>
            <w:drawing>
              <wp:inline distT="0" distB="0" distL="0" distR="0" wp14:anchorId="189DFCC7" wp14:editId="7FF71AE8">
                <wp:extent cx="1967230" cy="393700"/>
                <wp:effectExtent l="0" t="0" r="0" b="6350"/>
                <wp:docPr id="1" name="Picture 1"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A94DC2" w:rsidP="0081589B">
          <w:pPr>
            <w:pStyle w:val="MediumGrid21"/>
            <w:rPr>
              <w:lang w:val="ro-RO"/>
            </w:rPr>
          </w:pPr>
          <w:r>
            <w:rPr>
              <w:noProof/>
            </w:rPr>
            <w:drawing>
              <wp:inline distT="0" distB="0" distL="0" distR="0" wp14:anchorId="45D03476" wp14:editId="5F796835">
                <wp:extent cx="3049905" cy="977900"/>
                <wp:effectExtent l="0" t="0" r="0" b="0"/>
                <wp:docPr id="8" name="Picture 8" descr="logo-MMPS-2019 cu coroana CMYK ro 25"/>
                <wp:cNvGraphicFramePr/>
                <a:graphic xmlns:a="http://schemas.openxmlformats.org/drawingml/2006/main">
                  <a:graphicData uri="http://schemas.openxmlformats.org/drawingml/2006/picture">
                    <pic:pic xmlns:pic="http://schemas.openxmlformats.org/drawingml/2006/picture">
                      <pic:nvPicPr>
                        <pic:cNvPr id="8" name="Picture 8" descr="logo-MMPS-2019 cu coroana CMYK ro 2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905" cy="97790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4F9FB52F" wp14:editId="3CF6B68C">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E21"/>
    <w:multiLevelType w:val="hybridMultilevel"/>
    <w:tmpl w:val="39E42760"/>
    <w:lvl w:ilvl="0" w:tplc="336AEEEA">
      <w:start w:val="23"/>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543C69"/>
    <w:multiLevelType w:val="multilevel"/>
    <w:tmpl w:val="A8A2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64145"/>
    <w:multiLevelType w:val="multilevel"/>
    <w:tmpl w:val="5A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F5D9F"/>
    <w:multiLevelType w:val="hybridMultilevel"/>
    <w:tmpl w:val="A89C0444"/>
    <w:lvl w:ilvl="0" w:tplc="0418000F">
      <w:start w:val="1"/>
      <w:numFmt w:val="decimal"/>
      <w:lvlText w:val="%1."/>
      <w:lvlJc w:val="left"/>
      <w:pPr>
        <w:ind w:left="785" w:hanging="360"/>
      </w:p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nsid w:val="756D1E08"/>
    <w:multiLevelType w:val="hybridMultilevel"/>
    <w:tmpl w:val="BD02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591F11"/>
    <w:multiLevelType w:val="multilevel"/>
    <w:tmpl w:val="07D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11077"/>
    <w:rsid w:val="000270BE"/>
    <w:rsid w:val="000373AF"/>
    <w:rsid w:val="00042E51"/>
    <w:rsid w:val="00073575"/>
    <w:rsid w:val="0007474B"/>
    <w:rsid w:val="000769FD"/>
    <w:rsid w:val="00077393"/>
    <w:rsid w:val="000832EB"/>
    <w:rsid w:val="000A5984"/>
    <w:rsid w:val="000A62A1"/>
    <w:rsid w:val="000C01E2"/>
    <w:rsid w:val="000D34D7"/>
    <w:rsid w:val="000E0751"/>
    <w:rsid w:val="000E4C7D"/>
    <w:rsid w:val="000F3004"/>
    <w:rsid w:val="000F688A"/>
    <w:rsid w:val="00100F36"/>
    <w:rsid w:val="001072C7"/>
    <w:rsid w:val="001446F6"/>
    <w:rsid w:val="00163606"/>
    <w:rsid w:val="001640AC"/>
    <w:rsid w:val="00192847"/>
    <w:rsid w:val="001A01A3"/>
    <w:rsid w:val="001C76A7"/>
    <w:rsid w:val="001E3AEE"/>
    <w:rsid w:val="00203C09"/>
    <w:rsid w:val="0021532B"/>
    <w:rsid w:val="00222CA6"/>
    <w:rsid w:val="00250685"/>
    <w:rsid w:val="002673A1"/>
    <w:rsid w:val="002747DA"/>
    <w:rsid w:val="00281B21"/>
    <w:rsid w:val="00285479"/>
    <w:rsid w:val="002923D3"/>
    <w:rsid w:val="002A5742"/>
    <w:rsid w:val="002B6B2F"/>
    <w:rsid w:val="002C1F82"/>
    <w:rsid w:val="002C59E9"/>
    <w:rsid w:val="002C5D7A"/>
    <w:rsid w:val="002D0875"/>
    <w:rsid w:val="003070E3"/>
    <w:rsid w:val="003134B0"/>
    <w:rsid w:val="0034139D"/>
    <w:rsid w:val="00357B90"/>
    <w:rsid w:val="00395093"/>
    <w:rsid w:val="00396A02"/>
    <w:rsid w:val="003D5A60"/>
    <w:rsid w:val="003F5082"/>
    <w:rsid w:val="00427C17"/>
    <w:rsid w:val="00441E15"/>
    <w:rsid w:val="00443AE8"/>
    <w:rsid w:val="004510F7"/>
    <w:rsid w:val="00451AD0"/>
    <w:rsid w:val="00455EB2"/>
    <w:rsid w:val="0045659F"/>
    <w:rsid w:val="004714D6"/>
    <w:rsid w:val="00481475"/>
    <w:rsid w:val="00485643"/>
    <w:rsid w:val="00493AD5"/>
    <w:rsid w:val="004D0CA7"/>
    <w:rsid w:val="004D5F89"/>
    <w:rsid w:val="004E09F3"/>
    <w:rsid w:val="004E3CBB"/>
    <w:rsid w:val="00510A82"/>
    <w:rsid w:val="00511D6E"/>
    <w:rsid w:val="0051391D"/>
    <w:rsid w:val="00520C5A"/>
    <w:rsid w:val="00531FAF"/>
    <w:rsid w:val="0053354E"/>
    <w:rsid w:val="00547063"/>
    <w:rsid w:val="00553465"/>
    <w:rsid w:val="0055428E"/>
    <w:rsid w:val="00564BD9"/>
    <w:rsid w:val="0057501B"/>
    <w:rsid w:val="005A0010"/>
    <w:rsid w:val="005A36DF"/>
    <w:rsid w:val="005A3E92"/>
    <w:rsid w:val="005B0684"/>
    <w:rsid w:val="005C4078"/>
    <w:rsid w:val="005C4C29"/>
    <w:rsid w:val="005E3D54"/>
    <w:rsid w:val="005E6FFA"/>
    <w:rsid w:val="00603C8E"/>
    <w:rsid w:val="00614572"/>
    <w:rsid w:val="0062473B"/>
    <w:rsid w:val="00630489"/>
    <w:rsid w:val="00632ECA"/>
    <w:rsid w:val="00643B66"/>
    <w:rsid w:val="00651FD1"/>
    <w:rsid w:val="006579C6"/>
    <w:rsid w:val="0068339C"/>
    <w:rsid w:val="006A263E"/>
    <w:rsid w:val="006A5E10"/>
    <w:rsid w:val="006A7B2F"/>
    <w:rsid w:val="006B528B"/>
    <w:rsid w:val="006C40AF"/>
    <w:rsid w:val="006C563E"/>
    <w:rsid w:val="006E0AF7"/>
    <w:rsid w:val="006E1F27"/>
    <w:rsid w:val="006E7C93"/>
    <w:rsid w:val="006F18A5"/>
    <w:rsid w:val="006F6188"/>
    <w:rsid w:val="00710DAA"/>
    <w:rsid w:val="00722BEC"/>
    <w:rsid w:val="007322B0"/>
    <w:rsid w:val="0074008B"/>
    <w:rsid w:val="007448AD"/>
    <w:rsid w:val="00766E0E"/>
    <w:rsid w:val="007914E2"/>
    <w:rsid w:val="007B005F"/>
    <w:rsid w:val="007C1EDA"/>
    <w:rsid w:val="0080611A"/>
    <w:rsid w:val="0081302F"/>
    <w:rsid w:val="0081589B"/>
    <w:rsid w:val="0082068A"/>
    <w:rsid w:val="00825A2C"/>
    <w:rsid w:val="008362F3"/>
    <w:rsid w:val="00843A1E"/>
    <w:rsid w:val="00846443"/>
    <w:rsid w:val="00856CE9"/>
    <w:rsid w:val="00861071"/>
    <w:rsid w:val="00872110"/>
    <w:rsid w:val="00887484"/>
    <w:rsid w:val="00896CE2"/>
    <w:rsid w:val="008A0FDC"/>
    <w:rsid w:val="008A2AC0"/>
    <w:rsid w:val="008B125F"/>
    <w:rsid w:val="008B6650"/>
    <w:rsid w:val="008C4503"/>
    <w:rsid w:val="00904EDE"/>
    <w:rsid w:val="00915096"/>
    <w:rsid w:val="009312CC"/>
    <w:rsid w:val="00931B51"/>
    <w:rsid w:val="00941F9A"/>
    <w:rsid w:val="00944611"/>
    <w:rsid w:val="009508C1"/>
    <w:rsid w:val="00967EF8"/>
    <w:rsid w:val="00975AC4"/>
    <w:rsid w:val="009804D9"/>
    <w:rsid w:val="009A6C69"/>
    <w:rsid w:val="009C1392"/>
    <w:rsid w:val="009E5589"/>
    <w:rsid w:val="009F0CDA"/>
    <w:rsid w:val="00A00075"/>
    <w:rsid w:val="00A13FC1"/>
    <w:rsid w:val="00A21082"/>
    <w:rsid w:val="00A26132"/>
    <w:rsid w:val="00A334AA"/>
    <w:rsid w:val="00A37A71"/>
    <w:rsid w:val="00A50B7C"/>
    <w:rsid w:val="00A746C8"/>
    <w:rsid w:val="00A77F43"/>
    <w:rsid w:val="00A84CF2"/>
    <w:rsid w:val="00A92A49"/>
    <w:rsid w:val="00A931A4"/>
    <w:rsid w:val="00A94DC2"/>
    <w:rsid w:val="00AA56A4"/>
    <w:rsid w:val="00AB2BA8"/>
    <w:rsid w:val="00AC38FD"/>
    <w:rsid w:val="00AD4EB3"/>
    <w:rsid w:val="00AD74A1"/>
    <w:rsid w:val="00AE04EC"/>
    <w:rsid w:val="00AE26B4"/>
    <w:rsid w:val="00B05453"/>
    <w:rsid w:val="00B12B70"/>
    <w:rsid w:val="00B13BB4"/>
    <w:rsid w:val="00B24F3C"/>
    <w:rsid w:val="00B309AB"/>
    <w:rsid w:val="00B36F91"/>
    <w:rsid w:val="00B44471"/>
    <w:rsid w:val="00B50F0B"/>
    <w:rsid w:val="00B57BE4"/>
    <w:rsid w:val="00B619AE"/>
    <w:rsid w:val="00B64872"/>
    <w:rsid w:val="00B65857"/>
    <w:rsid w:val="00B75F73"/>
    <w:rsid w:val="00B93E44"/>
    <w:rsid w:val="00BA1DB1"/>
    <w:rsid w:val="00BC71EE"/>
    <w:rsid w:val="00BE283F"/>
    <w:rsid w:val="00BE7B02"/>
    <w:rsid w:val="00BF400C"/>
    <w:rsid w:val="00C04E28"/>
    <w:rsid w:val="00C05F49"/>
    <w:rsid w:val="00C16E19"/>
    <w:rsid w:val="00C20EF1"/>
    <w:rsid w:val="00C353B6"/>
    <w:rsid w:val="00C361E4"/>
    <w:rsid w:val="00C45DF7"/>
    <w:rsid w:val="00C5489F"/>
    <w:rsid w:val="00C54B89"/>
    <w:rsid w:val="00C60739"/>
    <w:rsid w:val="00C6554C"/>
    <w:rsid w:val="00C92DE1"/>
    <w:rsid w:val="00C94CC6"/>
    <w:rsid w:val="00CB567C"/>
    <w:rsid w:val="00CB59C7"/>
    <w:rsid w:val="00CD0C6C"/>
    <w:rsid w:val="00CD0F06"/>
    <w:rsid w:val="00CD5B3B"/>
    <w:rsid w:val="00CE6D0F"/>
    <w:rsid w:val="00CF282E"/>
    <w:rsid w:val="00D012D2"/>
    <w:rsid w:val="00D040A5"/>
    <w:rsid w:val="00D06E9C"/>
    <w:rsid w:val="00D3238E"/>
    <w:rsid w:val="00D37FD7"/>
    <w:rsid w:val="00D44463"/>
    <w:rsid w:val="00D539E5"/>
    <w:rsid w:val="00D5789B"/>
    <w:rsid w:val="00D65595"/>
    <w:rsid w:val="00D857BE"/>
    <w:rsid w:val="00D86F1D"/>
    <w:rsid w:val="00D96A31"/>
    <w:rsid w:val="00DA613E"/>
    <w:rsid w:val="00DE3AF8"/>
    <w:rsid w:val="00DF42F3"/>
    <w:rsid w:val="00E14744"/>
    <w:rsid w:val="00E44BB1"/>
    <w:rsid w:val="00E50B4D"/>
    <w:rsid w:val="00E562FC"/>
    <w:rsid w:val="00E74D9C"/>
    <w:rsid w:val="00E903FF"/>
    <w:rsid w:val="00EA0F6C"/>
    <w:rsid w:val="00ED6484"/>
    <w:rsid w:val="00EF2526"/>
    <w:rsid w:val="00F00840"/>
    <w:rsid w:val="00F07C3C"/>
    <w:rsid w:val="00F17B07"/>
    <w:rsid w:val="00F20C6D"/>
    <w:rsid w:val="00F20FDD"/>
    <w:rsid w:val="00F3166C"/>
    <w:rsid w:val="00F55267"/>
    <w:rsid w:val="00F55344"/>
    <w:rsid w:val="00F643F0"/>
    <w:rsid w:val="00F659E6"/>
    <w:rsid w:val="00F67D13"/>
    <w:rsid w:val="00F67D20"/>
    <w:rsid w:val="00F71D9F"/>
    <w:rsid w:val="00F77807"/>
    <w:rsid w:val="00F81EC5"/>
    <w:rsid w:val="00F90DD5"/>
    <w:rsid w:val="00FB6D27"/>
    <w:rsid w:val="00FB7502"/>
    <w:rsid w:val="00FC2E87"/>
    <w:rsid w:val="00FC4284"/>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F643F0"/>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AB2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F643F0"/>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AB2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9781">
      <w:bodyDiv w:val="1"/>
      <w:marLeft w:val="0"/>
      <w:marRight w:val="0"/>
      <w:marTop w:val="0"/>
      <w:marBottom w:val="0"/>
      <w:divBdr>
        <w:top w:val="none" w:sz="0" w:space="0" w:color="auto"/>
        <w:left w:val="none" w:sz="0" w:space="0" w:color="auto"/>
        <w:bottom w:val="none" w:sz="0" w:space="0" w:color="auto"/>
        <w:right w:val="none" w:sz="0" w:space="0" w:color="auto"/>
      </w:divBdr>
    </w:div>
    <w:div w:id="613102325">
      <w:bodyDiv w:val="1"/>
      <w:marLeft w:val="0"/>
      <w:marRight w:val="0"/>
      <w:marTop w:val="0"/>
      <w:marBottom w:val="0"/>
      <w:divBdr>
        <w:top w:val="none" w:sz="0" w:space="0" w:color="auto"/>
        <w:left w:val="none" w:sz="0" w:space="0" w:color="auto"/>
        <w:bottom w:val="none" w:sz="0" w:space="0" w:color="auto"/>
        <w:right w:val="none" w:sz="0" w:space="0" w:color="auto"/>
      </w:divBdr>
    </w:div>
    <w:div w:id="868831760">
      <w:bodyDiv w:val="1"/>
      <w:marLeft w:val="0"/>
      <w:marRight w:val="0"/>
      <w:marTop w:val="0"/>
      <w:marBottom w:val="0"/>
      <w:divBdr>
        <w:top w:val="none" w:sz="0" w:space="0" w:color="auto"/>
        <w:left w:val="none" w:sz="0" w:space="0" w:color="auto"/>
        <w:bottom w:val="none" w:sz="0" w:space="0" w:color="auto"/>
        <w:right w:val="none" w:sz="0" w:space="0" w:color="auto"/>
      </w:divBdr>
    </w:div>
    <w:div w:id="1462726610">
      <w:bodyDiv w:val="1"/>
      <w:marLeft w:val="0"/>
      <w:marRight w:val="0"/>
      <w:marTop w:val="0"/>
      <w:marBottom w:val="0"/>
      <w:divBdr>
        <w:top w:val="none" w:sz="0" w:space="0" w:color="auto"/>
        <w:left w:val="none" w:sz="0" w:space="0" w:color="auto"/>
        <w:bottom w:val="none" w:sz="0" w:space="0" w:color="auto"/>
        <w:right w:val="none" w:sz="0" w:space="0" w:color="auto"/>
      </w:divBdr>
    </w:div>
    <w:div w:id="1494953162">
      <w:bodyDiv w:val="1"/>
      <w:marLeft w:val="0"/>
      <w:marRight w:val="0"/>
      <w:marTop w:val="0"/>
      <w:marBottom w:val="0"/>
      <w:divBdr>
        <w:top w:val="none" w:sz="0" w:space="0" w:color="auto"/>
        <w:left w:val="none" w:sz="0" w:space="0" w:color="auto"/>
        <w:bottom w:val="none" w:sz="0" w:space="0" w:color="auto"/>
        <w:right w:val="none" w:sz="0" w:space="0" w:color="auto"/>
      </w:divBdr>
    </w:div>
    <w:div w:id="1551696507">
      <w:bodyDiv w:val="1"/>
      <w:marLeft w:val="0"/>
      <w:marRight w:val="0"/>
      <w:marTop w:val="0"/>
      <w:marBottom w:val="0"/>
      <w:divBdr>
        <w:top w:val="none" w:sz="0" w:space="0" w:color="auto"/>
        <w:left w:val="none" w:sz="0" w:space="0" w:color="auto"/>
        <w:bottom w:val="none" w:sz="0" w:space="0" w:color="auto"/>
        <w:right w:val="none" w:sz="0" w:space="0" w:color="auto"/>
      </w:divBdr>
      <w:divsChild>
        <w:div w:id="1448622409">
          <w:marLeft w:val="0"/>
          <w:marRight w:val="0"/>
          <w:marTop w:val="0"/>
          <w:marBottom w:val="0"/>
          <w:divBdr>
            <w:top w:val="none" w:sz="0" w:space="0" w:color="auto"/>
            <w:left w:val="none" w:sz="0" w:space="0" w:color="auto"/>
            <w:bottom w:val="none" w:sz="0" w:space="0" w:color="auto"/>
            <w:right w:val="none" w:sz="0" w:space="0" w:color="auto"/>
          </w:divBdr>
        </w:div>
        <w:div w:id="1114449005">
          <w:marLeft w:val="0"/>
          <w:marRight w:val="0"/>
          <w:marTop w:val="0"/>
          <w:marBottom w:val="0"/>
          <w:divBdr>
            <w:top w:val="none" w:sz="0" w:space="0" w:color="auto"/>
            <w:left w:val="none" w:sz="0" w:space="0" w:color="auto"/>
            <w:bottom w:val="none" w:sz="0" w:space="0" w:color="auto"/>
            <w:right w:val="none" w:sz="0" w:space="0" w:color="auto"/>
          </w:divBdr>
        </w:div>
        <w:div w:id="2010282300">
          <w:marLeft w:val="0"/>
          <w:marRight w:val="0"/>
          <w:marTop w:val="0"/>
          <w:marBottom w:val="0"/>
          <w:divBdr>
            <w:top w:val="none" w:sz="0" w:space="0" w:color="auto"/>
            <w:left w:val="none" w:sz="0" w:space="0" w:color="auto"/>
            <w:bottom w:val="none" w:sz="0" w:space="0" w:color="auto"/>
            <w:right w:val="none" w:sz="0" w:space="0" w:color="auto"/>
          </w:divBdr>
        </w:div>
        <w:div w:id="297758078">
          <w:marLeft w:val="0"/>
          <w:marRight w:val="0"/>
          <w:marTop w:val="0"/>
          <w:marBottom w:val="0"/>
          <w:divBdr>
            <w:top w:val="none" w:sz="0" w:space="0" w:color="auto"/>
            <w:left w:val="none" w:sz="0" w:space="0" w:color="auto"/>
            <w:bottom w:val="none" w:sz="0" w:space="0" w:color="auto"/>
            <w:right w:val="none" w:sz="0" w:space="0" w:color="auto"/>
          </w:divBdr>
        </w:div>
        <w:div w:id="879316026">
          <w:marLeft w:val="0"/>
          <w:marRight w:val="0"/>
          <w:marTop w:val="0"/>
          <w:marBottom w:val="0"/>
          <w:divBdr>
            <w:top w:val="none" w:sz="0" w:space="0" w:color="auto"/>
            <w:left w:val="none" w:sz="0" w:space="0" w:color="auto"/>
            <w:bottom w:val="none" w:sz="0" w:space="0" w:color="auto"/>
            <w:right w:val="none" w:sz="0" w:space="0" w:color="auto"/>
          </w:divBdr>
        </w:div>
        <w:div w:id="2022779019">
          <w:marLeft w:val="0"/>
          <w:marRight w:val="0"/>
          <w:marTop w:val="0"/>
          <w:marBottom w:val="0"/>
          <w:divBdr>
            <w:top w:val="none" w:sz="0" w:space="0" w:color="auto"/>
            <w:left w:val="none" w:sz="0" w:space="0" w:color="auto"/>
            <w:bottom w:val="none" w:sz="0" w:space="0" w:color="auto"/>
            <w:right w:val="none" w:sz="0" w:space="0" w:color="auto"/>
          </w:divBdr>
        </w:div>
        <w:div w:id="225461432">
          <w:marLeft w:val="0"/>
          <w:marRight w:val="0"/>
          <w:marTop w:val="0"/>
          <w:marBottom w:val="0"/>
          <w:divBdr>
            <w:top w:val="none" w:sz="0" w:space="0" w:color="auto"/>
            <w:left w:val="none" w:sz="0" w:space="0" w:color="auto"/>
            <w:bottom w:val="none" w:sz="0" w:space="0" w:color="auto"/>
            <w:right w:val="none" w:sz="0" w:space="0" w:color="auto"/>
          </w:divBdr>
        </w:div>
      </w:divsChild>
    </w:div>
    <w:div w:id="1772580544">
      <w:bodyDiv w:val="1"/>
      <w:marLeft w:val="0"/>
      <w:marRight w:val="0"/>
      <w:marTop w:val="0"/>
      <w:marBottom w:val="0"/>
      <w:divBdr>
        <w:top w:val="none" w:sz="0" w:space="0" w:color="auto"/>
        <w:left w:val="none" w:sz="0" w:space="0" w:color="auto"/>
        <w:bottom w:val="none" w:sz="0" w:space="0" w:color="auto"/>
        <w:right w:val="none" w:sz="0" w:space="0" w:color="auto"/>
      </w:divBdr>
      <w:divsChild>
        <w:div w:id="1092124493">
          <w:marLeft w:val="0"/>
          <w:marRight w:val="0"/>
          <w:marTop w:val="0"/>
          <w:marBottom w:val="0"/>
          <w:divBdr>
            <w:top w:val="none" w:sz="0" w:space="0" w:color="auto"/>
            <w:left w:val="none" w:sz="0" w:space="0" w:color="auto"/>
            <w:bottom w:val="none" w:sz="0" w:space="0" w:color="auto"/>
            <w:right w:val="none" w:sz="0" w:space="0" w:color="auto"/>
          </w:divBdr>
        </w:div>
      </w:divsChild>
    </w:div>
    <w:div w:id="1917670522">
      <w:bodyDiv w:val="1"/>
      <w:marLeft w:val="0"/>
      <w:marRight w:val="0"/>
      <w:marTop w:val="0"/>
      <w:marBottom w:val="0"/>
      <w:divBdr>
        <w:top w:val="none" w:sz="0" w:space="0" w:color="auto"/>
        <w:left w:val="none" w:sz="0" w:space="0" w:color="auto"/>
        <w:bottom w:val="none" w:sz="0" w:space="0" w:color="auto"/>
        <w:right w:val="none" w:sz="0" w:space="0" w:color="auto"/>
      </w:divBdr>
    </w:div>
    <w:div w:id="193878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9529-CF71-4ABD-A8B2-841FB73C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7</TotalTime>
  <Pages>3</Pages>
  <Words>719</Words>
  <Characters>4099</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4809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8</cp:revision>
  <cp:lastPrinted>2020-04-22T07:55:00Z</cp:lastPrinted>
  <dcterms:created xsi:type="dcterms:W3CDTF">2020-04-22T05:15:00Z</dcterms:created>
  <dcterms:modified xsi:type="dcterms:W3CDTF">2020-04-22T07:56:00Z</dcterms:modified>
</cp:coreProperties>
</file>