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90" w:rsidRDefault="00DE3A90" w:rsidP="00DE3A90">
      <w:pPr>
        <w:ind w:left="0"/>
      </w:pPr>
      <w:r>
        <w:tab/>
      </w:r>
      <w:r w:rsidR="007308BB">
        <w:tab/>
      </w:r>
      <w:r w:rsidR="007308BB">
        <w:tab/>
      </w:r>
      <w:r w:rsidR="007308BB">
        <w:tab/>
      </w:r>
      <w:r w:rsidR="007308BB">
        <w:tab/>
      </w:r>
      <w:r w:rsidR="007308BB">
        <w:tab/>
      </w:r>
      <w:r w:rsidR="007308BB">
        <w:tab/>
      </w:r>
      <w:r w:rsidR="007308BB">
        <w:tab/>
      </w:r>
      <w:r w:rsidR="00710597">
        <w:tab/>
      </w:r>
      <w:bookmarkStart w:id="0" w:name="_GoBack"/>
      <w:bookmarkEnd w:id="0"/>
      <w:r w:rsidR="0076155E">
        <w:t xml:space="preserve">Nr. </w:t>
      </w:r>
      <w:r w:rsidR="00710597">
        <w:t>7659</w:t>
      </w:r>
      <w:r w:rsidR="0076155E">
        <w:t>/</w:t>
      </w:r>
      <w:r w:rsidR="007308BB">
        <w:t>A.J.O.F.M. DJ/</w:t>
      </w:r>
      <w:r w:rsidR="00710597">
        <w:t>12.03.2020</w:t>
      </w:r>
    </w:p>
    <w:p w:rsidR="00DE3A90" w:rsidRDefault="00DE3A90" w:rsidP="00DE3A9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7EE4" w:rsidRDefault="00297EE4" w:rsidP="00DE3A90">
      <w:pPr>
        <w:ind w:left="0"/>
      </w:pPr>
    </w:p>
    <w:p w:rsidR="00F85E9E" w:rsidRDefault="007450AF" w:rsidP="007450AF">
      <w:pPr>
        <w:ind w:left="0"/>
        <w:jc w:val="center"/>
      </w:pPr>
      <w:r>
        <w:t>CAIET DE SARCINI</w:t>
      </w:r>
    </w:p>
    <w:p w:rsidR="007450AF" w:rsidRDefault="007450AF" w:rsidP="007450AF">
      <w:pPr>
        <w:ind w:left="0"/>
        <w:jc w:val="center"/>
        <w:rPr>
          <w:lang w:val="ro-RO"/>
        </w:rPr>
      </w:pPr>
      <w:r>
        <w:rPr>
          <w:lang w:val="ro-RO"/>
        </w:rPr>
        <w:t>ÎNCHIRIERE SPATIU DE LUCRU PUNCT DE LUCRU BĂILEȘTI</w:t>
      </w:r>
    </w:p>
    <w:p w:rsidR="000D0C25" w:rsidRDefault="000D0C25" w:rsidP="000D0C25">
      <w:pPr>
        <w:ind w:left="720" w:firstLine="720"/>
        <w:rPr>
          <w:lang w:val="ro-RO"/>
        </w:rPr>
      </w:pPr>
    </w:p>
    <w:p w:rsidR="007450AF" w:rsidRDefault="000D0C25" w:rsidP="000D0C25">
      <w:pPr>
        <w:ind w:left="720" w:firstLine="720"/>
        <w:rPr>
          <w:lang w:val="ro-RO"/>
        </w:rPr>
      </w:pPr>
      <w:r>
        <w:rPr>
          <w:lang w:val="ro-RO"/>
        </w:rPr>
        <w:t>Informații generale despre autoritatea contractantă : Agenția Județeană pentru Ocuparea Forței de Muncă Dolj, cu sediul În Craiova, str. Eugeniu Caradanr. 13A, tel. 0251/306100, fax. 0351401557.</w:t>
      </w:r>
    </w:p>
    <w:p w:rsidR="000D0C25" w:rsidRDefault="000D0C25" w:rsidP="000D0C25">
      <w:pPr>
        <w:ind w:left="720" w:firstLine="720"/>
        <w:rPr>
          <w:lang w:val="ro-RO"/>
        </w:rPr>
      </w:pPr>
    </w:p>
    <w:p w:rsidR="007450AF" w:rsidRDefault="007450AF" w:rsidP="0076155E">
      <w:pPr>
        <w:pStyle w:val="ListParagraph"/>
        <w:numPr>
          <w:ilvl w:val="0"/>
          <w:numId w:val="4"/>
        </w:numPr>
        <w:spacing w:line="360" w:lineRule="auto"/>
        <w:rPr>
          <w:lang w:val="ro-RO"/>
        </w:rPr>
      </w:pPr>
      <w:r>
        <w:rPr>
          <w:lang w:val="ro-RO"/>
        </w:rPr>
        <w:t>SPECIFICAȚII TEHNICE</w:t>
      </w:r>
    </w:p>
    <w:p w:rsidR="007450AF" w:rsidRDefault="007450AF" w:rsidP="0076155E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 w:rsidRPr="007450AF">
        <w:rPr>
          <w:lang w:val="ro-RO"/>
        </w:rPr>
        <w:t>Spațiul necesar pentru desfășurare</w:t>
      </w:r>
      <w:r w:rsidR="00E73034">
        <w:rPr>
          <w:lang w:val="ro-RO"/>
        </w:rPr>
        <w:t>a</w:t>
      </w:r>
      <w:r w:rsidRPr="007450AF">
        <w:rPr>
          <w:lang w:val="ro-RO"/>
        </w:rPr>
        <w:t xml:space="preserve"> </w:t>
      </w:r>
      <w:r w:rsidR="00E73034">
        <w:rPr>
          <w:lang w:val="ro-RO"/>
        </w:rPr>
        <w:t>Punctului de Lucru Băilești</w:t>
      </w:r>
      <w:r w:rsidRPr="007450AF">
        <w:rPr>
          <w:lang w:val="ro-RO"/>
        </w:rPr>
        <w:t xml:space="preserve"> trebuie s</w:t>
      </w:r>
      <w:r w:rsidR="00E73034">
        <w:rPr>
          <w:lang w:val="ro-RO"/>
        </w:rPr>
        <w:t xml:space="preserve">ă fie situat în orașul Băilești, </w:t>
      </w:r>
      <w:r w:rsidR="00915B32">
        <w:rPr>
          <w:lang w:val="ro-RO"/>
        </w:rPr>
        <w:t xml:space="preserve">dispus </w:t>
      </w:r>
      <w:r w:rsidR="00E73034">
        <w:rPr>
          <w:lang w:val="ro-RO"/>
        </w:rPr>
        <w:t>la parter.</w:t>
      </w:r>
    </w:p>
    <w:p w:rsidR="007450AF" w:rsidRDefault="007450AF" w:rsidP="0076155E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>Suprafața necesară desfășurării activității trebuie să fie cuprinsă între 100-150 mp.</w:t>
      </w:r>
    </w:p>
    <w:p w:rsidR="007450AF" w:rsidRPr="00F24F3A" w:rsidRDefault="00F24F3A" w:rsidP="00F24F3A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 xml:space="preserve">- </w:t>
      </w:r>
      <w:r w:rsidR="007450AF" w:rsidRPr="00F24F3A">
        <w:rPr>
          <w:lang w:val="ro-RO"/>
        </w:rPr>
        <w:t>Spațiul trebuie să aibă :</w:t>
      </w:r>
      <w:r w:rsidR="000D0C25" w:rsidRPr="00F24F3A">
        <w:rPr>
          <w:lang w:val="ro-RO"/>
        </w:rPr>
        <w:t xml:space="preserve"> instalații electrice, de apă, canalizare, instalații sanitare, încălzire în stare bună de funcționare</w:t>
      </w:r>
      <w:r w:rsidR="007450AF" w:rsidRPr="00F24F3A">
        <w:rPr>
          <w:lang w:val="ro-RO"/>
        </w:rPr>
        <w:t>.</w:t>
      </w:r>
    </w:p>
    <w:p w:rsidR="000D0C25" w:rsidRPr="000D0C25" w:rsidRDefault="000D0C25" w:rsidP="00F24F3A">
      <w:pPr>
        <w:pStyle w:val="ListParagraph"/>
        <w:numPr>
          <w:ilvl w:val="0"/>
          <w:numId w:val="8"/>
        </w:numPr>
        <w:spacing w:line="360" w:lineRule="auto"/>
        <w:rPr>
          <w:lang w:val="ro-RO"/>
        </w:rPr>
      </w:pPr>
      <w:r>
        <w:rPr>
          <w:lang w:val="ro-RO"/>
        </w:rPr>
        <w:t>Spațiul să fie dotat cu grup sanitar în bună stare de funcționare, dotat cu lavoar și closet cu apă.</w:t>
      </w:r>
    </w:p>
    <w:p w:rsidR="007450AF" w:rsidRDefault="007450AF" w:rsidP="0076155E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>Spațiul trebuie să poată fi accesibil sol</w:t>
      </w:r>
      <w:r w:rsidR="00FE27AF">
        <w:rPr>
          <w:lang w:val="ro-RO"/>
        </w:rPr>
        <w:t>icitanților pe parcursul orelor de funcționare ale punctului de lucru.</w:t>
      </w:r>
    </w:p>
    <w:p w:rsidR="00FE27AF" w:rsidRDefault="00FE27AF" w:rsidP="0076155E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 xml:space="preserve">Contractul se va încheia pe </w:t>
      </w:r>
      <w:r w:rsidR="0076155E">
        <w:rPr>
          <w:lang w:val="ro-RO"/>
        </w:rPr>
        <w:t>perioad</w:t>
      </w:r>
      <w:r w:rsidR="00EE543E">
        <w:rPr>
          <w:lang w:val="ro-RO"/>
        </w:rPr>
        <w:t>a</w:t>
      </w:r>
      <w:r w:rsidR="00662674">
        <w:rPr>
          <w:lang w:val="ro-RO"/>
        </w:rPr>
        <w:t xml:space="preserve"> 17.04.2020 </w:t>
      </w:r>
      <w:r w:rsidR="00EE543E">
        <w:rPr>
          <w:lang w:val="ro-RO"/>
        </w:rPr>
        <w:t>-30.09</w:t>
      </w:r>
      <w:r w:rsidR="00662674">
        <w:rPr>
          <w:lang w:val="ro-RO"/>
        </w:rPr>
        <w:t>.2020, cu posibilități de prelungire în funcție de resursele financiare di</w:t>
      </w:r>
      <w:r w:rsidR="003F5611">
        <w:rPr>
          <w:lang w:val="ro-RO"/>
        </w:rPr>
        <w:t>sponibile cu această destinație</w:t>
      </w:r>
      <w:r w:rsidR="00662674">
        <w:rPr>
          <w:lang w:val="ro-RO"/>
        </w:rPr>
        <w:t>.</w:t>
      </w:r>
    </w:p>
    <w:p w:rsidR="00F24F3A" w:rsidRDefault="00E73034" w:rsidP="0076155E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>Ofertantul va asigura</w:t>
      </w:r>
      <w:r w:rsidR="00F24F3A">
        <w:rPr>
          <w:lang w:val="ro-RO"/>
        </w:rPr>
        <w:t xml:space="preserve"> lucrările de reparații și întreținere a</w:t>
      </w:r>
      <w:r>
        <w:rPr>
          <w:lang w:val="ro-RO"/>
        </w:rPr>
        <w:t>le</w:t>
      </w:r>
      <w:r w:rsidR="00F24F3A">
        <w:rPr>
          <w:lang w:val="ro-RO"/>
        </w:rPr>
        <w:t xml:space="preserve"> imobilului închiriat.</w:t>
      </w:r>
    </w:p>
    <w:p w:rsidR="00F24F3A" w:rsidRDefault="00F24F3A" w:rsidP="0076155E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>Starea tehnică a imobilului să fie bună atât la interior, cât și la exterior</w:t>
      </w:r>
      <w:r w:rsidR="0059232D">
        <w:rPr>
          <w:lang w:val="ro-RO"/>
        </w:rPr>
        <w:t xml:space="preserve"> și să nu prezinte risc și pericol public.</w:t>
      </w:r>
    </w:p>
    <w:p w:rsidR="00E73034" w:rsidRDefault="00E73034" w:rsidP="00E73034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>Să fie permisă  instalarea în exterior și în interior a însemnelor instituției sau a altor elemente de publicitate care au legătură cu specificul și reprezentativitatea instituției, pe toată perioada de valabilitate a contractului.</w:t>
      </w:r>
    </w:p>
    <w:p w:rsidR="00915B32" w:rsidRDefault="00915B32" w:rsidP="00E73034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>Căi de acces în clădire, adaptate persoanelor cu dizabilităţi.</w:t>
      </w:r>
    </w:p>
    <w:p w:rsidR="00915B32" w:rsidRDefault="00915B32" w:rsidP="00E73034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>A.J.O.F.M. Dolj va suporta plata lunară aferentă utilităţilor (gaz, energie electrică, apă, canal, încălzire, după caz), conform cotei părţi ce îi revine, în baza consumurilor reale înregistrate.</w:t>
      </w:r>
    </w:p>
    <w:p w:rsidR="00915B32" w:rsidRDefault="00915B32" w:rsidP="00E73034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lastRenderedPageBreak/>
        <w:t>Plata chiriei se va face în luna în curs, pentru luna anterioară, în lei, în termen de 30 de zile de la înregistrarea la A.J.O.F.M. Dolj.</w:t>
      </w:r>
    </w:p>
    <w:p w:rsidR="00915B32" w:rsidRDefault="00915B32" w:rsidP="00E73034">
      <w:pPr>
        <w:pStyle w:val="ListParagraph"/>
        <w:numPr>
          <w:ilvl w:val="0"/>
          <w:numId w:val="5"/>
        </w:numPr>
        <w:spacing w:line="360" w:lineRule="auto"/>
        <w:rPr>
          <w:lang w:val="ro-RO"/>
        </w:rPr>
      </w:pPr>
      <w:r>
        <w:rPr>
          <w:lang w:val="ro-RO"/>
        </w:rPr>
        <w:t xml:space="preserve">Spaţiul va fi predat în stare perfectă de curăţenie, cu toate utilităţile solicitate, achitate la zi, cablat </w:t>
      </w:r>
      <w:r w:rsidR="004C40BB">
        <w:rPr>
          <w:lang w:val="ro-RO"/>
        </w:rPr>
        <w:t>internet</w:t>
      </w:r>
      <w:r>
        <w:rPr>
          <w:lang w:val="ro-RO"/>
        </w:rPr>
        <w:t>.</w:t>
      </w:r>
    </w:p>
    <w:p w:rsidR="009C5186" w:rsidRDefault="009C5186" w:rsidP="00EE543E">
      <w:pPr>
        <w:pStyle w:val="ListParagraph"/>
        <w:spacing w:line="360" w:lineRule="auto"/>
        <w:ind w:left="1080"/>
        <w:rPr>
          <w:lang w:val="ro-RO"/>
        </w:rPr>
      </w:pPr>
    </w:p>
    <w:p w:rsidR="00297EE4" w:rsidRDefault="00297EE4" w:rsidP="00EE543E">
      <w:pPr>
        <w:pStyle w:val="ListParagraph"/>
        <w:spacing w:line="360" w:lineRule="auto"/>
        <w:ind w:left="1080"/>
        <w:rPr>
          <w:lang w:val="ro-RO"/>
        </w:rPr>
      </w:pPr>
    </w:p>
    <w:p w:rsidR="00FE27AF" w:rsidRDefault="00FE27AF" w:rsidP="0076155E">
      <w:pPr>
        <w:pStyle w:val="ListParagraph"/>
        <w:numPr>
          <w:ilvl w:val="0"/>
          <w:numId w:val="4"/>
        </w:numPr>
        <w:spacing w:line="360" w:lineRule="auto"/>
        <w:rPr>
          <w:lang w:val="ro-RO"/>
        </w:rPr>
      </w:pPr>
      <w:r>
        <w:rPr>
          <w:lang w:val="ro-RO"/>
        </w:rPr>
        <w:t>INFORMAȚII GENERALE</w:t>
      </w:r>
      <w:r w:rsidR="00E73034">
        <w:rPr>
          <w:lang w:val="ro-RO"/>
        </w:rPr>
        <w:t xml:space="preserve"> OFERTANT</w:t>
      </w:r>
    </w:p>
    <w:p w:rsidR="00FE27AF" w:rsidRDefault="00FE27AF" w:rsidP="0076155E">
      <w:pPr>
        <w:pStyle w:val="ListParagraph"/>
        <w:numPr>
          <w:ilvl w:val="0"/>
          <w:numId w:val="7"/>
        </w:numPr>
        <w:spacing w:line="360" w:lineRule="auto"/>
        <w:rPr>
          <w:lang w:val="ro-RO"/>
        </w:rPr>
      </w:pPr>
      <w:r>
        <w:rPr>
          <w:lang w:val="ro-RO"/>
        </w:rPr>
        <w:t>Denumirea/numele și sediul/adresa</w:t>
      </w:r>
      <w:r w:rsidR="00662674">
        <w:rPr>
          <w:lang w:val="ro-RO"/>
        </w:rPr>
        <w:t>.</w:t>
      </w:r>
    </w:p>
    <w:p w:rsidR="00FE27AF" w:rsidRDefault="00FE27AF" w:rsidP="0076155E">
      <w:pPr>
        <w:pStyle w:val="ListParagraph"/>
        <w:numPr>
          <w:ilvl w:val="0"/>
          <w:numId w:val="7"/>
        </w:numPr>
        <w:spacing w:line="360" w:lineRule="auto"/>
        <w:rPr>
          <w:lang w:val="ro-RO"/>
        </w:rPr>
      </w:pPr>
      <w:r>
        <w:rPr>
          <w:lang w:val="ro-RO"/>
        </w:rPr>
        <w:t>Act de identitate în cazul persoanelor fizice, iar în cazul persoanelor juridice:</w:t>
      </w:r>
    </w:p>
    <w:p w:rsidR="00FE27AF" w:rsidRPr="0059232D" w:rsidRDefault="00FE27AF" w:rsidP="0059232D">
      <w:pPr>
        <w:pStyle w:val="ListParagraph"/>
        <w:numPr>
          <w:ilvl w:val="0"/>
          <w:numId w:val="8"/>
        </w:numPr>
        <w:spacing w:line="360" w:lineRule="auto"/>
        <w:rPr>
          <w:lang w:val="ro-RO"/>
        </w:rPr>
      </w:pPr>
      <w:r w:rsidRPr="0059232D">
        <w:rPr>
          <w:lang w:val="ro-RO"/>
        </w:rPr>
        <w:t>certificat de înregistrare la Registrul Comerțului.</w:t>
      </w:r>
    </w:p>
    <w:p w:rsidR="00FE27AF" w:rsidRDefault="00FE27AF" w:rsidP="0076155E">
      <w:pPr>
        <w:pStyle w:val="ListParagraph"/>
        <w:numPr>
          <w:ilvl w:val="0"/>
          <w:numId w:val="7"/>
        </w:numPr>
        <w:spacing w:line="360" w:lineRule="auto"/>
        <w:rPr>
          <w:lang w:val="ro-RO"/>
        </w:rPr>
      </w:pPr>
      <w:r>
        <w:rPr>
          <w:lang w:val="ro-RO"/>
        </w:rPr>
        <w:t>Contract de vânzare-cumpărare sau orice alt autentificat prin notariat cae îi conferă dreptul de a închiria spațiul respectiv.</w:t>
      </w:r>
    </w:p>
    <w:p w:rsidR="00FE27AF" w:rsidRDefault="00FE27AF" w:rsidP="0076155E">
      <w:pPr>
        <w:pStyle w:val="ListParagraph"/>
        <w:numPr>
          <w:ilvl w:val="0"/>
          <w:numId w:val="7"/>
        </w:numPr>
        <w:spacing w:line="360" w:lineRule="auto"/>
        <w:rPr>
          <w:lang w:val="ro-RO"/>
        </w:rPr>
      </w:pPr>
      <w:r>
        <w:rPr>
          <w:lang w:val="ro-RO"/>
        </w:rPr>
        <w:t>Declarație pe propria răspundere că imobilul nu este revendicat sau posibil de revendicat.</w:t>
      </w:r>
    </w:p>
    <w:p w:rsidR="0059232D" w:rsidRDefault="00E73034" w:rsidP="0076155E">
      <w:pPr>
        <w:pStyle w:val="ListParagraph"/>
        <w:numPr>
          <w:ilvl w:val="0"/>
          <w:numId w:val="7"/>
        </w:numPr>
        <w:spacing w:line="360" w:lineRule="auto"/>
        <w:rPr>
          <w:lang w:val="ro-RO"/>
        </w:rPr>
      </w:pPr>
      <w:r>
        <w:rPr>
          <w:lang w:val="ro-RO"/>
        </w:rPr>
        <w:t>Anexat ofertei se vor</w:t>
      </w:r>
      <w:r w:rsidR="0059232D">
        <w:rPr>
          <w:lang w:val="ro-RO"/>
        </w:rPr>
        <w:t xml:space="preserve"> prezenta fotografii ale imobilului de închiriat, din exterior și interior </w:t>
      </w:r>
      <w:r w:rsidR="00915B32">
        <w:rPr>
          <w:lang w:val="ro-RO"/>
        </w:rPr>
        <w:t>aferente spaţiului propus spre închiriere şi orice</w:t>
      </w:r>
      <w:r w:rsidR="0059232D">
        <w:rPr>
          <w:lang w:val="ro-RO"/>
        </w:rPr>
        <w:t xml:space="preserve"> alte documente relevante pentru susținerea celor prezentate în ofertă.</w:t>
      </w:r>
    </w:p>
    <w:p w:rsidR="00F24F3A" w:rsidRDefault="00F24F3A" w:rsidP="00F24F3A">
      <w:pPr>
        <w:pStyle w:val="ListParagraph"/>
        <w:spacing w:line="360" w:lineRule="auto"/>
        <w:ind w:left="1080"/>
        <w:rPr>
          <w:lang w:val="ro-RO"/>
        </w:rPr>
      </w:pPr>
    </w:p>
    <w:p w:rsidR="00297EE4" w:rsidRDefault="00297EE4" w:rsidP="00F24F3A">
      <w:pPr>
        <w:pStyle w:val="ListParagraph"/>
        <w:spacing w:line="360" w:lineRule="auto"/>
        <w:ind w:left="1080"/>
        <w:rPr>
          <w:lang w:val="ro-RO"/>
        </w:rPr>
      </w:pPr>
    </w:p>
    <w:p w:rsidR="00662674" w:rsidRDefault="00662674" w:rsidP="00662674">
      <w:pPr>
        <w:pStyle w:val="ListParagraph"/>
        <w:numPr>
          <w:ilvl w:val="0"/>
          <w:numId w:val="4"/>
        </w:numPr>
        <w:spacing w:line="360" w:lineRule="auto"/>
        <w:rPr>
          <w:lang w:val="ro-RO"/>
        </w:rPr>
      </w:pPr>
      <w:r>
        <w:rPr>
          <w:lang w:val="ro-RO"/>
        </w:rPr>
        <w:t>OFERTA FINANCIARĂ</w:t>
      </w:r>
    </w:p>
    <w:p w:rsidR="00662674" w:rsidRDefault="00662674" w:rsidP="00662674">
      <w:pPr>
        <w:pStyle w:val="ListParagraph"/>
        <w:spacing w:line="360" w:lineRule="auto"/>
        <w:ind w:left="1080"/>
        <w:rPr>
          <w:lang w:val="ro-RO"/>
        </w:rPr>
      </w:pPr>
      <w:r>
        <w:rPr>
          <w:lang w:val="ro-RO"/>
        </w:rPr>
        <w:t>Se va trece în ofertă valoarea în ________ lei/mp.</w:t>
      </w:r>
    </w:p>
    <w:p w:rsidR="00662674" w:rsidRDefault="00662674" w:rsidP="00662674">
      <w:pPr>
        <w:spacing w:line="360" w:lineRule="auto"/>
        <w:ind w:left="0"/>
        <w:rPr>
          <w:lang w:val="ro-RO"/>
        </w:rPr>
      </w:pPr>
      <w:r>
        <w:rPr>
          <w:lang w:val="ro-RO"/>
        </w:rPr>
        <w:tab/>
      </w:r>
    </w:p>
    <w:p w:rsidR="00662674" w:rsidRDefault="00662674" w:rsidP="00662674">
      <w:pPr>
        <w:pStyle w:val="ListParagraph"/>
        <w:numPr>
          <w:ilvl w:val="0"/>
          <w:numId w:val="4"/>
        </w:numPr>
        <w:spacing w:line="360" w:lineRule="auto"/>
        <w:rPr>
          <w:lang w:val="ro-RO"/>
        </w:rPr>
      </w:pPr>
      <w:r>
        <w:rPr>
          <w:lang w:val="ro-RO"/>
        </w:rPr>
        <w:t>PREZENTAREA, DESCHIDEREA, EVALUAREA ȘI ADJUDECAREA OFERTEI CÂȘTIGĂTOARE</w:t>
      </w:r>
    </w:p>
    <w:p w:rsidR="00662674" w:rsidRPr="00E73034" w:rsidRDefault="00662674" w:rsidP="00E73034">
      <w:pPr>
        <w:pStyle w:val="ListParagraph"/>
        <w:numPr>
          <w:ilvl w:val="0"/>
          <w:numId w:val="9"/>
        </w:numPr>
        <w:spacing w:line="360" w:lineRule="auto"/>
        <w:rPr>
          <w:lang w:val="ro-RO"/>
        </w:rPr>
      </w:pPr>
      <w:r w:rsidRPr="00E73034">
        <w:rPr>
          <w:lang w:val="ro-RO"/>
        </w:rPr>
        <w:t>Ofertele se depun la sediul AJOFM Dolj din Craiova, strada Eugeniu Carada nr. 13A, la secretariat, etaj 3, în plicuri sigilate cu scrisoare de în</w:t>
      </w:r>
      <w:r w:rsidR="00EE543E" w:rsidRPr="00E73034">
        <w:rPr>
          <w:lang w:val="ro-RO"/>
        </w:rPr>
        <w:t>aintare semnată de persoanele îm</w:t>
      </w:r>
      <w:r w:rsidRPr="00E73034">
        <w:rPr>
          <w:lang w:val="ro-RO"/>
        </w:rPr>
        <w:t xml:space="preserve">puternicite de către ofertant până la data de </w:t>
      </w:r>
      <w:r w:rsidR="004C40BB">
        <w:rPr>
          <w:lang w:val="ro-RO"/>
        </w:rPr>
        <w:t>18</w:t>
      </w:r>
      <w:r w:rsidRPr="00E73034">
        <w:rPr>
          <w:lang w:val="ro-RO"/>
        </w:rPr>
        <w:t>.0</w:t>
      </w:r>
      <w:r w:rsidR="003F5611" w:rsidRPr="00E73034">
        <w:rPr>
          <w:lang w:val="ro-RO"/>
        </w:rPr>
        <w:t>3</w:t>
      </w:r>
      <w:r w:rsidRPr="00E73034">
        <w:rPr>
          <w:lang w:val="ro-RO"/>
        </w:rPr>
        <w:t>.2020, ora 1</w:t>
      </w:r>
      <w:r w:rsidR="003F5611" w:rsidRPr="00E73034">
        <w:rPr>
          <w:lang w:val="ro-RO"/>
        </w:rPr>
        <w:t>6</w:t>
      </w:r>
      <w:r w:rsidRPr="00E73034">
        <w:rPr>
          <w:u w:val="single"/>
          <w:vertAlign w:val="superscript"/>
          <w:lang w:val="ro-RO"/>
        </w:rPr>
        <w:t>00</w:t>
      </w:r>
      <w:r w:rsidRPr="00E73034">
        <w:rPr>
          <w:vertAlign w:val="superscript"/>
          <w:lang w:val="ro-RO"/>
        </w:rPr>
        <w:t xml:space="preserve"> </w:t>
      </w:r>
      <w:r w:rsidRPr="00E73034">
        <w:rPr>
          <w:lang w:val="ro-RO"/>
        </w:rPr>
        <w:t>.</w:t>
      </w:r>
    </w:p>
    <w:p w:rsidR="00662674" w:rsidRPr="00E73034" w:rsidRDefault="00662674" w:rsidP="00E73034">
      <w:pPr>
        <w:pStyle w:val="ListParagraph"/>
        <w:numPr>
          <w:ilvl w:val="0"/>
          <w:numId w:val="9"/>
        </w:numPr>
        <w:spacing w:line="360" w:lineRule="auto"/>
        <w:rPr>
          <w:lang w:val="ro-RO"/>
        </w:rPr>
      </w:pPr>
      <w:r w:rsidRPr="00E73034">
        <w:rPr>
          <w:lang w:val="ro-RO"/>
        </w:rPr>
        <w:t xml:space="preserve">Deschiderea ofertelor se va face în prezența membrilor comisiei de evaluare și a </w:t>
      </w:r>
      <w:r w:rsidR="00E73034" w:rsidRPr="00E73034">
        <w:rPr>
          <w:lang w:val="ro-RO"/>
        </w:rPr>
        <w:t>ofertanților care doresc să part</w:t>
      </w:r>
      <w:r w:rsidRPr="00E73034">
        <w:rPr>
          <w:lang w:val="ro-RO"/>
        </w:rPr>
        <w:t xml:space="preserve">icipe în data de </w:t>
      </w:r>
      <w:r w:rsidR="004C40BB">
        <w:rPr>
          <w:lang w:val="ro-RO"/>
        </w:rPr>
        <w:t>19</w:t>
      </w:r>
      <w:r w:rsidRPr="00E73034">
        <w:rPr>
          <w:lang w:val="ro-RO"/>
        </w:rPr>
        <w:t>.03.2020, ora 14</w:t>
      </w:r>
      <w:r w:rsidRPr="00E73034">
        <w:rPr>
          <w:u w:val="single"/>
          <w:vertAlign w:val="superscript"/>
          <w:lang w:val="ro-RO"/>
        </w:rPr>
        <w:t xml:space="preserve">00 </w:t>
      </w:r>
      <w:r w:rsidRPr="00E73034">
        <w:rPr>
          <w:lang w:val="ro-RO"/>
        </w:rPr>
        <w:t>.</w:t>
      </w:r>
    </w:p>
    <w:p w:rsidR="00662674" w:rsidRDefault="00662674" w:rsidP="00E73034">
      <w:pPr>
        <w:pStyle w:val="ListParagraph"/>
        <w:numPr>
          <w:ilvl w:val="0"/>
          <w:numId w:val="9"/>
        </w:numPr>
        <w:spacing w:line="360" w:lineRule="auto"/>
        <w:rPr>
          <w:lang w:val="ro-RO"/>
        </w:rPr>
      </w:pPr>
      <w:r>
        <w:rPr>
          <w:lang w:val="ro-RO"/>
        </w:rPr>
        <w:t>Comisia de evaluare constată existența documentelor solicitate, dă citire ofertelor financiare și întocmește un proces verbal de deschidere.</w:t>
      </w:r>
    </w:p>
    <w:p w:rsidR="00662674" w:rsidRDefault="00662674" w:rsidP="00E73034">
      <w:pPr>
        <w:pStyle w:val="ListParagraph"/>
        <w:numPr>
          <w:ilvl w:val="0"/>
          <w:numId w:val="9"/>
        </w:numPr>
        <w:spacing w:line="360" w:lineRule="auto"/>
        <w:rPr>
          <w:lang w:val="ro-RO"/>
        </w:rPr>
      </w:pPr>
      <w:r>
        <w:rPr>
          <w:lang w:val="ro-RO"/>
        </w:rPr>
        <w:t>În perioada următoare, comisia de evaluare verifică respectarea condițiilor imp</w:t>
      </w:r>
      <w:r w:rsidR="006F5475">
        <w:rPr>
          <w:lang w:val="ro-RO"/>
        </w:rPr>
        <w:t>use în documentația de achiziție, examinează</w:t>
      </w:r>
      <w:r w:rsidR="00707AEB">
        <w:rPr>
          <w:lang w:val="ro-RO"/>
        </w:rPr>
        <w:t>,</w:t>
      </w:r>
      <w:r w:rsidR="006F5475">
        <w:rPr>
          <w:lang w:val="ro-RO"/>
        </w:rPr>
        <w:t xml:space="preserve"> </w:t>
      </w:r>
      <w:r w:rsidR="00707AEB" w:rsidRPr="003F5611">
        <w:rPr>
          <w:lang w:val="ro-RO"/>
        </w:rPr>
        <w:t xml:space="preserve">clarifică </w:t>
      </w:r>
      <w:r w:rsidR="006F5475" w:rsidRPr="003F5611">
        <w:rPr>
          <w:lang w:val="ro-RO"/>
        </w:rPr>
        <w:t xml:space="preserve">și evaluează ofertele, </w:t>
      </w:r>
      <w:r w:rsidR="00707AEB" w:rsidRPr="003F5611">
        <w:rPr>
          <w:lang w:val="ro-RO"/>
        </w:rPr>
        <w:t xml:space="preserve">vizitează și verifică pe </w:t>
      </w:r>
      <w:r w:rsidR="00707AEB" w:rsidRPr="003F5611">
        <w:rPr>
          <w:lang w:val="ro-RO"/>
        </w:rPr>
        <w:lastRenderedPageBreak/>
        <w:t>teren corespondența dintre realitatea imobilului și datele din oferte</w:t>
      </w:r>
      <w:r w:rsidR="00707AEB" w:rsidRPr="00707AEB">
        <w:rPr>
          <w:lang w:val="ro-RO"/>
        </w:rPr>
        <w:t xml:space="preserve">; </w:t>
      </w:r>
      <w:r w:rsidR="006F5475">
        <w:rPr>
          <w:lang w:val="ro-RO"/>
        </w:rPr>
        <w:t>acceptă oferta care răspunde cel mai bine cerințelor din punct de vedere tehnic și economic impuse prin caietul de sarcini.</w:t>
      </w:r>
      <w:r w:rsidR="00E73034">
        <w:rPr>
          <w:lang w:val="ro-RO"/>
        </w:rPr>
        <w:t xml:space="preserve"> Vizitarea spațiilor se va finaliza prin încheierea unui proces-verbal între reprezentanții AJOFM Dolj și reprezentanții proprietarului/deținător de spațiu.</w:t>
      </w:r>
    </w:p>
    <w:p w:rsidR="006F5475" w:rsidRDefault="006F5475" w:rsidP="00E73034">
      <w:pPr>
        <w:pStyle w:val="ListParagraph"/>
        <w:numPr>
          <w:ilvl w:val="0"/>
          <w:numId w:val="9"/>
        </w:numPr>
        <w:spacing w:line="360" w:lineRule="auto"/>
        <w:rPr>
          <w:lang w:val="ro-RO"/>
        </w:rPr>
      </w:pPr>
      <w:r>
        <w:rPr>
          <w:lang w:val="ro-RO"/>
        </w:rPr>
        <w:t>Comisia de evaluare emite o hotărâre prin care stabilește oferta câștigătoare în baza căreia se va face închirierea imobilului.</w:t>
      </w:r>
    </w:p>
    <w:p w:rsidR="006F5475" w:rsidRDefault="006F5475" w:rsidP="00E73034">
      <w:pPr>
        <w:pStyle w:val="ListParagraph"/>
        <w:numPr>
          <w:ilvl w:val="0"/>
          <w:numId w:val="9"/>
        </w:numPr>
        <w:spacing w:line="360" w:lineRule="auto"/>
        <w:rPr>
          <w:lang w:val="ro-RO"/>
        </w:rPr>
      </w:pPr>
      <w:r>
        <w:rPr>
          <w:lang w:val="ro-RO"/>
        </w:rPr>
        <w:t>AJOFM Dolj va anunța în scris ofertantul câștigător invitându-l la semnarea contractului, iar pe ceilalți participanți îi va informa tot în scris despre neacceptarea ofertelor.</w:t>
      </w:r>
    </w:p>
    <w:p w:rsidR="00297EE4" w:rsidRPr="00297EE4" w:rsidRDefault="00297EE4" w:rsidP="0059232D">
      <w:pPr>
        <w:pStyle w:val="ListParagraph"/>
        <w:spacing w:line="360" w:lineRule="auto"/>
        <w:ind w:left="1080"/>
        <w:rPr>
          <w:lang w:val="ro-RO"/>
        </w:rPr>
      </w:pPr>
    </w:p>
    <w:p w:rsidR="00297EE4" w:rsidRPr="00297EE4" w:rsidRDefault="00297EE4" w:rsidP="00297EE4">
      <w:pPr>
        <w:ind w:left="0" w:firstLine="720"/>
      </w:pPr>
      <w:r w:rsidRPr="00297EE4">
        <w:t>E. CONDIŢII SPECIALE</w:t>
      </w:r>
    </w:p>
    <w:p w:rsidR="00297EE4" w:rsidRPr="0059675A" w:rsidRDefault="00297EE4" w:rsidP="00297EE4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59675A">
        <w:rPr>
          <w:rFonts w:ascii="Trebuchet MS" w:hAnsi="Trebuchet MS"/>
          <w:sz w:val="22"/>
          <w:szCs w:val="22"/>
        </w:rPr>
        <w:t xml:space="preserve">1. Imobilul poate fi proprietatea unei persoane fizice și/sau juridice, și trebuie deținut în mod legal. </w:t>
      </w:r>
    </w:p>
    <w:p w:rsidR="00297EE4" w:rsidRPr="0059675A" w:rsidRDefault="00297EE4" w:rsidP="00297EE4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59675A">
        <w:rPr>
          <w:rFonts w:ascii="Trebuchet MS" w:hAnsi="Trebuchet MS"/>
          <w:sz w:val="22"/>
          <w:szCs w:val="22"/>
        </w:rPr>
        <w:t xml:space="preserve">În cazul în care ofertantul nu este proprietarul spațiului oferit spre închiriere, acesta va prezenta actul în baza căruia deține dreptul de folosință din care să rezulte și dreptul de subînchiriere. </w:t>
      </w:r>
    </w:p>
    <w:p w:rsidR="00297EE4" w:rsidRPr="0059675A" w:rsidRDefault="00297EE4" w:rsidP="00297EE4">
      <w:pPr>
        <w:pStyle w:val="Default"/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  <w:r w:rsidRPr="0059675A">
        <w:rPr>
          <w:rFonts w:ascii="Trebuchet MS" w:hAnsi="Trebuchet MS"/>
          <w:sz w:val="22"/>
          <w:szCs w:val="22"/>
        </w:rPr>
        <w:t>2</w:t>
      </w:r>
      <w:r>
        <w:rPr>
          <w:rFonts w:ascii="Trebuchet MS" w:hAnsi="Trebuchet MS"/>
          <w:sz w:val="22"/>
          <w:szCs w:val="22"/>
        </w:rPr>
        <w:t>. Imobilul si terenul aferent să</w:t>
      </w:r>
      <w:r w:rsidRPr="0059675A">
        <w:rPr>
          <w:rFonts w:ascii="Trebuchet MS" w:hAnsi="Trebuchet MS"/>
          <w:sz w:val="22"/>
          <w:szCs w:val="22"/>
        </w:rPr>
        <w:t xml:space="preserve"> nu faca obiectul vreu</w:t>
      </w:r>
      <w:r>
        <w:rPr>
          <w:rFonts w:ascii="Trebuchet MS" w:hAnsi="Trebuchet MS"/>
          <w:sz w:val="22"/>
          <w:szCs w:val="22"/>
        </w:rPr>
        <w:t>nei acţiuni in justiţ</w:t>
      </w:r>
      <w:r w:rsidRPr="0059675A">
        <w:rPr>
          <w:rFonts w:ascii="Trebuchet MS" w:hAnsi="Trebuchet MS"/>
          <w:sz w:val="22"/>
          <w:szCs w:val="22"/>
        </w:rPr>
        <w:t xml:space="preserve">ie. </w:t>
      </w:r>
    </w:p>
    <w:p w:rsidR="00297EE4" w:rsidRPr="0059675A" w:rsidRDefault="00297EE4" w:rsidP="00297EE4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59675A">
        <w:rPr>
          <w:rFonts w:ascii="Trebuchet MS" w:hAnsi="Trebuchet MS"/>
          <w:sz w:val="22"/>
          <w:szCs w:val="22"/>
        </w:rPr>
        <w:t xml:space="preserve">3. Imobilul care face obiectul contractului de închiriere nu poate fi înstrăinat de către ofertantul câștigător pe perioada derulării contractului de închiriere decât cu notificarea prealabilă, într-un termen de cel puțin 120 de zile, a AJOFM Dolj. </w:t>
      </w:r>
    </w:p>
    <w:p w:rsidR="00297EE4" w:rsidRPr="0059675A" w:rsidRDefault="00297EE4" w:rsidP="00297EE4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59675A">
        <w:rPr>
          <w:rFonts w:ascii="Trebuchet MS" w:hAnsi="Trebuchet MS"/>
          <w:sz w:val="22"/>
          <w:szCs w:val="22"/>
        </w:rPr>
        <w:t xml:space="preserve">Viitorul proprietar al imobilului înstrăinat are obligația de a accepta și de a executa contractul de închiriere valabil încheiat în condițiile normelor procedurale interne pentru atribuirea contractului de închiriere. </w:t>
      </w:r>
    </w:p>
    <w:p w:rsidR="00297EE4" w:rsidRDefault="00297EE4" w:rsidP="00297EE4">
      <w:pPr>
        <w:pStyle w:val="Default"/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59675A">
        <w:rPr>
          <w:rFonts w:ascii="Trebuchet MS" w:hAnsi="Trebuchet MS"/>
          <w:sz w:val="22"/>
          <w:szCs w:val="22"/>
        </w:rPr>
        <w:t xml:space="preserve">4. În situația în care asupra imobilului ofertat este intabulat un drept de ipotecă către o instituţie financiar-bancară, ofertantul va prezenta în cadrul ofertei sale un angajament din partea acesteia cu privire la închirierea imobilului în favoarea AJOFM Dolj. </w:t>
      </w:r>
    </w:p>
    <w:p w:rsidR="00297EE4" w:rsidRPr="0059675A" w:rsidRDefault="00297EE4" w:rsidP="00297EE4">
      <w:pPr>
        <w:spacing w:line="360" w:lineRule="auto"/>
        <w:ind w:left="720"/>
      </w:pPr>
      <w:r w:rsidRPr="0059675A">
        <w:t>De asemenea, ofertantul se angajează că va notifica chiriașul cu cel puțin 90 zile înainte de orice modificare ce ar putea perturba folosința imobilului în condiții optime.</w:t>
      </w:r>
    </w:p>
    <w:p w:rsidR="00297EE4" w:rsidRDefault="00297EE4" w:rsidP="0059232D">
      <w:pPr>
        <w:pStyle w:val="ListParagraph"/>
        <w:spacing w:line="360" w:lineRule="auto"/>
        <w:ind w:left="1080"/>
        <w:rPr>
          <w:lang w:val="ro-RO"/>
        </w:rPr>
      </w:pPr>
    </w:p>
    <w:p w:rsidR="0059232D" w:rsidRDefault="0059232D" w:rsidP="0059232D">
      <w:pPr>
        <w:pStyle w:val="ListParagraph"/>
        <w:spacing w:line="360" w:lineRule="auto"/>
        <w:ind w:left="1080"/>
        <w:rPr>
          <w:lang w:val="ro-RO"/>
        </w:rPr>
      </w:pPr>
      <w:r>
        <w:rPr>
          <w:lang w:val="ro-RO"/>
        </w:rPr>
        <w:t>Cerințele din caietul de sarcini sunt minimale și obligatorii.</w:t>
      </w:r>
    </w:p>
    <w:p w:rsidR="006F5475" w:rsidRDefault="006F5475" w:rsidP="006F5475">
      <w:pPr>
        <w:spacing w:line="360" w:lineRule="auto"/>
        <w:ind w:left="1440"/>
        <w:rPr>
          <w:lang w:val="ro-RO"/>
        </w:rPr>
      </w:pPr>
    </w:p>
    <w:p w:rsidR="007450AF" w:rsidRPr="003F5611" w:rsidRDefault="007450AF" w:rsidP="003F5611">
      <w:pPr>
        <w:tabs>
          <w:tab w:val="left" w:pos="2126"/>
        </w:tabs>
        <w:ind w:left="0"/>
        <w:rPr>
          <w:lang w:val="ro-RO"/>
        </w:rPr>
      </w:pPr>
    </w:p>
    <w:sectPr w:rsidR="007450AF" w:rsidRPr="003F5611" w:rsidSect="00F85E9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C6" w:rsidRDefault="00C318C6" w:rsidP="00CD5B3B">
      <w:r>
        <w:separator/>
      </w:r>
    </w:p>
  </w:endnote>
  <w:endnote w:type="continuationSeparator" w:id="0">
    <w:p w:rsidR="00C318C6" w:rsidRDefault="00C318C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327A2" wp14:editId="4D0436DC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7B64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E5638A" w:rsidRDefault="00E5638A" w:rsidP="00E5638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>
      <w:rPr>
        <w:sz w:val="16"/>
        <w:szCs w:val="14"/>
        <w:lang w:val="ro-RO"/>
      </w:rPr>
      <w:tab/>
    </w:r>
  </w:p>
  <w:p w:rsidR="00BE7B02" w:rsidRPr="00F44190" w:rsidRDefault="00E5638A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710597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710597">
      <w:rPr>
        <w:noProof/>
        <w:sz w:val="14"/>
        <w:szCs w:val="14"/>
        <w:lang w:val="ro-RO"/>
      </w:rPr>
      <w:t>3</w:t>
    </w:r>
    <w:r w:rsidR="00F44190" w:rsidRPr="002A367B">
      <w:rPr>
        <w:sz w:val="14"/>
        <w:szCs w:val="14"/>
        <w:lang w:val="ro-RO"/>
      </w:rPr>
      <w:fldChar w:fldCharType="end"/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</w:t>
    </w:r>
    <w:r w:rsidRPr="00E5638A">
      <w:rPr>
        <w:sz w:val="14"/>
        <w:szCs w:val="14"/>
        <w:lang w:val="ro-RO"/>
      </w:rPr>
      <w:t>www.dolj.anofm.ro;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BE7B02" w:rsidRDefault="002C59E9" w:rsidP="00E5638A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05400B" wp14:editId="4276E753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B51F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="00E5638A"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1059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D33965">
      <w:rPr>
        <w:sz w:val="14"/>
        <w:szCs w:val="14"/>
        <w:lang w:val="ro-RO"/>
      </w:rPr>
      <w:t>1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E5638A" w:rsidRPr="00E5638A" w:rsidRDefault="00E5638A" w:rsidP="00E5638A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427C17" w:rsidRPr="00F44190" w:rsidRDefault="00E5638A" w:rsidP="00D3396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C6" w:rsidRDefault="00C318C6" w:rsidP="00CD5B3B">
      <w:r>
        <w:separator/>
      </w:r>
    </w:p>
  </w:footnote>
  <w:footnote w:type="continuationSeparator" w:id="0">
    <w:p w:rsidR="00C318C6" w:rsidRDefault="00C318C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F44190">
          <w:pPr>
            <w:pStyle w:val="MediumGrid21"/>
            <w:ind w:left="1440"/>
          </w:pPr>
        </w:p>
      </w:tc>
    </w:tr>
  </w:tbl>
  <w:p w:rsidR="00766E0E" w:rsidRPr="00CD5B3B" w:rsidRDefault="006F5475" w:rsidP="006F5475">
    <w:pPr>
      <w:pStyle w:val="Header"/>
      <w:ind w:left="0"/>
    </w:pPr>
    <w:r>
      <w:rPr>
        <w:noProof/>
      </w:rPr>
      <w:drawing>
        <wp:inline distT="0" distB="0" distL="0" distR="0" wp14:anchorId="4E304A31" wp14:editId="2D9B26AC">
          <wp:extent cx="3049995" cy="978195"/>
          <wp:effectExtent l="0" t="0" r="0" b="0"/>
          <wp:docPr id="1" name="Picture 1" descr="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65" cy="98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6D354E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36EE1EB" wp14:editId="4FDDA8D2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6D354E" w:rsidP="006D354E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t xml:space="preserve">    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6D354E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5A25FD4" wp14:editId="4142EBD5">
                <wp:extent cx="1276350" cy="609600"/>
                <wp:effectExtent l="0" t="0" r="0" b="0"/>
                <wp:docPr id="4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705"/>
    <w:multiLevelType w:val="hybridMultilevel"/>
    <w:tmpl w:val="006EF304"/>
    <w:lvl w:ilvl="0" w:tplc="7CE24C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E6DBB"/>
    <w:multiLevelType w:val="hybridMultilevel"/>
    <w:tmpl w:val="2F762344"/>
    <w:lvl w:ilvl="0" w:tplc="F53E16E2">
      <w:start w:val="3"/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547589"/>
    <w:multiLevelType w:val="hybridMultilevel"/>
    <w:tmpl w:val="D8C46D5C"/>
    <w:lvl w:ilvl="0" w:tplc="76366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80DA2"/>
    <w:multiLevelType w:val="hybridMultilevel"/>
    <w:tmpl w:val="2392E2E0"/>
    <w:lvl w:ilvl="0" w:tplc="5EFA3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E7470"/>
    <w:multiLevelType w:val="multilevel"/>
    <w:tmpl w:val="75A80D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BAC04AD"/>
    <w:multiLevelType w:val="hybridMultilevel"/>
    <w:tmpl w:val="4C362294"/>
    <w:lvl w:ilvl="0" w:tplc="B5A4C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6512D4"/>
    <w:multiLevelType w:val="hybridMultilevel"/>
    <w:tmpl w:val="FD9843B6"/>
    <w:lvl w:ilvl="0" w:tplc="4058E90C">
      <w:start w:val="1"/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E09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D0C25"/>
    <w:rsid w:val="000E6233"/>
    <w:rsid w:val="000F688A"/>
    <w:rsid w:val="00100F36"/>
    <w:rsid w:val="00111787"/>
    <w:rsid w:val="00114473"/>
    <w:rsid w:val="0011694E"/>
    <w:rsid w:val="00117926"/>
    <w:rsid w:val="00117D97"/>
    <w:rsid w:val="00123D74"/>
    <w:rsid w:val="00125B1D"/>
    <w:rsid w:val="001478A6"/>
    <w:rsid w:val="00151B4D"/>
    <w:rsid w:val="00161316"/>
    <w:rsid w:val="00167BD6"/>
    <w:rsid w:val="00171AC3"/>
    <w:rsid w:val="00171F86"/>
    <w:rsid w:val="001A4FF7"/>
    <w:rsid w:val="001B3812"/>
    <w:rsid w:val="001B4823"/>
    <w:rsid w:val="001C4D54"/>
    <w:rsid w:val="001D07E4"/>
    <w:rsid w:val="001E7455"/>
    <w:rsid w:val="001E7D4A"/>
    <w:rsid w:val="001F0458"/>
    <w:rsid w:val="00206CEA"/>
    <w:rsid w:val="00213334"/>
    <w:rsid w:val="0021532B"/>
    <w:rsid w:val="002310D5"/>
    <w:rsid w:val="00242556"/>
    <w:rsid w:val="00252626"/>
    <w:rsid w:val="002612E6"/>
    <w:rsid w:val="00263BCF"/>
    <w:rsid w:val="002673A1"/>
    <w:rsid w:val="00270F5C"/>
    <w:rsid w:val="002973E0"/>
    <w:rsid w:val="00297EE4"/>
    <w:rsid w:val="002A4E89"/>
    <w:rsid w:val="002A4FEB"/>
    <w:rsid w:val="002A5742"/>
    <w:rsid w:val="002C5608"/>
    <w:rsid w:val="002C59E9"/>
    <w:rsid w:val="002E22A9"/>
    <w:rsid w:val="002E4F03"/>
    <w:rsid w:val="002E5574"/>
    <w:rsid w:val="002F2C39"/>
    <w:rsid w:val="00305247"/>
    <w:rsid w:val="003070E3"/>
    <w:rsid w:val="003134B0"/>
    <w:rsid w:val="00323AB2"/>
    <w:rsid w:val="003277BC"/>
    <w:rsid w:val="00332B4B"/>
    <w:rsid w:val="00340697"/>
    <w:rsid w:val="0034286D"/>
    <w:rsid w:val="00364B14"/>
    <w:rsid w:val="00390AEC"/>
    <w:rsid w:val="00395093"/>
    <w:rsid w:val="003C24D7"/>
    <w:rsid w:val="003C3E68"/>
    <w:rsid w:val="003E5155"/>
    <w:rsid w:val="003F0631"/>
    <w:rsid w:val="003F33C5"/>
    <w:rsid w:val="003F5611"/>
    <w:rsid w:val="004012C9"/>
    <w:rsid w:val="00401335"/>
    <w:rsid w:val="00404FAC"/>
    <w:rsid w:val="00415D13"/>
    <w:rsid w:val="004161B0"/>
    <w:rsid w:val="004236CA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672F8"/>
    <w:rsid w:val="004714D6"/>
    <w:rsid w:val="00493AD5"/>
    <w:rsid w:val="004A1133"/>
    <w:rsid w:val="004A51F6"/>
    <w:rsid w:val="004A6223"/>
    <w:rsid w:val="004B4D88"/>
    <w:rsid w:val="004B7641"/>
    <w:rsid w:val="004C40BB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27817"/>
    <w:rsid w:val="00544099"/>
    <w:rsid w:val="005727E1"/>
    <w:rsid w:val="0057501B"/>
    <w:rsid w:val="0058255E"/>
    <w:rsid w:val="0059232D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620097"/>
    <w:rsid w:val="006322FD"/>
    <w:rsid w:val="00637D9B"/>
    <w:rsid w:val="006579C6"/>
    <w:rsid w:val="00660D4F"/>
    <w:rsid w:val="00662674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D354E"/>
    <w:rsid w:val="006E1F27"/>
    <w:rsid w:val="006F5475"/>
    <w:rsid w:val="007005AB"/>
    <w:rsid w:val="00700BF3"/>
    <w:rsid w:val="00702E2A"/>
    <w:rsid w:val="00707AEB"/>
    <w:rsid w:val="00710597"/>
    <w:rsid w:val="00722488"/>
    <w:rsid w:val="00722BEC"/>
    <w:rsid w:val="00723D83"/>
    <w:rsid w:val="00726422"/>
    <w:rsid w:val="00727F15"/>
    <w:rsid w:val="007308BB"/>
    <w:rsid w:val="007322B0"/>
    <w:rsid w:val="0073648D"/>
    <w:rsid w:val="00740E92"/>
    <w:rsid w:val="007450AF"/>
    <w:rsid w:val="007478C7"/>
    <w:rsid w:val="0076155E"/>
    <w:rsid w:val="00766427"/>
    <w:rsid w:val="00766E0E"/>
    <w:rsid w:val="0077225E"/>
    <w:rsid w:val="00782076"/>
    <w:rsid w:val="00787C9A"/>
    <w:rsid w:val="007914E2"/>
    <w:rsid w:val="00796A97"/>
    <w:rsid w:val="007A720A"/>
    <w:rsid w:val="007B005F"/>
    <w:rsid w:val="007B31C4"/>
    <w:rsid w:val="007C1EDA"/>
    <w:rsid w:val="007C72C4"/>
    <w:rsid w:val="007E14D7"/>
    <w:rsid w:val="007E4E59"/>
    <w:rsid w:val="007F4455"/>
    <w:rsid w:val="00822A44"/>
    <w:rsid w:val="00830CB0"/>
    <w:rsid w:val="00846443"/>
    <w:rsid w:val="00872110"/>
    <w:rsid w:val="00881A51"/>
    <w:rsid w:val="00887484"/>
    <w:rsid w:val="00896CE2"/>
    <w:rsid w:val="008A0FDC"/>
    <w:rsid w:val="008A2AC0"/>
    <w:rsid w:val="008C4503"/>
    <w:rsid w:val="008D0D48"/>
    <w:rsid w:val="008D1142"/>
    <w:rsid w:val="008D6B84"/>
    <w:rsid w:val="008E3375"/>
    <w:rsid w:val="008E5BAE"/>
    <w:rsid w:val="008F4048"/>
    <w:rsid w:val="008F4603"/>
    <w:rsid w:val="009000C4"/>
    <w:rsid w:val="00904EDE"/>
    <w:rsid w:val="00905733"/>
    <w:rsid w:val="00915096"/>
    <w:rsid w:val="00915B32"/>
    <w:rsid w:val="009312CC"/>
    <w:rsid w:val="00936FDE"/>
    <w:rsid w:val="00941438"/>
    <w:rsid w:val="00944611"/>
    <w:rsid w:val="00973E5A"/>
    <w:rsid w:val="009919FD"/>
    <w:rsid w:val="009A16EB"/>
    <w:rsid w:val="009A383C"/>
    <w:rsid w:val="009A4875"/>
    <w:rsid w:val="009C5186"/>
    <w:rsid w:val="009F5097"/>
    <w:rsid w:val="009F7E6C"/>
    <w:rsid w:val="00A1301F"/>
    <w:rsid w:val="00A15A38"/>
    <w:rsid w:val="00A21957"/>
    <w:rsid w:val="00A271CD"/>
    <w:rsid w:val="00A27B87"/>
    <w:rsid w:val="00A367FF"/>
    <w:rsid w:val="00A443FB"/>
    <w:rsid w:val="00A50FC8"/>
    <w:rsid w:val="00A52996"/>
    <w:rsid w:val="00A55C3D"/>
    <w:rsid w:val="00A568EB"/>
    <w:rsid w:val="00A80125"/>
    <w:rsid w:val="00A855FF"/>
    <w:rsid w:val="00A97B55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4093B"/>
    <w:rsid w:val="00B44471"/>
    <w:rsid w:val="00B521F2"/>
    <w:rsid w:val="00B6080C"/>
    <w:rsid w:val="00B8302B"/>
    <w:rsid w:val="00B84E92"/>
    <w:rsid w:val="00B87392"/>
    <w:rsid w:val="00BA184B"/>
    <w:rsid w:val="00BA38B5"/>
    <w:rsid w:val="00BB2014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481A"/>
    <w:rsid w:val="00C16C64"/>
    <w:rsid w:val="00C20EF1"/>
    <w:rsid w:val="00C225FD"/>
    <w:rsid w:val="00C318C6"/>
    <w:rsid w:val="00C321B8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44CA"/>
    <w:rsid w:val="00CD4F94"/>
    <w:rsid w:val="00CD5B3B"/>
    <w:rsid w:val="00CE0F46"/>
    <w:rsid w:val="00CE5831"/>
    <w:rsid w:val="00D05E66"/>
    <w:rsid w:val="00D06E9C"/>
    <w:rsid w:val="00D11BF1"/>
    <w:rsid w:val="00D1328B"/>
    <w:rsid w:val="00D20C32"/>
    <w:rsid w:val="00D22B19"/>
    <w:rsid w:val="00D33965"/>
    <w:rsid w:val="00D44463"/>
    <w:rsid w:val="00D62431"/>
    <w:rsid w:val="00D86F1D"/>
    <w:rsid w:val="00D96A31"/>
    <w:rsid w:val="00DA2381"/>
    <w:rsid w:val="00DC05D3"/>
    <w:rsid w:val="00DC08D4"/>
    <w:rsid w:val="00DE3A90"/>
    <w:rsid w:val="00DF222B"/>
    <w:rsid w:val="00DF42F3"/>
    <w:rsid w:val="00E11F3F"/>
    <w:rsid w:val="00E42F45"/>
    <w:rsid w:val="00E53964"/>
    <w:rsid w:val="00E562FC"/>
    <w:rsid w:val="00E5638A"/>
    <w:rsid w:val="00E57957"/>
    <w:rsid w:val="00E63F46"/>
    <w:rsid w:val="00E66338"/>
    <w:rsid w:val="00E67B70"/>
    <w:rsid w:val="00E73034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EE543E"/>
    <w:rsid w:val="00F20FDD"/>
    <w:rsid w:val="00F23F04"/>
    <w:rsid w:val="00F24F3A"/>
    <w:rsid w:val="00F30C27"/>
    <w:rsid w:val="00F44190"/>
    <w:rsid w:val="00F571E5"/>
    <w:rsid w:val="00F659E6"/>
    <w:rsid w:val="00F67D20"/>
    <w:rsid w:val="00F77807"/>
    <w:rsid w:val="00F85E9E"/>
    <w:rsid w:val="00F92DC9"/>
    <w:rsid w:val="00F97E87"/>
    <w:rsid w:val="00FB0F63"/>
    <w:rsid w:val="00FB5B18"/>
    <w:rsid w:val="00FB6D27"/>
    <w:rsid w:val="00FC2E87"/>
    <w:rsid w:val="00FC4284"/>
    <w:rsid w:val="00FC7A98"/>
    <w:rsid w:val="00FE0A73"/>
    <w:rsid w:val="00FE23C0"/>
    <w:rsid w:val="00FE27AF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Text">
    <w:name w:val="Default Text"/>
    <w:basedOn w:val="Normal"/>
    <w:rsid w:val="00740E92"/>
    <w:pPr>
      <w:overflowPunct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72"/>
    <w:qFormat/>
    <w:rsid w:val="007450AF"/>
    <w:pPr>
      <w:ind w:left="720"/>
      <w:contextualSpacing/>
    </w:pPr>
  </w:style>
  <w:style w:type="paragraph" w:customStyle="1" w:styleId="Default">
    <w:name w:val="Default"/>
    <w:rsid w:val="00297EE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Text">
    <w:name w:val="Default Text"/>
    <w:basedOn w:val="Normal"/>
    <w:rsid w:val="00740E92"/>
    <w:pPr>
      <w:overflowPunct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72"/>
    <w:qFormat/>
    <w:rsid w:val="007450AF"/>
    <w:pPr>
      <w:ind w:left="720"/>
      <w:contextualSpacing/>
    </w:pPr>
  </w:style>
  <w:style w:type="paragraph" w:customStyle="1" w:styleId="Default">
    <w:name w:val="Default"/>
    <w:rsid w:val="00297EE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5F94-96F3-42CB-AEAE-ADC5B92C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LAURA NICOLAESCU</cp:lastModifiedBy>
  <cp:revision>2</cp:revision>
  <cp:lastPrinted>2020-03-12T08:13:00Z</cp:lastPrinted>
  <dcterms:created xsi:type="dcterms:W3CDTF">2020-03-12T10:16:00Z</dcterms:created>
  <dcterms:modified xsi:type="dcterms:W3CDTF">2020-03-12T10:16:00Z</dcterms:modified>
</cp:coreProperties>
</file>