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EA38" w14:textId="5CA45665" w:rsidR="00D163FC" w:rsidRPr="0085200F" w:rsidRDefault="00D163FC" w:rsidP="00D163FC">
      <w:pPr>
        <w:autoSpaceDE w:val="0"/>
        <w:autoSpaceDN w:val="0"/>
        <w:adjustRightInd w:val="0"/>
        <w:spacing w:after="0"/>
        <w:rPr>
          <w:b/>
          <w:bCs/>
          <w:lang w:val="ro-RO"/>
        </w:rPr>
      </w:pPr>
      <w:r w:rsidRPr="0085200F">
        <w:rPr>
          <w:b/>
          <w:bCs/>
          <w:lang w:val="ro-RO"/>
        </w:rPr>
        <w:t xml:space="preserve">Anexa nr. </w:t>
      </w:r>
      <w:r>
        <w:rPr>
          <w:b/>
          <w:bCs/>
          <w:lang w:val="ro-RO"/>
        </w:rPr>
        <w:t>7</w:t>
      </w:r>
    </w:p>
    <w:p w14:paraId="7FC72AD5" w14:textId="77777777" w:rsidR="00D163FC" w:rsidRDefault="00D163FC" w:rsidP="00D163FC">
      <w:pPr>
        <w:spacing w:before="40" w:after="80" w:line="276" w:lineRule="auto"/>
        <w:rPr>
          <w:rFonts w:ascii="Times New Roman" w:eastAsia="MS Mincho" w:hAnsi="Times New Roman" w:cs="Arial"/>
          <w:b/>
          <w:kern w:val="0"/>
          <w:szCs w:val="22"/>
          <w14:ligatures w14:val="none"/>
        </w:rPr>
      </w:pPr>
    </w:p>
    <w:p w14:paraId="6C0E01BF" w14:textId="59119AF1" w:rsidR="003B0E0E" w:rsidRPr="003B0E0E" w:rsidRDefault="003B0E0E" w:rsidP="003B0E0E">
      <w:pPr>
        <w:spacing w:before="40" w:after="80" w:line="276" w:lineRule="auto"/>
        <w:jc w:val="center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r w:rsidRPr="003B0E0E">
        <w:rPr>
          <w:rFonts w:ascii="Times New Roman" w:eastAsia="MS Mincho" w:hAnsi="Times New Roman" w:cs="Arial"/>
          <w:b/>
          <w:kern w:val="0"/>
          <w:szCs w:val="22"/>
          <w14:ligatures w14:val="none"/>
        </w:rPr>
        <w:t>NOTĂ JUSTIFICATIVĂ</w:t>
      </w:r>
    </w:p>
    <w:p w14:paraId="7065DC38" w14:textId="77777777" w:rsidR="003B0E0E" w:rsidRPr="003B0E0E" w:rsidRDefault="003B0E0E" w:rsidP="003B0E0E">
      <w:pPr>
        <w:spacing w:before="40" w:after="80" w:line="276" w:lineRule="auto"/>
        <w:jc w:val="center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privind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analiza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valorii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adăugate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a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parteneriatului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ceea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ce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privește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utilizarea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eficientă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a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fondurilor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, precum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și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rolul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partenerului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implementarea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proiectului</w:t>
      </w:r>
      <w:proofErr w:type="spellEnd"/>
    </w:p>
    <w:p w14:paraId="0EBE3679" w14:textId="77777777" w:rsidR="003B0E0E" w:rsidRPr="00D163FC" w:rsidRDefault="003B0E0E" w:rsidP="003B0E0E">
      <w:pPr>
        <w:spacing w:before="40" w:after="80" w:line="276" w:lineRule="auto"/>
        <w:jc w:val="center"/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</w:pPr>
      <w:r w:rsidRPr="00D163FC"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  <w:t>(model orientativ)</w:t>
      </w:r>
    </w:p>
    <w:p w14:paraId="323C899D" w14:textId="77777777" w:rsidR="003B0E0E" w:rsidRPr="00D163FC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</w:pPr>
    </w:p>
    <w:p w14:paraId="577814B7" w14:textId="77777777" w:rsidR="003B0E0E" w:rsidRPr="00D163FC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</w:pPr>
      <w:r w:rsidRPr="00D163FC"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  <w:t>Partener:</w:t>
      </w:r>
      <w:r w:rsidRPr="00D163FC"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  <w:tab/>
      </w:r>
      <w:r w:rsidRPr="00D163FC"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  <w:tab/>
        <w:t>_______________________</w:t>
      </w:r>
    </w:p>
    <w:p w14:paraId="34BF91AA" w14:textId="77777777" w:rsidR="003B0E0E" w:rsidRPr="00D163FC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</w:pPr>
      <w:r w:rsidRPr="00D163FC">
        <w:rPr>
          <w:rFonts w:ascii="Times New Roman" w:eastAsia="MS Mincho" w:hAnsi="Times New Roman" w:cs="Arial"/>
          <w:kern w:val="0"/>
          <w:sz w:val="20"/>
          <w:szCs w:val="22"/>
          <w:lang w:val="it-CH"/>
          <w14:ligatures w14:val="none"/>
        </w:rPr>
        <w:t>(solicitanți privați care intenționează să intre într-o relație de parteneriat)</w:t>
      </w:r>
    </w:p>
    <w:p w14:paraId="3443F0CA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Program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Educație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și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Ocupare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2027</w:t>
      </w:r>
    </w:p>
    <w:p w14:paraId="2D793A8B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Apel </w:t>
      </w:r>
      <w:proofErr w:type="spellStart"/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proiecte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:</w:t>
      </w:r>
      <w:proofErr w:type="gram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Dezvoltarea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unei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rețele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pentru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tineret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care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să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furnizeze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servicii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personalizate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și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de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calitate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tinerilor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,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cu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precădere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din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categoria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NEETs-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relansare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2025 -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Regiuni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mai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puțin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dezvoltate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" - PEO/852/PEO_P2/OP4/ESO4.1/PEO_A22</w:t>
      </w:r>
    </w:p>
    <w:p w14:paraId="1EC7B313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</w:p>
    <w:p w14:paraId="6E2DABCD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Prezentare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partener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:</w:t>
      </w:r>
      <w:proofErr w:type="gramEnd"/>
    </w:p>
    <w:p w14:paraId="6924D7BF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Partener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: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ab/>
        <w:t>_______________________</w:t>
      </w:r>
    </w:p>
    <w:p w14:paraId="4575B964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proofErr w:type="spellStart"/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Prezentare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:</w:t>
      </w:r>
      <w:proofErr w:type="gramEnd"/>
    </w:p>
    <w:p w14:paraId="50560699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(</w:t>
      </w:r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se</w:t>
      </w:r>
      <w:proofErr w:type="gram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vor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prezenta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date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referitoare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la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obiectul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de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activitate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,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experiența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relevantă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domeniul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care se va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implementa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proiectul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,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resurse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disponibile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etc.)</w:t>
      </w:r>
    </w:p>
    <w:p w14:paraId="0F47EA2F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15"/>
        <w:gridCol w:w="4635"/>
      </w:tblGrid>
      <w:tr w:rsidR="003B0E0E" w:rsidRPr="003B0E0E" w14:paraId="439E684B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D54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partener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astfel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EF1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partener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astfel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3B0E0E" w:rsidRPr="003B0E0E" w14:paraId="143528A0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EE8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Sursă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cofinanțare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60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03D37B1A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50C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Categorie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beneficiar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partener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7A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212B8B9D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513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administrativă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A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248E42E4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C5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financiară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C2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77D86EC6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17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tehnică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A3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345D88F2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A95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juridică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7A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5BDEF4DE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73A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Caracterul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durabil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al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care se va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implica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partenerul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.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Asigurarea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sustenabilității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6E1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Caracterul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durabil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al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care se va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implica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partenerul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.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Asigurarea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sustenabilității</w:t>
            </w:r>
            <w:proofErr w:type="spellEnd"/>
          </w:p>
        </w:tc>
      </w:tr>
      <w:tr w:rsidR="003B0E0E" w:rsidRPr="003B0E0E" w14:paraId="28D34553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CF4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Descriere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Valorificarea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rezultatelor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0F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1ABC7FBB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42B7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163FC">
              <w:rPr>
                <w:rFonts w:ascii="Times New Roman" w:hAnsi="Times New Roman"/>
                <w:sz w:val="20"/>
              </w:rPr>
              <w:t>informații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cu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privire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la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toate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acordurile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instituționale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relevante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cu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părți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terțe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pentru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implementarea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proiectului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și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exploatarea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cu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succes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a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facilităților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care au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fost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planificate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și</w:t>
            </w:r>
            <w:proofErr w:type="spellEnd"/>
            <w:r w:rsidRPr="00D163FC">
              <w:rPr>
                <w:rFonts w:ascii="Times New Roman" w:hAnsi="Times New Roman"/>
                <w:sz w:val="20"/>
              </w:rPr>
              <w:t xml:space="preserve">, eventual, </w:t>
            </w:r>
            <w:proofErr w:type="spellStart"/>
            <w:r w:rsidRPr="00D163FC">
              <w:rPr>
                <w:rFonts w:ascii="Times New Roman" w:hAnsi="Times New Roman"/>
                <w:sz w:val="20"/>
              </w:rPr>
              <w:t>încheiate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DD9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2B050C78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F0D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Modul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care va fi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gestionată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infrastructura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după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încheierea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proiectului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68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8C94B99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192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Transferabilitatea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rezultatelor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AE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3AC79960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28E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Exploatare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infrastructură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36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12AF6FF4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D8F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Asigurarea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sustenabilității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E9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D163FC" w14:paraId="0718D95A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FD7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b/>
                <w:sz w:val="20"/>
                <w:lang w:val="it-CH"/>
              </w:rPr>
              <w:t>Descriere riscuri ce pot apărea în implementarea activităților în care se dorește implicarea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C0E4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b/>
                <w:sz w:val="20"/>
                <w:lang w:val="it-CH"/>
              </w:rPr>
              <w:t>Descriere riscuri ce pot apărea în implementarea activităților în care se dorește implicarea</w:t>
            </w:r>
          </w:p>
        </w:tc>
      </w:tr>
      <w:tr w:rsidR="003B0E0E" w:rsidRPr="003B0E0E" w14:paraId="7E8622E6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21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Riscuri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FF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20423786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DD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Principii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orizontale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BD9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Principii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orizontale</w:t>
            </w:r>
            <w:proofErr w:type="spellEnd"/>
          </w:p>
        </w:tc>
      </w:tr>
      <w:tr w:rsidR="003B0E0E" w:rsidRPr="00D163FC" w14:paraId="137A7EF6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CCF9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  <w:r w:rsidRPr="00D163FC">
              <w:rPr>
                <w:rFonts w:ascii="Times New Roman" w:hAnsi="Times New Roman"/>
                <w:sz w:val="20"/>
                <w:lang w:val="pt-BR"/>
              </w:rPr>
              <w:t>Carta drepturilor fundamentale a Uniunii Europene și a Convenției ONU privind drepturile persoanelor cu dizabilități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644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B0E0E" w:rsidRPr="00D163FC" w14:paraId="535E3DC7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55F1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  <w:r w:rsidRPr="00D163FC">
              <w:rPr>
                <w:rFonts w:ascii="Times New Roman" w:hAnsi="Times New Roman"/>
                <w:sz w:val="20"/>
                <w:lang w:val="pt-BR"/>
              </w:rPr>
              <w:lastRenderedPageBreak/>
              <w:t>Egalitatea de șanse și de tratament între femei și bărbați și integrarea perspectivei de gen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FB2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B0E0E" w:rsidRPr="00D163FC" w14:paraId="39F8D819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B62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  <w:r w:rsidRPr="00D163FC">
              <w:rPr>
                <w:rFonts w:ascii="Times New Roman" w:hAnsi="Times New Roman"/>
                <w:sz w:val="20"/>
                <w:lang w:val="pt-BR"/>
              </w:rPr>
              <w:t>Nediscriminarea și prevenirea oricărei forme de discriminare pe criterii de rasă, naționalitate, etnie, limbă, religie, categorie socială, convingeri, sex, orientare sexuală, vârstă, handicap, boală cronică necontagioasă, infectare HIV, apartenență la o categorie defavorizată, precum și orice alt criteriu care are ca scop sau efect restrângerea, înlăturarea recunoașterii, folosinței sau exercitării, în condiții de egalitate, a drepturilor omului și a libertăților fundamentale sau a drepturilor recunoscute de lege, în domeniul politic, economic, social și cultural sau în orice alte domenii ale vieții publice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49D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B0E0E" w:rsidRPr="00D163FC" w14:paraId="60C9DCB1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017D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20"/>
                <w:lang w:val="it-CH"/>
              </w:rPr>
              <w:t>Accesibilitatea pentru persoanele cu dizabilități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A0C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</w:tr>
      <w:tr w:rsidR="003B0E0E" w:rsidRPr="003B0E0E" w14:paraId="46F218C3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67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Dezvoltarea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durabilă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55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D163FC" w14:paraId="6E8E9E7E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CF79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20"/>
                <w:lang w:val="it-CH"/>
              </w:rPr>
              <w:t>Aplicarea principiului DNSH. Imunizarea la schimbările climatice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E9C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</w:tr>
      <w:tr w:rsidR="003B0E0E" w:rsidRPr="003B0E0E" w14:paraId="7C001A2D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2DF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Teme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secundare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A0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Teme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secundare</w:t>
            </w:r>
            <w:proofErr w:type="spellEnd"/>
          </w:p>
        </w:tc>
      </w:tr>
      <w:tr w:rsidR="003B0E0E" w:rsidRPr="00D163FC" w14:paraId="18C28EDD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1CF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20"/>
                <w:lang w:val="it-CH"/>
              </w:rPr>
              <w:t>01. Contribuția la competențele și locurile de muncă verzi și la economia verde (min. 5%)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4CD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</w:tr>
      <w:tr w:rsidR="003B0E0E" w:rsidRPr="003B0E0E" w14:paraId="2F8AEBB3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653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05.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Nediscriminarea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(10%)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9E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692755C9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38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10.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Abordarea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provocărilor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identificate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semestrul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european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(100%)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5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512F4E9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</w:p>
    <w:p w14:paraId="634A4FE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Activități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42"/>
        <w:gridCol w:w="1856"/>
        <w:gridCol w:w="1876"/>
        <w:gridCol w:w="1918"/>
        <w:gridCol w:w="1958"/>
      </w:tblGrid>
      <w:tr w:rsidR="003B0E0E" w:rsidRPr="003B0E0E" w14:paraId="38D1C9B2" w14:textId="77777777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92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8"/>
              </w:rPr>
              <w:t xml:space="preserve">Nr.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crt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761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Activitate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638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Contribuție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partener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br/>
              <w:t xml:space="preserve">(se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va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descrie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mod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detaliat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rolul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entității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gradul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implicare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realizarea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și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atingerea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rezultatelor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corelare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bugetul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estimat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8EE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Resurse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Umane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propuse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br/>
              <w:t xml:space="preserve">(se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va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descrie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tipul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experților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propuși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experiența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necesară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atribuții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gradul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implicare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realizarea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și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atingerea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rezultatelor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corelare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bugetul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estimat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67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Rezultate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așteptate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>/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propuse</w:t>
            </w:r>
            <w:proofErr w:type="spellEnd"/>
          </w:p>
        </w:tc>
      </w:tr>
      <w:tr w:rsidR="003B0E0E" w:rsidRPr="003B0E0E" w14:paraId="702BA6C7" w14:textId="77777777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74C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ACB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Activitate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1 (se va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introduce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denumirea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activității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conform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cererii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D4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FA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13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55D20388" w14:textId="77777777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090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>...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26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B8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A8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FD0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7F70A498" w14:textId="77777777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5A4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9EB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Activitate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n (se va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introduce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denumirea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activității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conform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cererii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5B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746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B8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</w:tbl>
    <w:p w14:paraId="1F67483E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</w:p>
    <w:p w14:paraId="584B3116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Lista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resurselor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umane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propuse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2"/>
        <w:gridCol w:w="1025"/>
        <w:gridCol w:w="1008"/>
        <w:gridCol w:w="1150"/>
        <w:gridCol w:w="788"/>
        <w:gridCol w:w="1087"/>
        <w:gridCol w:w="1319"/>
        <w:gridCol w:w="938"/>
        <w:gridCol w:w="938"/>
        <w:gridCol w:w="675"/>
      </w:tblGrid>
      <w:tr w:rsidR="003B0E0E" w:rsidRPr="003B0E0E" w14:paraId="4837C333" w14:textId="7777777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0C8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lastRenderedPageBreak/>
              <w:t xml:space="preserve">Nr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crt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9AB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NUME ȘI PRENUME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579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FUNCȚIA OCUPATĂ ÎN PROIECT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D75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Tip contract (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echivalent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normă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întreagă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>/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timp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parțial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D13B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b/>
                <w:sz w:val="16"/>
                <w:lang w:val="it-CH"/>
              </w:rPr>
              <w:t>Nr. ore estimate a fi lucrate pe proiect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B4F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Titlul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activității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/ID SMIS (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conform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cererii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AE1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Responsabilități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sarcini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conform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cererii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947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SALARIU BRUT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C43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SALARIU NET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390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RATA PE ORĂ</w:t>
            </w:r>
          </w:p>
        </w:tc>
      </w:tr>
      <w:tr w:rsidR="003B0E0E" w:rsidRPr="003B0E0E" w14:paraId="7985D83E" w14:textId="7777777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1C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F0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EE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CB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0B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98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70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3C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E3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CC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155B4F38" w14:textId="7777777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47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86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62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1A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87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4C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5C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63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A9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40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5B79492C" w14:textId="7777777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E68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C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14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CB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8A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4C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FE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C2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3D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4D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6F9013D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</w:p>
    <w:p w14:paraId="29B15C59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Bugetul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propus</w:t>
      </w:r>
      <w:proofErr w:type="spellEnd"/>
    </w:p>
    <w:p w14:paraId="14309E59" w14:textId="77777777" w:rsidR="003B0E0E" w:rsidRPr="00D163FC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pt-BR"/>
          <w14:ligatures w14:val="none"/>
        </w:rPr>
      </w:pPr>
      <w:r w:rsidRPr="00D163FC">
        <w:rPr>
          <w:rFonts w:ascii="Times New Roman" w:eastAsia="MS Mincho" w:hAnsi="Times New Roman" w:cs="Arial"/>
          <w:kern w:val="0"/>
          <w:sz w:val="20"/>
          <w:szCs w:val="22"/>
          <w:lang w:val="pt-BR"/>
          <w14:ligatures w14:val="none"/>
        </w:rPr>
        <w:t>Notă: Nu este necesară detalierea costurilor indirecte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44"/>
        <w:gridCol w:w="2024"/>
        <w:gridCol w:w="799"/>
        <w:gridCol w:w="590"/>
        <w:gridCol w:w="566"/>
        <w:gridCol w:w="552"/>
        <w:gridCol w:w="440"/>
        <w:gridCol w:w="496"/>
        <w:gridCol w:w="501"/>
        <w:gridCol w:w="501"/>
        <w:gridCol w:w="543"/>
        <w:gridCol w:w="594"/>
      </w:tblGrid>
      <w:tr w:rsidR="003B0E0E" w:rsidRPr="003B0E0E" w14:paraId="2F59D2C3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71E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Cheltuielile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eligibile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directe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63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BE5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86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DE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6E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7F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B9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2D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23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CD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33F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45EE832A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427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Categorie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br/>
              <w:t>MySMIS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3E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Subcategorie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MySMIS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01C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Subcategoria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descrierea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cheltuielii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540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4"/>
              </w:rPr>
              <w:t>Cheltuiala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87C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Descriere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cheltuială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D09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Cantitate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92F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Preț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unitar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fără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TVA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AF0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Procent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TVA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765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Valoare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TVA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555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Valoare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totală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fără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TVA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44C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4"/>
              </w:rPr>
              <w:t xml:space="preserve">Total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eligibile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1D8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Justificare</w:t>
            </w:r>
            <w:proofErr w:type="spellEnd"/>
          </w:p>
        </w:tc>
      </w:tr>
      <w:tr w:rsidR="003B0E0E" w:rsidRPr="00D163FC" w14:paraId="6155595D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AD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br/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managementului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F6A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proofErr w:type="gramStart"/>
            <w:r w:rsidRPr="003B0E0E">
              <w:rPr>
                <w:rFonts w:ascii="Times New Roman" w:hAnsi="Times New Roman"/>
                <w:sz w:val="14"/>
                <w:lang w:val="fr-FR"/>
              </w:rPr>
              <w:t>cheltuielile</w:t>
            </w:r>
            <w:proofErr w:type="spellEnd"/>
            <w:proofErr w:type="gram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salariale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liderului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parteneriat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unic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managerul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financiar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opțional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publice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asistent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F75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Salarii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financiar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opțional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publice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asistent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78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36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71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DF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222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E8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C3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F3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32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36388E6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361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br/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managementului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695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proofErr w:type="gramStart"/>
            <w:r w:rsidRPr="003B0E0E">
              <w:rPr>
                <w:rFonts w:ascii="Times New Roman" w:hAnsi="Times New Roman"/>
                <w:sz w:val="14"/>
                <w:lang w:val="fr-FR"/>
              </w:rPr>
              <w:t>cheltuielile</w:t>
            </w:r>
            <w:proofErr w:type="spellEnd"/>
            <w:proofErr w:type="gram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salariale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coordonator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din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financiar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opțional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publice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asistent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304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Salarii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coordonator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din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financiar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opțional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publice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asistent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43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1D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CD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64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D5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7A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9C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4C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FC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2861265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D05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C1CB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163FC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salariale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personalul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implicat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în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implementarea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proiectului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în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derularea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activităților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altele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decât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 xml:space="preserve"> management de </w:t>
            </w:r>
            <w:proofErr w:type="spellStart"/>
            <w:r w:rsidRPr="00D163FC">
              <w:rPr>
                <w:rFonts w:ascii="Times New Roman" w:hAnsi="Times New Roman"/>
                <w:sz w:val="14"/>
              </w:rPr>
              <w:t>proiect</w:t>
            </w:r>
            <w:proofErr w:type="spellEnd"/>
            <w:r w:rsidRPr="00D163FC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40B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Salarii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personalul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implicat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altele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decât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management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09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79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8F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58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F6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1E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C0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FE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74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37C8D508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8C9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B69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14"/>
              </w:rPr>
              <w:t xml:space="preserve">Contribuții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sociale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cheltuielilor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salariale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cheltuielilor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asimilate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acestora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contribuții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angajați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angajatori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16C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14"/>
              </w:rPr>
              <w:t xml:space="preserve">Contribuții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angajat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angajator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CA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09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C5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780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55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3F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2B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3F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CE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4BC8C743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8F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lastRenderedPageBreak/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125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Onorarii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venituri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asimilate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experți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proprii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cooptați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41D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Onorarii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venituri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asimilate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experți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proprii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cooptați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B5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48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51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B4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9D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3F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5A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20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BE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D163FC" w14:paraId="2B53AC5C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429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deplasarea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47E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deplasarea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personal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propriu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experți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implicați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proiectului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FC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cazare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diurnă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transport, taxe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asigurări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călătorie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1BE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3B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B9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3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42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E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A3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11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0A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FE4B16E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06E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deplasarea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90C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14"/>
                <w:lang w:val="it-CH"/>
              </w:rPr>
              <w:t>Cheltuieli cu deplasarea pentru participanți - grup țintă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210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cazare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transport, taxe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asigurări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E0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57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1B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00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12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F8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63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69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6E3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4F028504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C26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servicii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6DA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consultanță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expertiză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269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diverselor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servicii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specializate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10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8F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AD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21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CD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B1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3B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33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D5E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D163FC" w14:paraId="79FC61D1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2F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servicii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A99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servicii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organizarea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evenimente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cursuri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formare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1D55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  <w:r w:rsidRPr="00D163FC">
              <w:rPr>
                <w:rFonts w:ascii="Times New Roman" w:hAnsi="Times New Roman"/>
                <w:sz w:val="14"/>
                <w:lang w:val="pt-BR"/>
              </w:rPr>
              <w:t>Servicii de organizare evenimente cu GT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0C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A141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C19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1D7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18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FD7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AC5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401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CBE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B0E0E" w:rsidRPr="003B0E0E" w14:paraId="1940546E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853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taxe/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abonamente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cotizații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acorduri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autorizații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47C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14"/>
                <w:lang w:val="it-CH"/>
              </w:rPr>
              <w:t>Cheltuieli cu taxe/abonamente/cotizații/acorduri/autorizații/garanții bancare necesare pentru implementarea proiectului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911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Publicații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cărți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cotizații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taxe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certificare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taxe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notariale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E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33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A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AE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09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74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497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DF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E9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D163FC" w14:paraId="6C6B7D77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D06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gramStart"/>
            <w:r w:rsidRPr="003B0E0E">
              <w:rPr>
                <w:rFonts w:ascii="Times New Roman" w:hAnsi="Times New Roman"/>
                <w:sz w:val="14"/>
                <w:lang w:val="fr-FR"/>
              </w:rPr>
              <w:t>de active</w:t>
            </w:r>
            <w:proofErr w:type="gram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fixe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corporale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0F4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14"/>
                <w:lang w:val="it-CH"/>
              </w:rPr>
              <w:t>Cheltuieli cu achiziția de materii prime, materiale consumabile și alte produse similare necesare proiectului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337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14"/>
                <w:lang w:val="it-CH"/>
              </w:rPr>
              <w:t>Materiale consumabile, papetărie, materiale auxiliare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B41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103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86E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3B8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8E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932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8A0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436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D67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</w:tr>
      <w:tr w:rsidR="003B0E0E" w:rsidRPr="00D163FC" w14:paraId="531BC514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2F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active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necorporale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947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active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necorporale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0348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14"/>
                <w:lang w:val="it-CH"/>
              </w:rPr>
              <w:t>Concesiuni, brevete, licențe, mărci, aplicații informatice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C2A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0B23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C6D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BDB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442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E8E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614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499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C86D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</w:tr>
      <w:tr w:rsidR="003B0E0E" w:rsidRPr="00D163FC" w14:paraId="7D324003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750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hrana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0C9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hrana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2F1C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14"/>
                <w:lang w:val="it-CH"/>
              </w:rPr>
              <w:t>Cheltuieli cu hrana pentru participanți (grup țintă)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3BA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9F9D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C6A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B4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3F49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617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0A3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6B7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1ABB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</w:tr>
      <w:tr w:rsidR="003B0E0E" w:rsidRPr="00D163FC" w14:paraId="5DDE390D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A94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închirierea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E753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14"/>
                <w:lang w:val="it-CH"/>
              </w:rPr>
              <w:t>Cheltuieli cu închirierea, altele decât cele prevăzute la cheltuielile generale de administrație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2448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14"/>
                <w:lang w:val="it-CH"/>
              </w:rPr>
              <w:t>Închiriere spații, echipamente, vehicule, diverse bunuri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2CA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0B0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759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8C8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404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329B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68A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AFF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A78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</w:p>
        </w:tc>
      </w:tr>
      <w:tr w:rsidR="003B0E0E" w:rsidRPr="003B0E0E" w14:paraId="2736524E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8F0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leasing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ABB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leasing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fără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0B4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Rate de leasing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echipamente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vehicule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diverse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bunuri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7F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38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C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1B5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BB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68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DB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0E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03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B62E0CF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4BA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lastRenderedPageBreak/>
              <w:t>Echipamente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dotări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/active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corporale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62C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Mijloace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transport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B5A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autovehicule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funcționarea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centrelor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mobile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tineret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15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A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35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F0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6D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7C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87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59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CEC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44940B77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5A9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sub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formă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bareme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standard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4C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14"/>
              </w:rPr>
              <w:t xml:space="preserve">Cost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unitar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programe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formare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recunoaștere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națională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855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B7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39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1F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C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1D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20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19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38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F7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10D4D0CD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A22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tip FEDR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AEC6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pt-BR"/>
              </w:rPr>
            </w:pPr>
            <w:r w:rsidRPr="00D163FC">
              <w:rPr>
                <w:rFonts w:ascii="Times New Roman" w:hAnsi="Times New Roman"/>
                <w:sz w:val="14"/>
                <w:lang w:val="pt-BR"/>
              </w:rPr>
              <w:t>Cheltuieli de tip FEDR cu excepția construcțiilor, terenurilor, achiziția imobilelor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BE7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echipamente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IT, mobilier,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mici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reparații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renovări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19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F9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5B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26D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F0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743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09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7B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74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23462177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126E" w14:textId="77777777" w:rsidR="003B0E0E" w:rsidRPr="00D163FC" w:rsidRDefault="003B0E0E" w:rsidP="003B0E0E">
            <w:pPr>
              <w:rPr>
                <w:rFonts w:ascii="Times New Roman" w:hAnsi="Times New Roman"/>
                <w:sz w:val="20"/>
                <w:lang w:val="it-CH"/>
              </w:rPr>
            </w:pPr>
            <w:r w:rsidRPr="00D163FC">
              <w:rPr>
                <w:rFonts w:ascii="Times New Roman" w:hAnsi="Times New Roman"/>
                <w:sz w:val="20"/>
                <w:lang w:val="it-CH"/>
              </w:rPr>
              <w:t>Finanțare la rate forfetare pentru costurile indirecte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DB2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Rata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forfetară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conform art. 54 lit (b) din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Regulamentului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(UE) nr. 2021/1060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552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89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60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72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7DA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C98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4E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51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5A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17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47E9DE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</w:p>
    <w:p w14:paraId="187CB8A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Lista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achiziții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propuse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46"/>
        <w:gridCol w:w="1281"/>
        <w:gridCol w:w="1379"/>
        <w:gridCol w:w="1354"/>
        <w:gridCol w:w="1320"/>
        <w:gridCol w:w="1331"/>
        <w:gridCol w:w="1339"/>
      </w:tblGrid>
      <w:tr w:rsidR="003B0E0E" w:rsidRPr="003B0E0E" w14:paraId="2123139D" w14:textId="77777777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C3A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Achiziție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71A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8"/>
              </w:rPr>
              <w:t>Cod CPV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06A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Modalitate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atribuire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145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Cantitate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D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Preț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estimat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fără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TVA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2E6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Valoare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TVA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83F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Valoare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totală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estimată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achiziție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cu TVA</w:t>
            </w:r>
          </w:p>
        </w:tc>
      </w:tr>
      <w:tr w:rsidR="003B0E0E" w:rsidRPr="003B0E0E" w14:paraId="6D22EDCC" w14:textId="77777777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E2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ED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5F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E8B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E7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6F9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90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00993C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</w:p>
    <w:p w14:paraId="3A77566B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Partener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: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  <w:t>___________________</w:t>
      </w:r>
    </w:p>
    <w:p w14:paraId="0F3B1CF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Data: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  <w:t>___________________</w:t>
      </w:r>
    </w:p>
    <w:p w14:paraId="69D2FE41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Funcția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ocupată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organizație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: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  <w:t>___________________</w:t>
      </w:r>
    </w:p>
    <w:p w14:paraId="5E70EB3D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Prenume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și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Nume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  <w:t>___________________</w:t>
      </w:r>
    </w:p>
    <w:p w14:paraId="2CFD6505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Semnătura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:</w:t>
      </w:r>
    </w:p>
    <w:p w14:paraId="48D9C156" w14:textId="66CCF634" w:rsidR="00C42993" w:rsidRPr="003B0E0E" w:rsidRDefault="00C42993" w:rsidP="003B0E0E"/>
    <w:sectPr w:rsidR="00C42993" w:rsidRPr="003B0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77"/>
    <w:rsid w:val="001831D9"/>
    <w:rsid w:val="002B293D"/>
    <w:rsid w:val="002F3396"/>
    <w:rsid w:val="003B0E0E"/>
    <w:rsid w:val="00675794"/>
    <w:rsid w:val="008D3F3D"/>
    <w:rsid w:val="00C42993"/>
    <w:rsid w:val="00D163FC"/>
    <w:rsid w:val="00D93877"/>
    <w:rsid w:val="00DC75F8"/>
    <w:rsid w:val="00E1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C1DA"/>
  <w15:chartTrackingRefBased/>
  <w15:docId w15:val="{46A7997E-E70C-44A6-9647-A35BEB80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8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8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8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8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8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0E0E"/>
    <w:pPr>
      <w:spacing w:after="0" w:line="240" w:lineRule="auto"/>
    </w:pPr>
    <w:rPr>
      <w:rFonts w:ascii="Cambria" w:eastAsia="MS Mincho" w:hAnsi="Cambria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Hulea</dc:creator>
  <cp:keywords/>
  <dc:description/>
  <cp:lastModifiedBy>Tincuta Oancea</cp:lastModifiedBy>
  <cp:revision>4</cp:revision>
  <dcterms:created xsi:type="dcterms:W3CDTF">2026-03-10T12:04:00Z</dcterms:created>
  <dcterms:modified xsi:type="dcterms:W3CDTF">2026-04-08T13:04:00Z</dcterms:modified>
</cp:coreProperties>
</file>