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DD62" w14:textId="77777777" w:rsidR="00A3509D" w:rsidRPr="00A3509D" w:rsidRDefault="00A3509D" w:rsidP="00A3509D">
      <w:pPr>
        <w:keepNext/>
        <w:keepLines/>
        <w:tabs>
          <w:tab w:val="left" w:pos="1173"/>
        </w:tabs>
        <w:spacing w:before="0" w:after="0" w:line="276" w:lineRule="auto"/>
        <w:ind w:left="0"/>
        <w:outlineLvl w:val="0"/>
        <w:rPr>
          <w:rFonts w:ascii="Trebuchet MS" w:hAnsi="Trebuchet MS" w:cs="Cambria"/>
          <w:sz w:val="20"/>
          <w:szCs w:val="20"/>
        </w:rPr>
      </w:pPr>
      <w:bookmarkStart w:id="0" w:name="_Hlk184637128"/>
      <w:r w:rsidRPr="00A3509D">
        <w:rPr>
          <w:rFonts w:ascii="Trebuchet MS" w:hAnsi="Trebuchet MS" w:cs="Cambria"/>
          <w:b/>
          <w:sz w:val="20"/>
          <w:szCs w:val="20"/>
        </w:rPr>
        <w:t>Program:</w:t>
      </w:r>
      <w:r w:rsidRPr="00A3509D">
        <w:rPr>
          <w:rFonts w:ascii="Trebuchet MS" w:hAnsi="Trebuchet MS" w:cs="Cambria"/>
          <w:sz w:val="20"/>
          <w:szCs w:val="20"/>
        </w:rPr>
        <w:t xml:space="preserve"> Tranziție Justă 2021-2027</w:t>
      </w:r>
    </w:p>
    <w:p w14:paraId="0231C03D" w14:textId="77777777" w:rsidR="00A3509D" w:rsidRPr="00A3509D" w:rsidRDefault="00A3509D" w:rsidP="00A3509D">
      <w:pPr>
        <w:spacing w:before="0" w:after="0" w:line="276" w:lineRule="auto"/>
        <w:ind w:left="0"/>
        <w:rPr>
          <w:rFonts w:ascii="Trebuchet MS" w:eastAsia="Calibri" w:hAnsi="Trebuchet MS" w:cs="Cambria"/>
          <w:sz w:val="20"/>
          <w:szCs w:val="20"/>
          <w:lang w:val="it-IT"/>
        </w:rPr>
      </w:pPr>
      <w:r w:rsidRPr="00A3509D">
        <w:rPr>
          <w:rFonts w:ascii="Trebuchet MS" w:eastAsia="Calibri" w:hAnsi="Trebuchet MS" w:cs="Cambria"/>
          <w:b/>
          <w:sz w:val="20"/>
          <w:szCs w:val="20"/>
          <w:lang w:val="it-IT"/>
        </w:rPr>
        <w:t>Prioritatea:</w:t>
      </w:r>
      <w:r w:rsidRPr="00A3509D">
        <w:rPr>
          <w:rFonts w:ascii="Trebuchet MS" w:eastAsia="Calibri" w:hAnsi="Trebuchet MS" w:cs="Cambria"/>
          <w:sz w:val="20"/>
          <w:szCs w:val="20"/>
          <w:lang w:val="it-IT"/>
        </w:rPr>
        <w:t xml:space="preserve"> Atenuarea impactului socio-economic al tranziției la neutralitatea climatică</w:t>
      </w:r>
    </w:p>
    <w:p w14:paraId="49A88A26" w14:textId="77777777" w:rsidR="00A3509D" w:rsidRPr="00A3509D" w:rsidRDefault="00A3509D" w:rsidP="00A3509D">
      <w:pPr>
        <w:spacing w:before="0" w:after="0" w:line="276" w:lineRule="auto"/>
        <w:ind w:left="0"/>
        <w:rPr>
          <w:rFonts w:ascii="Trebuchet MS" w:eastAsia="Calibri" w:hAnsi="Trebuchet MS" w:cs="Cambria"/>
          <w:sz w:val="20"/>
          <w:szCs w:val="20"/>
          <w:lang w:val="fr-FR"/>
        </w:rPr>
      </w:pPr>
      <w:r w:rsidRPr="00A3509D">
        <w:rPr>
          <w:rFonts w:ascii="Trebuchet MS" w:eastAsia="Calibri" w:hAnsi="Trebuchet MS" w:cs="Cambria"/>
          <w:b/>
          <w:sz w:val="20"/>
          <w:szCs w:val="20"/>
          <w:lang w:val="it-IT"/>
        </w:rPr>
        <w:t>Obiectiv specific:</w:t>
      </w:r>
      <w:r w:rsidRPr="00A3509D">
        <w:rPr>
          <w:rFonts w:ascii="Trebuchet MS" w:eastAsia="Calibri" w:hAnsi="Trebuchet MS" w:cs="Cambria"/>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A3509D">
        <w:rPr>
          <w:rFonts w:ascii="Trebuchet MS" w:eastAsia="Calibri" w:hAnsi="Trebuchet MS" w:cs="Cambria"/>
          <w:sz w:val="20"/>
          <w:szCs w:val="20"/>
          <w:lang w:val="fr-FR"/>
        </w:rPr>
        <w:t>(FTJ)</w:t>
      </w:r>
    </w:p>
    <w:p w14:paraId="61C8B12A" w14:textId="166D0039" w:rsidR="00A3509D" w:rsidRPr="00A3509D" w:rsidRDefault="00A3509D" w:rsidP="00A3509D">
      <w:pPr>
        <w:spacing w:before="0" w:after="0" w:line="276" w:lineRule="auto"/>
        <w:ind w:left="0"/>
        <w:rPr>
          <w:rFonts w:ascii="Trebuchet MS" w:eastAsia="Calibri" w:hAnsi="Trebuchet MS" w:cs="Cambria"/>
          <w:sz w:val="20"/>
          <w:szCs w:val="20"/>
          <w:lang w:val="fr-FR"/>
        </w:rPr>
      </w:pPr>
      <w:r w:rsidRPr="00A3509D">
        <w:rPr>
          <w:rFonts w:ascii="Trebuchet MS" w:eastAsia="Calibri" w:hAnsi="Trebuchet MS" w:cs="Cambria"/>
          <w:sz w:val="20"/>
          <w:szCs w:val="20"/>
          <w:lang w:val="fr-FR"/>
        </w:rPr>
        <w:t xml:space="preserve">Apel de </w:t>
      </w:r>
      <w:proofErr w:type="spellStart"/>
      <w:proofErr w:type="gramStart"/>
      <w:r w:rsidRPr="00A3509D">
        <w:rPr>
          <w:rFonts w:ascii="Trebuchet MS" w:eastAsia="Calibri" w:hAnsi="Trebuchet MS" w:cs="Cambria"/>
          <w:sz w:val="20"/>
          <w:szCs w:val="20"/>
          <w:lang w:val="fr-FR"/>
        </w:rPr>
        <w:t>proiecte</w:t>
      </w:r>
      <w:proofErr w:type="spellEnd"/>
      <w:r w:rsidRPr="00A3509D">
        <w:rPr>
          <w:rFonts w:ascii="Trebuchet MS" w:eastAsia="Calibri" w:hAnsi="Trebuchet MS" w:cs="Cambria"/>
          <w:sz w:val="20"/>
          <w:szCs w:val="20"/>
          <w:lang w:val="fr-FR"/>
        </w:rPr>
        <w:t>:</w:t>
      </w:r>
      <w:proofErr w:type="gramEnd"/>
      <w:r w:rsidRPr="00A3509D">
        <w:rPr>
          <w:rFonts w:ascii="Trebuchet MS" w:eastAsia="Calibri" w:hAnsi="Trebuchet MS" w:cs="Cambria"/>
          <w:sz w:val="20"/>
          <w:szCs w:val="20"/>
          <w:lang w:val="fr-FR"/>
        </w:rPr>
        <w:t xml:space="preserve"> PTJ/496/PTJ_P6/NA/JSO8.1/PTJ_A26</w:t>
      </w:r>
      <w:bookmarkEnd w:id="0"/>
      <w:r w:rsidR="00057409">
        <w:rPr>
          <w:rFonts w:ascii="Trebuchet MS" w:eastAsia="Calibri" w:hAnsi="Trebuchet MS" w:cs="Cambria"/>
          <w:sz w:val="20"/>
          <w:szCs w:val="20"/>
          <w:lang w:val="fr-FR"/>
        </w:rPr>
        <w:t>-MS</w:t>
      </w:r>
    </w:p>
    <w:p w14:paraId="3D01B9D3" w14:textId="77777777" w:rsidR="00900E91" w:rsidRPr="00A3509D" w:rsidRDefault="00900E91" w:rsidP="0081373C">
      <w:pPr>
        <w:tabs>
          <w:tab w:val="left" w:pos="284"/>
        </w:tabs>
        <w:spacing w:before="0" w:after="0" w:line="276" w:lineRule="auto"/>
        <w:ind w:left="0"/>
        <w:rPr>
          <w:rFonts w:ascii="Trebuchet MS" w:hAnsi="Trebuchet MS" w:cstheme="majorHAnsi"/>
          <w:sz w:val="23"/>
          <w:szCs w:val="23"/>
          <w:lang w:val="fr-FR"/>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63DDB622"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Sprijinirea capacității AJOFM și măsuri active de ocupare, reconversie profesională și actualizare de competențe, PTJ - Prior</w:t>
      </w:r>
      <w:r w:rsidR="002931CF">
        <w:rPr>
          <w:rFonts w:ascii="Trebuchet MS" w:hAnsi="Trebuchet MS" w:cstheme="majorHAnsi"/>
          <w:sz w:val="23"/>
          <w:szCs w:val="23"/>
        </w:rPr>
        <w:t xml:space="preserve">itatea </w:t>
      </w:r>
      <w:r w:rsidR="00057409">
        <w:rPr>
          <w:rFonts w:ascii="Trebuchet MS" w:hAnsi="Trebuchet MS" w:cstheme="majorHAnsi"/>
          <w:sz w:val="23"/>
          <w:szCs w:val="23"/>
        </w:rPr>
        <w:t>6</w:t>
      </w:r>
      <w:r w:rsidR="0081373C" w:rsidRPr="0081373C">
        <w:rPr>
          <w:rFonts w:ascii="Trebuchet MS" w:hAnsi="Trebuchet MS" w:cstheme="majorHAnsi"/>
          <w:sz w:val="23"/>
          <w:szCs w:val="23"/>
        </w:rPr>
        <w:t xml:space="preserve"> </w:t>
      </w:r>
      <w:r w:rsidR="00057409">
        <w:rPr>
          <w:rFonts w:ascii="Trebuchet MS" w:hAnsi="Trebuchet MS" w:cstheme="majorHAnsi"/>
          <w:sz w:val="23"/>
          <w:szCs w:val="23"/>
        </w:rPr>
        <w:t>Mureș</w:t>
      </w:r>
      <w:r w:rsidR="0081373C"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 xml:space="preserve">Prioritatea </w:t>
      </w:r>
      <w:r w:rsidR="00057409" w:rsidRPr="00057409">
        <w:rPr>
          <w:rFonts w:ascii="Trebuchet MS" w:hAnsi="Trebuchet MS" w:cstheme="majorHAnsi"/>
          <w:sz w:val="23"/>
          <w:szCs w:val="23"/>
        </w:rPr>
        <w:t>6 Mureș</w:t>
      </w:r>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8">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50AF0F9C"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1"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1"/>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514DEE14"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A3509D">
        <w:rPr>
          <w:rFonts w:ascii="Trebuchet MS" w:hAnsi="Trebuchet MS" w:cstheme="majorHAnsi"/>
          <w:sz w:val="23"/>
          <w:szCs w:val="23"/>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w:t>
      </w:r>
      <w:r w:rsidR="007C335A" w:rsidRPr="0081373C">
        <w:rPr>
          <w:rFonts w:ascii="Trebuchet MS" w:hAnsi="Trebuchet MS" w:cstheme="majorHAnsi"/>
          <w:sz w:val="23"/>
          <w:szCs w:val="23"/>
        </w:rPr>
        <w:lastRenderedPageBreak/>
        <w:t>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ale 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C9D6523" w14:textId="56588C97" w:rsidR="0081373C" w:rsidRPr="00641E05" w:rsidRDefault="005143E6" w:rsidP="00641E05">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1DC0CDE1" w14:textId="1E165F9D" w:rsidR="0081373C" w:rsidRPr="0081373C" w:rsidRDefault="004F5A27" w:rsidP="00641E05">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sectPr w:rsidR="0081373C" w:rsidRPr="0081373C" w:rsidSect="0081373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1134" w:header="425"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D80F" w14:textId="77777777" w:rsidR="0029569D" w:rsidRDefault="0029569D" w:rsidP="00896F7E">
      <w:r>
        <w:separator/>
      </w:r>
    </w:p>
  </w:endnote>
  <w:endnote w:type="continuationSeparator" w:id="0">
    <w:p w14:paraId="0F35DF51" w14:textId="77777777" w:rsidR="0029569D" w:rsidRDefault="0029569D"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4212" w14:textId="77777777" w:rsidR="00A3509D" w:rsidRDefault="00A35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353372"/>
      <w:docPartObj>
        <w:docPartGallery w:val="Page Numbers (Bottom of Page)"/>
        <w:docPartUnique/>
      </w:docPartObj>
    </w:sdtPr>
    <w:sdtContent>
      <w:p w14:paraId="06E3D632" w14:textId="40ADA2CF" w:rsidR="001024FE" w:rsidRDefault="001024FE" w:rsidP="00972D31">
        <w:pPr>
          <w:pStyle w:val="Footer"/>
          <w:jc w:val="center"/>
        </w:pPr>
        <w:r w:rsidRPr="005F3D98">
          <w:fldChar w:fldCharType="begin"/>
        </w:r>
        <w:r w:rsidRPr="005F3D98">
          <w:instrText>PAGE   \* MERGEFORMAT</w:instrText>
        </w:r>
        <w:r w:rsidRPr="005F3D98">
          <w:fldChar w:fldCharType="separate"/>
        </w:r>
        <w:r w:rsidR="002931CF">
          <w:rPr>
            <w:noProof/>
          </w:rPr>
          <w:t>1</w:t>
        </w:r>
        <w:r w:rsidRPr="005F3D98">
          <w:fldChar w:fldCharType="end"/>
        </w:r>
      </w:p>
    </w:sdtContent>
  </w:sdt>
  <w:p w14:paraId="6D9CFFD2" w14:textId="77777777" w:rsidR="001024FE" w:rsidRDefault="001024FE" w:rsidP="00896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D206" w14:textId="77777777" w:rsidR="00A3509D" w:rsidRDefault="00A3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D20D" w14:textId="77777777" w:rsidR="0029569D" w:rsidRDefault="0029569D" w:rsidP="00896F7E">
      <w:r>
        <w:separator/>
      </w:r>
    </w:p>
  </w:footnote>
  <w:footnote w:type="continuationSeparator" w:id="0">
    <w:p w14:paraId="434299C9" w14:textId="77777777" w:rsidR="0029569D" w:rsidRDefault="0029569D" w:rsidP="0089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31F9" w14:textId="77777777" w:rsidR="00A3509D" w:rsidRDefault="00A3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135"/>
      <w:gridCol w:w="5588"/>
      <w:gridCol w:w="1198"/>
    </w:tblGrid>
    <w:tr w:rsidR="001024FE" w14:paraId="10B84C35" w14:textId="77777777" w:rsidTr="00A3509D">
      <w:tc>
        <w:tcPr>
          <w:tcW w:w="3209" w:type="dxa"/>
        </w:tcPr>
        <w:p w14:paraId="1D61B772" w14:textId="77777777" w:rsidR="001024FE" w:rsidRDefault="001024FE" w:rsidP="00896F7E">
          <w:pPr>
            <w:pStyle w:val="Header"/>
            <w:rPr>
              <w:lang w:val="en-US"/>
            </w:rPr>
          </w:pPr>
          <w:bookmarkStart w:id="2" w:name="_Hlk193963676"/>
        </w:p>
      </w:tc>
      <w:tc>
        <w:tcPr>
          <w:tcW w:w="5722" w:type="dxa"/>
          <w:tcBorders>
            <w:right w:val="single" w:sz="2" w:space="0" w:color="4F81BD"/>
          </w:tcBorders>
        </w:tcPr>
        <w:p w14:paraId="48C75845" w14:textId="77777777" w:rsidR="001024FE" w:rsidRDefault="001024FE" w:rsidP="00896F7E">
          <w:pPr>
            <w:pStyle w:val="Header"/>
            <w:rPr>
              <w:lang w:val="en-US"/>
            </w:rPr>
          </w:pPr>
        </w:p>
      </w:tc>
      <w:tc>
        <w:tcPr>
          <w:tcW w:w="698" w:type="dxa"/>
          <w:tcBorders>
            <w:left w:val="single" w:sz="2" w:space="0" w:color="4F81BD"/>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bookmarkEnd w:id="2"/>
  </w:tbl>
  <w:p w14:paraId="095055A3" w14:textId="77777777" w:rsidR="001024FE" w:rsidRPr="000D0039" w:rsidRDefault="001024FE" w:rsidP="00896F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val="en-US"/>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15:restartNumberingAfterBreak="0">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15:restartNumberingAfterBreak="0">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15:restartNumberingAfterBreak="0">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15:restartNumberingAfterBreak="0">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15:restartNumberingAfterBreak="0">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16cid:durableId="1794640244">
    <w:abstractNumId w:val="29"/>
  </w:num>
  <w:num w:numId="2" w16cid:durableId="28260115">
    <w:abstractNumId w:val="10"/>
  </w:num>
  <w:num w:numId="3" w16cid:durableId="309754320">
    <w:abstractNumId w:val="15"/>
  </w:num>
  <w:num w:numId="4" w16cid:durableId="747656884">
    <w:abstractNumId w:val="21"/>
  </w:num>
  <w:num w:numId="5" w16cid:durableId="1202549472">
    <w:abstractNumId w:val="27"/>
  </w:num>
  <w:num w:numId="6" w16cid:durableId="1075712089">
    <w:abstractNumId w:val="2"/>
  </w:num>
  <w:num w:numId="7" w16cid:durableId="24603158">
    <w:abstractNumId w:val="24"/>
  </w:num>
  <w:num w:numId="8" w16cid:durableId="1538740385">
    <w:abstractNumId w:val="3"/>
  </w:num>
  <w:num w:numId="9" w16cid:durableId="55596602">
    <w:abstractNumId w:val="28"/>
  </w:num>
  <w:num w:numId="10" w16cid:durableId="919800189">
    <w:abstractNumId w:val="6"/>
  </w:num>
  <w:num w:numId="11" w16cid:durableId="360397853">
    <w:abstractNumId w:val="0"/>
  </w:num>
  <w:num w:numId="12" w16cid:durableId="202974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0485154">
    <w:abstractNumId w:val="9"/>
  </w:num>
  <w:num w:numId="14" w16cid:durableId="1048992948">
    <w:abstractNumId w:val="4"/>
  </w:num>
  <w:num w:numId="15" w16cid:durableId="1493331030">
    <w:abstractNumId w:val="23"/>
  </w:num>
  <w:num w:numId="16" w16cid:durableId="753966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1885502">
    <w:abstractNumId w:val="13"/>
  </w:num>
  <w:num w:numId="18" w16cid:durableId="2119787243">
    <w:abstractNumId w:val="7"/>
  </w:num>
  <w:num w:numId="19" w16cid:durableId="1313217293">
    <w:abstractNumId w:val="14"/>
  </w:num>
  <w:num w:numId="20" w16cid:durableId="597562254">
    <w:abstractNumId w:val="22"/>
  </w:num>
  <w:num w:numId="21" w16cid:durableId="1035934560">
    <w:abstractNumId w:val="18"/>
  </w:num>
  <w:num w:numId="22" w16cid:durableId="1906990858">
    <w:abstractNumId w:val="5"/>
  </w:num>
  <w:num w:numId="23" w16cid:durableId="1818645511">
    <w:abstractNumId w:val="31"/>
  </w:num>
  <w:num w:numId="24" w16cid:durableId="477233340">
    <w:abstractNumId w:val="1"/>
  </w:num>
  <w:num w:numId="25" w16cid:durableId="1243492239">
    <w:abstractNumId w:val="19"/>
  </w:num>
  <w:num w:numId="26" w16cid:durableId="747726688">
    <w:abstractNumId w:val="11"/>
  </w:num>
  <w:num w:numId="27" w16cid:durableId="1180850495">
    <w:abstractNumId w:val="26"/>
  </w:num>
  <w:num w:numId="28" w16cid:durableId="912811654">
    <w:abstractNumId w:val="16"/>
  </w:num>
  <w:num w:numId="29" w16cid:durableId="1375622727">
    <w:abstractNumId w:val="17"/>
  </w:num>
  <w:num w:numId="30" w16cid:durableId="1242329539">
    <w:abstractNumId w:val="12"/>
  </w:num>
  <w:num w:numId="31" w16cid:durableId="362681342">
    <w:abstractNumId w:val="25"/>
  </w:num>
  <w:num w:numId="32" w16cid:durableId="362484257">
    <w:abstractNumId w:val="20"/>
  </w:num>
  <w:num w:numId="33" w16cid:durableId="24923693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57409"/>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0E70"/>
    <w:rsid w:val="001C2439"/>
    <w:rsid w:val="001C2D4B"/>
    <w:rsid w:val="001C30DB"/>
    <w:rsid w:val="001C5E39"/>
    <w:rsid w:val="001C76EC"/>
    <w:rsid w:val="001D38C5"/>
    <w:rsid w:val="001D6A0C"/>
    <w:rsid w:val="001D73E4"/>
    <w:rsid w:val="001D7A05"/>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36A82"/>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2681"/>
    <w:rsid w:val="00264D90"/>
    <w:rsid w:val="0026734F"/>
    <w:rsid w:val="00274AD6"/>
    <w:rsid w:val="00277095"/>
    <w:rsid w:val="002804FA"/>
    <w:rsid w:val="00281F67"/>
    <w:rsid w:val="002820F1"/>
    <w:rsid w:val="002840B2"/>
    <w:rsid w:val="00286987"/>
    <w:rsid w:val="00287816"/>
    <w:rsid w:val="002878EF"/>
    <w:rsid w:val="0029036C"/>
    <w:rsid w:val="002931CF"/>
    <w:rsid w:val="00294957"/>
    <w:rsid w:val="00294A27"/>
    <w:rsid w:val="0029569D"/>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1E05"/>
    <w:rsid w:val="00643285"/>
    <w:rsid w:val="0064448B"/>
    <w:rsid w:val="00644A93"/>
    <w:rsid w:val="0065083E"/>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206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2C3A"/>
    <w:rsid w:val="007D304C"/>
    <w:rsid w:val="007D340F"/>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4AD3"/>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9D"/>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49F"/>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E91"/>
    <w:rsid w:val="00BA1A7B"/>
    <w:rsid w:val="00BA472A"/>
    <w:rsid w:val="00BB0D45"/>
    <w:rsid w:val="00BB1E3D"/>
    <w:rsid w:val="00BB2ACF"/>
    <w:rsid w:val="00BB34E3"/>
    <w:rsid w:val="00BB3A50"/>
    <w:rsid w:val="00BC0ADC"/>
    <w:rsid w:val="00BC0EA1"/>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77E"/>
    <w:rsid w:val="00DE1BE5"/>
    <w:rsid w:val="00DE1DF8"/>
    <w:rsid w:val="00DE3047"/>
    <w:rsid w:val="00DE66DF"/>
    <w:rsid w:val="00DE73B3"/>
    <w:rsid w:val="00E01D3E"/>
    <w:rsid w:val="00E01F99"/>
    <w:rsid w:val="00E03B02"/>
    <w:rsid w:val="00E04916"/>
    <w:rsid w:val="00E05B44"/>
    <w:rsid w:val="00E06350"/>
    <w:rsid w:val="00E07241"/>
    <w:rsid w:val="00E07F4B"/>
    <w:rsid w:val="00E1235A"/>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07EF"/>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EA714"/>
  <w15:docId w15:val="{055E26BD-D653-4BB2-85DF-D95228D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1">
    <w:name w:val="List Table 2 - Accent 51"/>
    <w:basedOn w:val="TableNormal"/>
    <w:uiPriority w:val="47"/>
    <w:rsid w:val="002D466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1">
    <w:name w:val="Grid Table 4 - Accent 11"/>
    <w:basedOn w:val="TableNormal"/>
    <w:uiPriority w:val="49"/>
    <w:rsid w:val="00A100B7"/>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63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5EE6-E6AE-4C44-AB5C-898BBCD0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3224</Words>
  <Characters>18380</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dc:creator>
  <cp:keywords/>
  <dc:description/>
  <cp:lastModifiedBy>Alida Doinita Popa</cp:lastModifiedBy>
  <cp:revision>6</cp:revision>
  <cp:lastPrinted>2023-06-12T10:05:00Z</cp:lastPrinted>
  <dcterms:created xsi:type="dcterms:W3CDTF">2025-03-27T08:26:00Z</dcterms:created>
  <dcterms:modified xsi:type="dcterms:W3CDTF">2025-03-27T11:54:00Z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