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41067" w14:textId="25ECD1E1" w:rsidR="003506B8" w:rsidRDefault="003506B8" w:rsidP="003506B8">
      <w:pPr>
        <w:pStyle w:val="NormalWeb"/>
      </w:pPr>
      <w:r>
        <w:rPr>
          <w:rStyle w:val="Strong"/>
        </w:rPr>
        <w:t>Potrivit prevederilor legii, absolvenţii trebuie să se prezinte la agenţiile pentru ocupare în termen de 60 de zile de la absolvire</w:t>
      </w:r>
      <w:r>
        <w:t>, pentru înregistrare ca persoană în căutarea unui loc de muncă. Aceasta reprezintă o etapă prealabilă și obligatorie pentru obținerea facilităților prevăzute de Legea nr. 76/2002, inclusiv pentru acordarea indemnizației de șomaj.</w:t>
      </w:r>
    </w:p>
    <w:p w14:paraId="00264911" w14:textId="6E4A0289" w:rsidR="003506B8" w:rsidRDefault="003506B8" w:rsidP="003506B8">
      <w:pPr>
        <w:pStyle w:val="NormalWeb"/>
      </w:pPr>
      <w:r>
        <w:t xml:space="preserve">Conform Ordinului Ministerului Educației nr. 3463/04.03.2025 privind structura anului școlar 2025–2026, pentru clasele a XII-a zi, a XIII-a seral și frecvență redusă, anul școlar se încheie la data de </w:t>
      </w:r>
      <w:r>
        <w:rPr>
          <w:rStyle w:val="Strong"/>
        </w:rPr>
        <w:t>05 iunie 2026</w:t>
      </w:r>
      <w:r>
        <w:t>.</w:t>
      </w:r>
    </w:p>
    <w:p w14:paraId="57CDB836" w14:textId="2528D6DF" w:rsidR="003506B8" w:rsidRDefault="003506B8" w:rsidP="003506B8">
      <w:pPr>
        <w:pStyle w:val="NormalWeb"/>
      </w:pPr>
      <w:r>
        <w:t xml:space="preserve">Absolvenții de liceu promoția 2025–2026 se pot prezenta la agenția pentru ocupare, în vederea înregistrării, în perioada </w:t>
      </w:r>
      <w:r>
        <w:rPr>
          <w:rStyle w:val="Strong"/>
        </w:rPr>
        <w:t>06 iunie – 04 august 2026</w:t>
      </w:r>
      <w:r>
        <w:t xml:space="preserve"> (inclusiv, în zilele lucrătoare), indiferent dacă au promovat sau nu examenul de bacalaureat.</w:t>
      </w:r>
    </w:p>
    <w:p w14:paraId="0A20E1D0" w14:textId="77777777" w:rsidR="003506B8" w:rsidRDefault="003506B8" w:rsidP="003506B8">
      <w:pPr>
        <w:pStyle w:val="NormalWeb"/>
      </w:pPr>
      <w:r>
        <w:rPr>
          <w:rFonts w:ascii="Segoe UI Emoji" w:hAnsi="Segoe UI Emoji" w:cs="Segoe UI Emoji"/>
        </w:rPr>
        <w:t>📌</w:t>
      </w:r>
      <w:r>
        <w:t xml:space="preserve"> În situația în care unii tineri mai au corigențe și nu au situația încheiată la toate materiile, aceștia se pot prezenta în termen de 60 de zile de la promovarea examenului de corigență. Adeverința emisă de instituția de învățământ trebuie să conțină data promovării examenului.</w:t>
      </w:r>
    </w:p>
    <w:p w14:paraId="2A83A388" w14:textId="52090612" w:rsidR="003506B8" w:rsidRDefault="003506B8" w:rsidP="003506B8">
      <w:pPr>
        <w:pStyle w:val="NormalWeb"/>
      </w:pPr>
      <w:r>
        <w:t xml:space="preserve">Indemnizația de șomaj se acordă începând cu data de </w:t>
      </w:r>
      <w:r>
        <w:rPr>
          <w:rStyle w:val="Strong"/>
        </w:rPr>
        <w:t>05 august 2026</w:t>
      </w:r>
      <w:r>
        <w:t>, dacă cererea este depusă în termen de 10 zile de la expirarea celor 60 de zile de la absolvire (05 august – 14 august 2026, în zilele lucrătoare). Dacă cererea este depusă după acest termen, indemnizația se acordă de la data înregistrării cererii.</w:t>
      </w:r>
    </w:p>
    <w:p w14:paraId="17257060" w14:textId="77777777" w:rsidR="003506B8" w:rsidRDefault="003506B8" w:rsidP="003506B8">
      <w:pPr>
        <w:pStyle w:val="NormalWeb"/>
      </w:pPr>
      <w:r>
        <w:rPr>
          <w:rFonts w:ascii="Segoe UI Emoji" w:hAnsi="Segoe UI Emoji" w:cs="Segoe UI Emoji"/>
        </w:rPr>
        <w:t>❗</w:t>
      </w:r>
      <w:r>
        <w:t xml:space="preserve"> Absolvenții care nu se prezintă în termenul de 60 de zile de la absolvire (06 iunie – 04 august 2026) se pot înregistra ulterior ca persoane în căutarea unui loc de muncă / șomeri neindemnizați, însă nu vor beneficia de indemnizație de șomaj.</w:t>
      </w:r>
    </w:p>
    <w:p w14:paraId="1254CFCB" w14:textId="3F3AC1F2" w:rsidR="003506B8" w:rsidRDefault="003506B8" w:rsidP="003506B8">
      <w:pPr>
        <w:pStyle w:val="NormalWeb"/>
      </w:pPr>
      <w:r>
        <w:t xml:space="preserve"> În cazul absolvenților de școli profesionale, anul școlar se încheie la data de </w:t>
      </w:r>
      <w:r>
        <w:rPr>
          <w:rStyle w:val="Strong"/>
        </w:rPr>
        <w:t>26 iunie 2026</w:t>
      </w:r>
      <w:r>
        <w:t xml:space="preserve">, iar perioada de 60 de zile pentru prezentare este între </w:t>
      </w:r>
      <w:r>
        <w:rPr>
          <w:rStyle w:val="Strong"/>
        </w:rPr>
        <w:t>27 iunie – 25 august 2026</w:t>
      </w:r>
      <w:r>
        <w:t xml:space="preserve">. Indemnizația de șomaj se va acorda de la data de </w:t>
      </w:r>
      <w:r>
        <w:rPr>
          <w:rStyle w:val="Strong"/>
        </w:rPr>
        <w:t>26 august 2026</w:t>
      </w:r>
      <w:r>
        <w:t>, dacă cererea este depusă în termenul legal.</w:t>
      </w:r>
    </w:p>
    <w:p w14:paraId="5AB46C12" w14:textId="4C2F3FD9" w:rsidR="003506B8" w:rsidRDefault="003506B8" w:rsidP="003506B8">
      <w:pPr>
        <w:pStyle w:val="NormalWeb"/>
      </w:pPr>
      <w:r>
        <w:t xml:space="preserve"> În cazul absolvenților de studii superioare, termenul de 60 de zile începe de la data promovării examenului de licență. Dacă absolventul nu se înregistrează în acest termen, nu va beneficia de indemnizație de șomaj, însă poate beneficia de servicii gratuite de ocupare și formare profesională.</w:t>
      </w:r>
    </w:p>
    <w:p w14:paraId="56A2D9C3" w14:textId="77777777" w:rsidR="003506B8" w:rsidRDefault="003506B8" w:rsidP="003506B8">
      <w:pPr>
        <w:pStyle w:val="NormalWeb"/>
      </w:pPr>
      <w:r>
        <w:rPr>
          <w:rFonts w:ascii="Segoe UI Emoji" w:hAnsi="Segoe UI Emoji" w:cs="Segoe UI Emoji"/>
        </w:rPr>
        <w:t>✅</w:t>
      </w:r>
      <w:r>
        <w:t xml:space="preserve"> Absolvenții înregistrați ca persoane în căutarea unui loc de muncă pot beneficia de:</w:t>
      </w:r>
      <w:r>
        <w:br/>
        <w:t>• servicii gratuite de mediere a muncii;</w:t>
      </w:r>
      <w:r>
        <w:br/>
        <w:t>• informare și consiliere profesională;</w:t>
      </w:r>
      <w:r>
        <w:br/>
        <w:t>• asistență și consultanță pentru inițierea unei afaceri;</w:t>
      </w:r>
      <w:r>
        <w:br/>
        <w:t>• cursuri gratuite de formare profesională, inclusiv decontarea abonamentelor pentru transportul în comun.</w:t>
      </w:r>
    </w:p>
    <w:p w14:paraId="4088E4E8" w14:textId="4BB146FE" w:rsidR="003506B8" w:rsidRDefault="003506B8" w:rsidP="003506B8">
      <w:pPr>
        <w:pStyle w:val="NormalWeb"/>
      </w:pPr>
      <w:r>
        <w:t xml:space="preserve"> Potrivit Legii nr. 76/2002, absolvenții instituțiilor de învățământ și ai școlilor speciale, cu vârsta de minimum 16 ani, care se înregistrează în termen de 60 de zile și se angajează cu normă întreagă pentru o perioadă mai mare de 12 luni, beneficiază de o </w:t>
      </w:r>
      <w:r>
        <w:rPr>
          <w:rStyle w:val="Strong"/>
        </w:rPr>
        <w:t>primă de inserție</w:t>
      </w:r>
      <w:r>
        <w:t xml:space="preserve"> egală cu de 3 ori valoarea ISR.</w:t>
      </w:r>
    </w:p>
    <w:p w14:paraId="5EC274AB" w14:textId="12587729" w:rsidR="003506B8" w:rsidRDefault="003506B8" w:rsidP="003506B8">
      <w:pPr>
        <w:pStyle w:val="NormalWeb"/>
      </w:pPr>
      <w:r>
        <w:lastRenderedPageBreak/>
        <w:t xml:space="preserve">ISR are valoarea de 660 lei, astfel că prima este în valoare totală de </w:t>
      </w:r>
      <w:r>
        <w:rPr>
          <w:rStyle w:val="Strong"/>
        </w:rPr>
        <w:t>1.980 lei</w:t>
      </w:r>
      <w:r>
        <w:t>, acordată în două tranșe:</w:t>
      </w:r>
      <w:r>
        <w:br/>
        <w:t>• 990 lei la angajare;</w:t>
      </w:r>
      <w:r>
        <w:br/>
        <w:t>• 990 lei după 12 luni de activitate.</w:t>
      </w:r>
    </w:p>
    <w:p w14:paraId="65029C89" w14:textId="7FF49F98" w:rsidR="003506B8" w:rsidRDefault="003506B8" w:rsidP="003506B8">
      <w:pPr>
        <w:pStyle w:val="NormalWeb"/>
      </w:pPr>
      <w:r>
        <w:t xml:space="preserve">Absolvenții cu vârsta între 16 și 30 de ani, care nu lucrează, nu urmează o formă de învățământ și nu participă la programe de formare profesională (tineri NEET), pot beneficia de </w:t>
      </w:r>
      <w:r>
        <w:rPr>
          <w:rStyle w:val="Strong"/>
        </w:rPr>
        <w:t>prima de stabilitate</w:t>
      </w:r>
      <w:r>
        <w:t>, dacă se angajează pentru prima dată cu contract individual de muncă pe durată nedeterminată și normă întreagă.</w:t>
      </w:r>
    </w:p>
    <w:p w14:paraId="303C1A7F" w14:textId="76179A0D" w:rsidR="003506B8" w:rsidRDefault="003506B8" w:rsidP="003506B8">
      <w:pPr>
        <w:pStyle w:val="NormalWeb"/>
      </w:pPr>
      <w:r>
        <w:t>Valoarea primei este:</w:t>
      </w:r>
      <w:r>
        <w:br/>
        <w:t>• 1.000 lei/lună în primele 12 luni;</w:t>
      </w:r>
      <w:r>
        <w:br/>
        <w:t>• 1.250 lei/lună în următoarele 12 luni.</w:t>
      </w:r>
    </w:p>
    <w:p w14:paraId="0CD1551A" w14:textId="77777777" w:rsidR="003506B8" w:rsidRDefault="003506B8" w:rsidP="003506B8">
      <w:pPr>
        <w:pStyle w:val="NormalWeb"/>
      </w:pPr>
      <w:r>
        <w:rPr>
          <w:rFonts w:ascii="Segoe UI Emoji" w:hAnsi="Segoe UI Emoji" w:cs="Segoe UI Emoji"/>
        </w:rPr>
        <w:t>📌</w:t>
      </w:r>
      <w:r>
        <w:t xml:space="preserve"> După expirarea termenului de 60 de zile de la absolvire, absolvenții înregistrați ca persoane în căutarea unui loc de muncă pot beneficia, la cerere, de indemnizație de șomaj în cuantum de 50% din ISR (330 lei), pentru o perioadă de 6 luni.</w:t>
      </w:r>
    </w:p>
    <w:p w14:paraId="55BA8D8D" w14:textId="77777777" w:rsidR="003506B8" w:rsidRDefault="003506B8" w:rsidP="003506B8">
      <w:pPr>
        <w:pStyle w:val="NormalWeb"/>
      </w:pPr>
      <w:r>
        <w:rPr>
          <w:rFonts w:ascii="Segoe UI Emoji" w:hAnsi="Segoe UI Emoji" w:cs="Segoe UI Emoji"/>
        </w:rPr>
        <w:t>❗</w:t>
      </w:r>
      <w:r>
        <w:t xml:space="preserve"> Nu beneficiază de indemnizație de șomaj persoanele care:</w:t>
      </w:r>
      <w:r>
        <w:br/>
        <w:t>• refuză un loc de muncă potrivit pregătirii;</w:t>
      </w:r>
      <w:r>
        <w:br/>
        <w:t>• refuză participarea la servicii de ocupare sau formare profesională;</w:t>
      </w:r>
      <w:r>
        <w:br/>
        <w:t>• urmează alte forme de învățământ;</w:t>
      </w:r>
      <w:r>
        <w:br/>
        <w:t>• au promovat concursul de rezidențiat în medicină, medicină dentară sau farmacie.</w:t>
      </w:r>
    </w:p>
    <w:p w14:paraId="70D54285" w14:textId="77777777" w:rsidR="003506B8" w:rsidRDefault="003506B8" w:rsidP="003506B8">
      <w:pPr>
        <w:pStyle w:val="NormalWeb"/>
      </w:pPr>
      <w:r>
        <w:rPr>
          <w:rFonts w:ascii="Segoe UI Emoji" w:hAnsi="Segoe UI Emoji" w:cs="Segoe UI Emoji"/>
        </w:rPr>
        <w:t>📄</w:t>
      </w:r>
      <w:r>
        <w:t xml:space="preserve"> Pentru înregistrare, absolvenții trebuie să prezinte:</w:t>
      </w:r>
      <w:r>
        <w:br/>
        <w:t>• act de identitate (original);</w:t>
      </w:r>
      <w:r>
        <w:br/>
        <w:t>• act de studii / adeverință de absolvire (original);</w:t>
      </w:r>
      <w:r>
        <w:br/>
        <w:t>• acte de calificare;</w:t>
      </w:r>
      <w:r>
        <w:br/>
        <w:t>• curriculum vitae (CV).</w:t>
      </w:r>
    </w:p>
    <w:p w14:paraId="4065E286" w14:textId="34033B91" w:rsidR="003506B8" w:rsidRDefault="003506B8" w:rsidP="003506B8">
      <w:pPr>
        <w:pStyle w:val="NormalWeb"/>
      </w:pPr>
      <w:r>
        <w:t>Depunerea documentelor se face exclusiv pe bază de programare online!</w:t>
      </w:r>
    </w:p>
    <w:p w14:paraId="1FB01269" w14:textId="77777777" w:rsidR="003506B8" w:rsidRDefault="003506B8" w:rsidP="003506B8">
      <w:pPr>
        <w:pStyle w:val="NormalWeb"/>
      </w:pPr>
      <w:r>
        <w:rPr>
          <w:rFonts w:ascii="Segoe UI Emoji" w:hAnsi="Segoe UI Emoji" w:cs="Segoe UI Emoji"/>
        </w:rPr>
        <w:t>🔗</w:t>
      </w:r>
      <w:r>
        <w:t xml:space="preserve"> Programarea online se realizează pe site-ul:</w:t>
      </w:r>
      <w:r>
        <w:br/>
      </w:r>
      <w:hyperlink r:id="rId4" w:history="1">
        <w:r>
          <w:rPr>
            <w:rStyle w:val="Hyperlink"/>
          </w:rPr>
          <w:t>http://locuridemuncaharghita.ro/</w:t>
        </w:r>
      </w:hyperlink>
      <w:r>
        <w:br/>
        <w:t>la secțiunea „&lt;Programare șomeri&gt;”, începând cu data de 06.06.2026.</w:t>
      </w:r>
    </w:p>
    <w:p w14:paraId="40BF16EB" w14:textId="093EE922" w:rsidR="003506B8" w:rsidRDefault="003506B8" w:rsidP="003506B8">
      <w:pPr>
        <w:pStyle w:val="NormalWeb"/>
      </w:pPr>
      <w:r>
        <w:t>Persoanele programate sunt rugate să se prezinte cu 5–10 minute înainte de ora stabilită, pentru a evita pierderea programării.</w:t>
      </w:r>
    </w:p>
    <w:p w14:paraId="7DDF07DD" w14:textId="77777777" w:rsidR="003506B8" w:rsidRDefault="003506B8" w:rsidP="003506B8">
      <w:pPr>
        <w:pStyle w:val="NormalWeb"/>
      </w:pPr>
      <w:r>
        <w:rPr>
          <w:rFonts w:ascii="Segoe UI Emoji" w:hAnsi="Segoe UI Emoji" w:cs="Segoe UI Emoji"/>
        </w:rPr>
        <w:t>📌</w:t>
      </w:r>
      <w:r>
        <w:t xml:space="preserve"> Pentru persoanele care nu se programează online, programarea se va realiza la fața locului pentru o dată ulterioară.</w:t>
      </w:r>
    </w:p>
    <w:p w14:paraId="3B878580" w14:textId="77777777" w:rsidR="008C2CD7" w:rsidRDefault="008C2CD7"/>
    <w:sectPr w:rsidR="008C2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DB"/>
    <w:rsid w:val="001838DB"/>
    <w:rsid w:val="003506B8"/>
    <w:rsid w:val="007B523E"/>
    <w:rsid w:val="008C2CD7"/>
    <w:rsid w:val="00D900F5"/>
    <w:rsid w:val="00EF19D3"/>
    <w:rsid w:val="00F808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D42B"/>
  <w15:chartTrackingRefBased/>
  <w15:docId w15:val="{61A53428-4704-44B3-B4B7-B1609531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3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38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38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38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3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8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38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38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38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38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3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8DB"/>
    <w:rPr>
      <w:rFonts w:eastAsiaTheme="majorEastAsia" w:cstheme="majorBidi"/>
      <w:color w:val="272727" w:themeColor="text1" w:themeTint="D8"/>
    </w:rPr>
  </w:style>
  <w:style w:type="paragraph" w:styleId="Title">
    <w:name w:val="Title"/>
    <w:basedOn w:val="Normal"/>
    <w:next w:val="Normal"/>
    <w:link w:val="TitleChar"/>
    <w:uiPriority w:val="10"/>
    <w:qFormat/>
    <w:rsid w:val="00183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8DB"/>
    <w:pPr>
      <w:spacing w:before="160"/>
      <w:jc w:val="center"/>
    </w:pPr>
    <w:rPr>
      <w:i/>
      <w:iCs/>
      <w:color w:val="404040" w:themeColor="text1" w:themeTint="BF"/>
    </w:rPr>
  </w:style>
  <w:style w:type="character" w:customStyle="1" w:styleId="QuoteChar">
    <w:name w:val="Quote Char"/>
    <w:basedOn w:val="DefaultParagraphFont"/>
    <w:link w:val="Quote"/>
    <w:uiPriority w:val="29"/>
    <w:rsid w:val="001838DB"/>
    <w:rPr>
      <w:i/>
      <w:iCs/>
      <w:color w:val="404040" w:themeColor="text1" w:themeTint="BF"/>
    </w:rPr>
  </w:style>
  <w:style w:type="paragraph" w:styleId="ListParagraph">
    <w:name w:val="List Paragraph"/>
    <w:basedOn w:val="Normal"/>
    <w:uiPriority w:val="34"/>
    <w:qFormat/>
    <w:rsid w:val="001838DB"/>
    <w:pPr>
      <w:ind w:left="720"/>
      <w:contextualSpacing/>
    </w:pPr>
  </w:style>
  <w:style w:type="character" w:styleId="IntenseEmphasis">
    <w:name w:val="Intense Emphasis"/>
    <w:basedOn w:val="DefaultParagraphFont"/>
    <w:uiPriority w:val="21"/>
    <w:qFormat/>
    <w:rsid w:val="001838DB"/>
    <w:rPr>
      <w:i/>
      <w:iCs/>
      <w:color w:val="2F5496" w:themeColor="accent1" w:themeShade="BF"/>
    </w:rPr>
  </w:style>
  <w:style w:type="paragraph" w:styleId="IntenseQuote">
    <w:name w:val="Intense Quote"/>
    <w:basedOn w:val="Normal"/>
    <w:next w:val="Normal"/>
    <w:link w:val="IntenseQuoteChar"/>
    <w:uiPriority w:val="30"/>
    <w:qFormat/>
    <w:rsid w:val="00183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38DB"/>
    <w:rPr>
      <w:i/>
      <w:iCs/>
      <w:color w:val="2F5496" w:themeColor="accent1" w:themeShade="BF"/>
    </w:rPr>
  </w:style>
  <w:style w:type="character" w:styleId="IntenseReference">
    <w:name w:val="Intense Reference"/>
    <w:basedOn w:val="DefaultParagraphFont"/>
    <w:uiPriority w:val="32"/>
    <w:qFormat/>
    <w:rsid w:val="001838DB"/>
    <w:rPr>
      <w:b/>
      <w:bCs/>
      <w:smallCaps/>
      <w:color w:val="2F5496" w:themeColor="accent1" w:themeShade="BF"/>
      <w:spacing w:val="5"/>
    </w:rPr>
  </w:style>
  <w:style w:type="paragraph" w:styleId="NormalWeb">
    <w:name w:val="Normal (Web)"/>
    <w:basedOn w:val="Normal"/>
    <w:uiPriority w:val="99"/>
    <w:semiHidden/>
    <w:unhideWhenUsed/>
    <w:rsid w:val="003506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506B8"/>
    <w:rPr>
      <w:b/>
      <w:bCs/>
    </w:rPr>
  </w:style>
  <w:style w:type="character" w:styleId="Hyperlink">
    <w:name w:val="Hyperlink"/>
    <w:basedOn w:val="DefaultParagraphFont"/>
    <w:uiPriority w:val="99"/>
    <w:semiHidden/>
    <w:unhideWhenUsed/>
    <w:rsid w:val="003506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ocuridemuncaharghi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Manu</dc:creator>
  <cp:keywords/>
  <dc:description/>
  <cp:lastModifiedBy>Simona Manu</cp:lastModifiedBy>
  <cp:revision>3</cp:revision>
  <dcterms:created xsi:type="dcterms:W3CDTF">2026-05-12T10:22:00Z</dcterms:created>
  <dcterms:modified xsi:type="dcterms:W3CDTF">2026-05-12T10:33:00Z</dcterms:modified>
</cp:coreProperties>
</file>