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FFC15" w14:textId="0E91F9FC" w:rsidR="0088036F" w:rsidRPr="00F47E41" w:rsidRDefault="00C057C9" w:rsidP="0088036F">
      <w:pPr>
        <w:ind w:left="720"/>
        <w:jc w:val="right"/>
        <w:rPr>
          <w:b/>
          <w:sz w:val="24"/>
          <w:szCs w:val="24"/>
        </w:rPr>
      </w:pPr>
      <w:r>
        <w:rPr>
          <w:b/>
          <w:sz w:val="24"/>
          <w:szCs w:val="24"/>
        </w:rPr>
        <w:t xml:space="preserve">Mai </w:t>
      </w:r>
      <w:r w:rsidR="0088036F" w:rsidRPr="00F47E41">
        <w:rPr>
          <w:b/>
          <w:sz w:val="24"/>
          <w:szCs w:val="24"/>
        </w:rPr>
        <w:t>2025</w:t>
      </w:r>
    </w:p>
    <w:p w14:paraId="5AB892D5" w14:textId="77777777" w:rsidR="00480979" w:rsidRPr="00480979" w:rsidRDefault="00480979" w:rsidP="00480979">
      <w:pPr>
        <w:ind w:left="0" w:right="538"/>
        <w:rPr>
          <w:b/>
          <w:sz w:val="24"/>
          <w:szCs w:val="24"/>
          <w:lang w:val="ro-RO"/>
        </w:rPr>
      </w:pPr>
    </w:p>
    <w:p w14:paraId="7115A792" w14:textId="4C069D0D" w:rsidR="00480979" w:rsidRPr="00F47E41" w:rsidRDefault="00480979" w:rsidP="00480979">
      <w:pPr>
        <w:ind w:left="0" w:right="538"/>
        <w:jc w:val="center"/>
        <w:rPr>
          <w:b/>
          <w:bCs/>
          <w:sz w:val="24"/>
          <w:szCs w:val="24"/>
          <w:lang w:val="ro-RO"/>
        </w:rPr>
      </w:pPr>
      <w:r w:rsidRPr="00480979">
        <w:rPr>
          <w:b/>
          <w:bCs/>
          <w:sz w:val="24"/>
          <w:szCs w:val="24"/>
          <w:lang w:val="ro-RO"/>
        </w:rPr>
        <w:t xml:space="preserve">Situaţia statistică </w:t>
      </w:r>
      <w:r w:rsidRPr="00F47E41">
        <w:rPr>
          <w:b/>
          <w:bCs/>
          <w:sz w:val="24"/>
          <w:szCs w:val="24"/>
          <w:lang w:val="ro-RO"/>
        </w:rPr>
        <w:t>a şomajului înregistrat la 3</w:t>
      </w:r>
      <w:r w:rsidR="00C057C9">
        <w:rPr>
          <w:b/>
          <w:bCs/>
          <w:sz w:val="24"/>
          <w:szCs w:val="24"/>
          <w:lang w:val="ro-RO"/>
        </w:rPr>
        <w:t>0</w:t>
      </w:r>
      <w:r w:rsidRPr="00F47E41">
        <w:rPr>
          <w:b/>
          <w:bCs/>
          <w:sz w:val="24"/>
          <w:szCs w:val="24"/>
          <w:lang w:val="ro-RO"/>
        </w:rPr>
        <w:t xml:space="preserve"> </w:t>
      </w:r>
      <w:r w:rsidR="00C057C9">
        <w:rPr>
          <w:b/>
          <w:bCs/>
          <w:sz w:val="24"/>
          <w:szCs w:val="24"/>
          <w:lang w:val="ro-RO"/>
        </w:rPr>
        <w:t>aprilie</w:t>
      </w:r>
      <w:r w:rsidRPr="00F47E41">
        <w:rPr>
          <w:b/>
          <w:bCs/>
          <w:sz w:val="24"/>
          <w:szCs w:val="24"/>
          <w:lang w:val="ro-RO"/>
        </w:rPr>
        <w:t xml:space="preserve"> 2025</w:t>
      </w:r>
    </w:p>
    <w:p w14:paraId="74439C5E" w14:textId="77777777" w:rsidR="00480979" w:rsidRPr="00F47E41" w:rsidRDefault="00480979" w:rsidP="00480979">
      <w:pPr>
        <w:ind w:left="0" w:right="538"/>
        <w:rPr>
          <w:b/>
          <w:sz w:val="24"/>
          <w:szCs w:val="24"/>
        </w:rPr>
      </w:pPr>
    </w:p>
    <w:p w14:paraId="2B57CA9A" w14:textId="00BD2BBD" w:rsidR="0088036F" w:rsidRPr="00F47E41" w:rsidRDefault="0088036F" w:rsidP="00480979">
      <w:pPr>
        <w:ind w:left="0" w:right="538"/>
        <w:rPr>
          <w:b/>
          <w:sz w:val="24"/>
          <w:szCs w:val="24"/>
        </w:rPr>
      </w:pPr>
      <w:proofErr w:type="spellStart"/>
      <w:r w:rsidRPr="00F47E41">
        <w:rPr>
          <w:b/>
          <w:sz w:val="24"/>
          <w:szCs w:val="24"/>
        </w:rPr>
        <w:t>Comunicat</w:t>
      </w:r>
      <w:proofErr w:type="spellEnd"/>
      <w:r w:rsidRPr="00F47E41">
        <w:rPr>
          <w:b/>
          <w:sz w:val="24"/>
          <w:szCs w:val="24"/>
        </w:rPr>
        <w:t xml:space="preserve"> de </w:t>
      </w:r>
      <w:proofErr w:type="spellStart"/>
      <w:r w:rsidRPr="00F47E41">
        <w:rPr>
          <w:b/>
          <w:sz w:val="24"/>
          <w:szCs w:val="24"/>
        </w:rPr>
        <w:t>presă</w:t>
      </w:r>
      <w:proofErr w:type="spellEnd"/>
    </w:p>
    <w:p w14:paraId="620446CB" w14:textId="1C51F3B3" w:rsidR="0088036F" w:rsidRPr="00F47E41" w:rsidRDefault="0088036F" w:rsidP="0088036F">
      <w:pPr>
        <w:ind w:left="0" w:right="538"/>
        <w:rPr>
          <w:b/>
          <w:sz w:val="24"/>
          <w:szCs w:val="24"/>
        </w:rPr>
      </w:pPr>
      <w:r w:rsidRPr="00F47E41">
        <w:rPr>
          <w:b/>
          <w:sz w:val="24"/>
          <w:szCs w:val="24"/>
        </w:rPr>
        <w:t>5.</w:t>
      </w:r>
      <w:r w:rsidR="00C057C9">
        <w:rPr>
          <w:b/>
          <w:sz w:val="24"/>
          <w:szCs w:val="24"/>
        </w:rPr>
        <w:t>18</w:t>
      </w:r>
      <w:r w:rsidRPr="00F47E41">
        <w:rPr>
          <w:b/>
          <w:sz w:val="24"/>
          <w:szCs w:val="24"/>
        </w:rPr>
        <w:t xml:space="preserve">% rata </w:t>
      </w:r>
      <w:proofErr w:type="spellStart"/>
      <w:r w:rsidRPr="00F47E41">
        <w:rPr>
          <w:b/>
          <w:sz w:val="24"/>
          <w:szCs w:val="24"/>
        </w:rPr>
        <w:t>șomajului</w:t>
      </w:r>
      <w:proofErr w:type="spellEnd"/>
      <w:r w:rsidRPr="00F47E41">
        <w:rPr>
          <w:b/>
          <w:sz w:val="24"/>
          <w:szCs w:val="24"/>
        </w:rPr>
        <w:t xml:space="preserve"> </w:t>
      </w:r>
      <w:proofErr w:type="spellStart"/>
      <w:r w:rsidRPr="00F47E41">
        <w:rPr>
          <w:b/>
          <w:sz w:val="24"/>
          <w:szCs w:val="24"/>
        </w:rPr>
        <w:t>înregistrat</w:t>
      </w:r>
      <w:proofErr w:type="spellEnd"/>
      <w:r w:rsidRPr="00F47E41">
        <w:rPr>
          <w:b/>
          <w:sz w:val="24"/>
          <w:szCs w:val="24"/>
        </w:rPr>
        <w:t xml:space="preserve"> </w:t>
      </w:r>
      <w:proofErr w:type="spellStart"/>
      <w:r w:rsidRPr="00F47E41">
        <w:rPr>
          <w:b/>
          <w:sz w:val="24"/>
          <w:szCs w:val="24"/>
        </w:rPr>
        <w:t>în</w:t>
      </w:r>
      <w:proofErr w:type="spellEnd"/>
      <w:r w:rsidRPr="00F47E41">
        <w:rPr>
          <w:b/>
          <w:sz w:val="24"/>
          <w:szCs w:val="24"/>
        </w:rPr>
        <w:t xml:space="preserve"> </w:t>
      </w:r>
      <w:proofErr w:type="spellStart"/>
      <w:r w:rsidRPr="00F47E41">
        <w:rPr>
          <w:b/>
          <w:sz w:val="24"/>
          <w:szCs w:val="24"/>
        </w:rPr>
        <w:t>județul</w:t>
      </w:r>
      <w:proofErr w:type="spellEnd"/>
      <w:r w:rsidRPr="00F47E41">
        <w:rPr>
          <w:b/>
          <w:sz w:val="24"/>
          <w:szCs w:val="24"/>
        </w:rPr>
        <w:t xml:space="preserve"> </w:t>
      </w:r>
      <w:proofErr w:type="spellStart"/>
      <w:r w:rsidRPr="00F47E41">
        <w:rPr>
          <w:b/>
          <w:sz w:val="24"/>
          <w:szCs w:val="24"/>
        </w:rPr>
        <w:t>Harghita</w:t>
      </w:r>
      <w:proofErr w:type="spellEnd"/>
      <w:r w:rsidRPr="00F47E41">
        <w:rPr>
          <w:b/>
          <w:sz w:val="24"/>
          <w:szCs w:val="24"/>
        </w:rPr>
        <w:t xml:space="preserve"> </w:t>
      </w:r>
      <w:proofErr w:type="spellStart"/>
      <w:r w:rsidRPr="00F47E41">
        <w:rPr>
          <w:b/>
          <w:sz w:val="24"/>
          <w:szCs w:val="24"/>
        </w:rPr>
        <w:t>în</w:t>
      </w:r>
      <w:proofErr w:type="spellEnd"/>
      <w:r w:rsidRPr="00F47E41">
        <w:rPr>
          <w:b/>
          <w:sz w:val="24"/>
          <w:szCs w:val="24"/>
        </w:rPr>
        <w:t xml:space="preserve"> luna </w:t>
      </w:r>
      <w:proofErr w:type="spellStart"/>
      <w:r w:rsidR="00C057C9">
        <w:rPr>
          <w:b/>
          <w:sz w:val="24"/>
          <w:szCs w:val="24"/>
        </w:rPr>
        <w:t>april</w:t>
      </w:r>
      <w:r w:rsidRPr="00F47E41">
        <w:rPr>
          <w:b/>
          <w:sz w:val="24"/>
          <w:szCs w:val="24"/>
        </w:rPr>
        <w:t>ie</w:t>
      </w:r>
      <w:proofErr w:type="spellEnd"/>
      <w:r w:rsidRPr="00F47E41">
        <w:rPr>
          <w:b/>
          <w:sz w:val="24"/>
          <w:szCs w:val="24"/>
        </w:rPr>
        <w:t xml:space="preserve"> 202</w:t>
      </w:r>
      <w:r w:rsidR="00B21ACA" w:rsidRPr="00F47E41">
        <w:rPr>
          <w:b/>
          <w:sz w:val="24"/>
          <w:szCs w:val="24"/>
        </w:rPr>
        <w:t>5</w:t>
      </w:r>
    </w:p>
    <w:p w14:paraId="591CB336" w14:textId="77777777" w:rsidR="0088036F" w:rsidRPr="00F47E41" w:rsidRDefault="0088036F" w:rsidP="0088036F">
      <w:pPr>
        <w:ind w:left="0"/>
        <w:rPr>
          <w:sz w:val="24"/>
          <w:szCs w:val="24"/>
          <w:highlight w:val="white"/>
        </w:rPr>
      </w:pPr>
    </w:p>
    <w:p w14:paraId="3D13F3D0" w14:textId="3610266B" w:rsidR="0088036F" w:rsidRPr="00F47E41" w:rsidRDefault="0088036F" w:rsidP="00480979">
      <w:pPr>
        <w:ind w:left="0"/>
        <w:rPr>
          <w:bCs/>
          <w:sz w:val="24"/>
          <w:szCs w:val="24"/>
        </w:rPr>
      </w:pPr>
      <w:r w:rsidRPr="00F47E41">
        <w:rPr>
          <w:bCs/>
          <w:sz w:val="24"/>
          <w:szCs w:val="24"/>
        </w:rPr>
        <w:t xml:space="preserve">La </w:t>
      </w:r>
      <w:proofErr w:type="spellStart"/>
      <w:r w:rsidRPr="00F47E41">
        <w:rPr>
          <w:bCs/>
          <w:sz w:val="24"/>
          <w:szCs w:val="24"/>
        </w:rPr>
        <w:t>sfârșitul</w:t>
      </w:r>
      <w:proofErr w:type="spellEnd"/>
      <w:r w:rsidRPr="00F47E41">
        <w:rPr>
          <w:bCs/>
          <w:sz w:val="24"/>
          <w:szCs w:val="24"/>
        </w:rPr>
        <w:t xml:space="preserve"> </w:t>
      </w:r>
      <w:proofErr w:type="spellStart"/>
      <w:r w:rsidRPr="00F47E41">
        <w:rPr>
          <w:bCs/>
          <w:sz w:val="24"/>
          <w:szCs w:val="24"/>
        </w:rPr>
        <w:t>lunii</w:t>
      </w:r>
      <w:proofErr w:type="spellEnd"/>
      <w:r w:rsidRPr="00F47E41">
        <w:rPr>
          <w:bCs/>
          <w:sz w:val="24"/>
          <w:szCs w:val="24"/>
        </w:rPr>
        <w:t xml:space="preserve"> </w:t>
      </w:r>
      <w:proofErr w:type="spellStart"/>
      <w:r w:rsidR="00C057C9">
        <w:rPr>
          <w:bCs/>
          <w:sz w:val="24"/>
          <w:szCs w:val="24"/>
        </w:rPr>
        <w:t>april</w:t>
      </w:r>
      <w:r w:rsidRPr="00F47E41">
        <w:rPr>
          <w:bCs/>
          <w:sz w:val="24"/>
          <w:szCs w:val="24"/>
        </w:rPr>
        <w:t>ie</w:t>
      </w:r>
      <w:proofErr w:type="spellEnd"/>
      <w:r w:rsidRPr="00F47E41">
        <w:rPr>
          <w:bCs/>
          <w:sz w:val="24"/>
          <w:szCs w:val="24"/>
        </w:rPr>
        <w:t xml:space="preserve"> 202</w:t>
      </w:r>
      <w:r w:rsidR="00B21ACA" w:rsidRPr="00F47E41">
        <w:rPr>
          <w:bCs/>
          <w:sz w:val="24"/>
          <w:szCs w:val="24"/>
        </w:rPr>
        <w:t>5</w:t>
      </w:r>
      <w:r w:rsidRPr="00F47E41">
        <w:rPr>
          <w:bCs/>
          <w:sz w:val="24"/>
          <w:szCs w:val="24"/>
        </w:rPr>
        <w:t xml:space="preserve">, rata </w:t>
      </w:r>
      <w:proofErr w:type="spellStart"/>
      <w:r w:rsidR="00C057C9">
        <w:rPr>
          <w:bCs/>
          <w:sz w:val="24"/>
          <w:szCs w:val="24"/>
        </w:rPr>
        <w:t>ș</w:t>
      </w:r>
      <w:r w:rsidRPr="00F47E41">
        <w:rPr>
          <w:bCs/>
          <w:sz w:val="24"/>
          <w:szCs w:val="24"/>
        </w:rPr>
        <w:t>omajului</w:t>
      </w:r>
      <w:proofErr w:type="spellEnd"/>
      <w:r w:rsidRPr="00F47E41">
        <w:rPr>
          <w:bCs/>
          <w:sz w:val="24"/>
          <w:szCs w:val="24"/>
        </w:rPr>
        <w:t xml:space="preserve"> </w:t>
      </w:r>
      <w:proofErr w:type="spellStart"/>
      <w:r w:rsidRPr="00F47E41">
        <w:rPr>
          <w:bCs/>
          <w:sz w:val="24"/>
          <w:szCs w:val="24"/>
        </w:rPr>
        <w:t>înregistrat</w:t>
      </w:r>
      <w:proofErr w:type="spellEnd"/>
      <w:r w:rsidRPr="00F47E41">
        <w:rPr>
          <w:bCs/>
          <w:sz w:val="24"/>
          <w:szCs w:val="24"/>
        </w:rPr>
        <w:t xml:space="preserve"> la </w:t>
      </w:r>
      <w:proofErr w:type="spellStart"/>
      <w:r w:rsidRPr="00F47E41">
        <w:rPr>
          <w:bCs/>
          <w:sz w:val="24"/>
          <w:szCs w:val="24"/>
        </w:rPr>
        <w:t>nivelul</w:t>
      </w:r>
      <w:proofErr w:type="spellEnd"/>
      <w:r w:rsidRPr="00F47E41">
        <w:rPr>
          <w:bCs/>
          <w:sz w:val="24"/>
          <w:szCs w:val="24"/>
        </w:rPr>
        <w:t xml:space="preserve"> </w:t>
      </w:r>
      <w:proofErr w:type="spellStart"/>
      <w:r w:rsidRPr="00F47E41">
        <w:rPr>
          <w:bCs/>
          <w:sz w:val="24"/>
          <w:szCs w:val="24"/>
        </w:rPr>
        <w:t>județului</w:t>
      </w:r>
      <w:proofErr w:type="spellEnd"/>
      <w:r w:rsidRPr="00F47E41">
        <w:rPr>
          <w:bCs/>
          <w:sz w:val="24"/>
          <w:szCs w:val="24"/>
        </w:rPr>
        <w:t xml:space="preserve"> </w:t>
      </w:r>
      <w:proofErr w:type="spellStart"/>
      <w:r w:rsidRPr="00F47E41">
        <w:rPr>
          <w:bCs/>
          <w:sz w:val="24"/>
          <w:szCs w:val="24"/>
        </w:rPr>
        <w:t>Harghita</w:t>
      </w:r>
      <w:proofErr w:type="spellEnd"/>
      <w:r w:rsidRPr="00F47E41">
        <w:rPr>
          <w:bCs/>
          <w:sz w:val="24"/>
          <w:szCs w:val="24"/>
        </w:rPr>
        <w:t xml:space="preserve"> a </w:t>
      </w:r>
      <w:proofErr w:type="spellStart"/>
      <w:r w:rsidRPr="00F47E41">
        <w:rPr>
          <w:bCs/>
          <w:sz w:val="24"/>
          <w:szCs w:val="24"/>
        </w:rPr>
        <w:t>fost</w:t>
      </w:r>
      <w:proofErr w:type="spellEnd"/>
      <w:r w:rsidRPr="00F47E41">
        <w:rPr>
          <w:bCs/>
          <w:sz w:val="24"/>
          <w:szCs w:val="24"/>
        </w:rPr>
        <w:t xml:space="preserve"> de 5,</w:t>
      </w:r>
      <w:r w:rsidR="00C057C9">
        <w:rPr>
          <w:bCs/>
          <w:sz w:val="24"/>
          <w:szCs w:val="24"/>
        </w:rPr>
        <w:t>18</w:t>
      </w:r>
      <w:r w:rsidRPr="00F47E41">
        <w:rPr>
          <w:bCs/>
          <w:sz w:val="24"/>
          <w:szCs w:val="24"/>
        </w:rPr>
        <w:t xml:space="preserve">%, </w:t>
      </w:r>
      <w:proofErr w:type="spellStart"/>
      <w:r w:rsidRPr="00F47E41">
        <w:rPr>
          <w:bCs/>
          <w:sz w:val="24"/>
          <w:szCs w:val="24"/>
        </w:rPr>
        <w:t>mai</w:t>
      </w:r>
      <w:proofErr w:type="spellEnd"/>
      <w:r w:rsidRPr="00F47E41">
        <w:rPr>
          <w:bCs/>
          <w:sz w:val="24"/>
          <w:szCs w:val="24"/>
        </w:rPr>
        <w:t xml:space="preserve"> </w:t>
      </w:r>
      <w:proofErr w:type="spellStart"/>
      <w:r w:rsidRPr="00F47E41">
        <w:rPr>
          <w:bCs/>
          <w:sz w:val="24"/>
          <w:szCs w:val="24"/>
        </w:rPr>
        <w:t>m</w:t>
      </w:r>
      <w:r w:rsidR="006F33E7" w:rsidRPr="00F47E41">
        <w:rPr>
          <w:bCs/>
          <w:sz w:val="24"/>
          <w:szCs w:val="24"/>
        </w:rPr>
        <w:t>ic</w:t>
      </w:r>
      <w:r w:rsidR="00C057C9">
        <w:rPr>
          <w:bCs/>
          <w:sz w:val="24"/>
          <w:szCs w:val="24"/>
        </w:rPr>
        <w:t>ă</w:t>
      </w:r>
      <w:proofErr w:type="spellEnd"/>
      <w:r w:rsidRPr="00F47E41">
        <w:rPr>
          <w:bCs/>
          <w:sz w:val="24"/>
          <w:szCs w:val="24"/>
        </w:rPr>
        <w:t xml:space="preserve"> </w:t>
      </w:r>
      <w:proofErr w:type="spellStart"/>
      <w:r w:rsidRPr="00F47E41">
        <w:rPr>
          <w:bCs/>
          <w:sz w:val="24"/>
          <w:szCs w:val="24"/>
        </w:rPr>
        <w:t>decât</w:t>
      </w:r>
      <w:proofErr w:type="spellEnd"/>
      <w:r w:rsidRPr="00F47E41">
        <w:rPr>
          <w:bCs/>
          <w:sz w:val="24"/>
          <w:szCs w:val="24"/>
        </w:rPr>
        <w:t xml:space="preserve"> </w:t>
      </w:r>
      <w:proofErr w:type="spellStart"/>
      <w:r w:rsidRPr="00F47E41">
        <w:rPr>
          <w:bCs/>
          <w:sz w:val="24"/>
          <w:szCs w:val="24"/>
        </w:rPr>
        <w:t>cea</w:t>
      </w:r>
      <w:proofErr w:type="spellEnd"/>
      <w:r w:rsidRPr="00F47E41">
        <w:rPr>
          <w:bCs/>
          <w:sz w:val="24"/>
          <w:szCs w:val="24"/>
        </w:rPr>
        <w:t xml:space="preserve"> din luna </w:t>
      </w:r>
      <w:proofErr w:type="spellStart"/>
      <w:r w:rsidRPr="00F47E41">
        <w:rPr>
          <w:bCs/>
          <w:sz w:val="24"/>
          <w:szCs w:val="24"/>
        </w:rPr>
        <w:t>anterioară</w:t>
      </w:r>
      <w:proofErr w:type="spellEnd"/>
      <w:r w:rsidRPr="00F47E41">
        <w:rPr>
          <w:bCs/>
          <w:sz w:val="24"/>
          <w:szCs w:val="24"/>
        </w:rPr>
        <w:t xml:space="preserve"> cu 0,</w:t>
      </w:r>
      <w:r w:rsidR="00C057C9">
        <w:rPr>
          <w:bCs/>
          <w:sz w:val="24"/>
          <w:szCs w:val="24"/>
        </w:rPr>
        <w:t>17</w:t>
      </w:r>
      <w:r w:rsidRPr="00F47E41">
        <w:rPr>
          <w:bCs/>
          <w:sz w:val="24"/>
          <w:szCs w:val="24"/>
        </w:rPr>
        <w:t xml:space="preserve"> pp</w:t>
      </w:r>
      <w:r w:rsidR="00480979" w:rsidRPr="00F47E41">
        <w:rPr>
          <w:bCs/>
          <w:sz w:val="24"/>
          <w:szCs w:val="24"/>
          <w:lang w:val="ro-RO"/>
        </w:rPr>
        <w:t xml:space="preserve"> şi mai mare față de cea din luna </w:t>
      </w:r>
      <w:r w:rsidR="00C057C9">
        <w:rPr>
          <w:bCs/>
          <w:sz w:val="24"/>
          <w:szCs w:val="24"/>
          <w:lang w:val="ro-RO"/>
        </w:rPr>
        <w:t>april</w:t>
      </w:r>
      <w:r w:rsidR="00480979" w:rsidRPr="00F47E41">
        <w:rPr>
          <w:bCs/>
          <w:sz w:val="24"/>
          <w:szCs w:val="24"/>
          <w:lang w:val="ro-RO"/>
        </w:rPr>
        <w:t>ie a anului 2024 cu 0,5</w:t>
      </w:r>
      <w:r w:rsidR="00C057C9">
        <w:rPr>
          <w:bCs/>
          <w:sz w:val="24"/>
          <w:szCs w:val="24"/>
          <w:lang w:val="ro-RO"/>
        </w:rPr>
        <w:t>4</w:t>
      </w:r>
      <w:r w:rsidR="00480979" w:rsidRPr="00F47E41">
        <w:rPr>
          <w:bCs/>
          <w:sz w:val="24"/>
          <w:szCs w:val="24"/>
          <w:lang w:val="ro-RO"/>
        </w:rPr>
        <w:t xml:space="preserve"> pp</w:t>
      </w:r>
      <w:r w:rsidRPr="00F47E41">
        <w:rPr>
          <w:bCs/>
          <w:sz w:val="24"/>
          <w:szCs w:val="24"/>
        </w:rPr>
        <w:t xml:space="preserve">. </w:t>
      </w:r>
    </w:p>
    <w:p w14:paraId="417D3A32" w14:textId="35E4D127" w:rsidR="0088036F" w:rsidRDefault="0088036F" w:rsidP="0088036F">
      <w:pPr>
        <w:ind w:left="0"/>
        <w:rPr>
          <w:bCs/>
          <w:sz w:val="24"/>
          <w:szCs w:val="24"/>
        </w:rPr>
      </w:pPr>
      <w:proofErr w:type="spellStart"/>
      <w:r w:rsidRPr="00F47E41">
        <w:rPr>
          <w:bCs/>
          <w:sz w:val="24"/>
          <w:szCs w:val="24"/>
        </w:rPr>
        <w:t>Numărul</w:t>
      </w:r>
      <w:proofErr w:type="spellEnd"/>
      <w:r w:rsidRPr="00F47E41">
        <w:rPr>
          <w:bCs/>
          <w:sz w:val="24"/>
          <w:szCs w:val="24"/>
        </w:rPr>
        <w:t xml:space="preserve"> total de </w:t>
      </w:r>
      <w:proofErr w:type="spellStart"/>
      <w:r w:rsidR="00C057C9">
        <w:rPr>
          <w:bCs/>
          <w:sz w:val="24"/>
          <w:szCs w:val="24"/>
        </w:rPr>
        <w:t>ș</w:t>
      </w:r>
      <w:r w:rsidRPr="00F47E41">
        <w:rPr>
          <w:bCs/>
          <w:sz w:val="24"/>
          <w:szCs w:val="24"/>
        </w:rPr>
        <w:t>omeri</w:t>
      </w:r>
      <w:proofErr w:type="spellEnd"/>
      <w:r w:rsidRPr="00F47E41">
        <w:rPr>
          <w:bCs/>
          <w:sz w:val="24"/>
          <w:szCs w:val="24"/>
        </w:rPr>
        <w:t xml:space="preserve"> la </w:t>
      </w:r>
      <w:proofErr w:type="spellStart"/>
      <w:r w:rsidRPr="00F47E41">
        <w:rPr>
          <w:bCs/>
          <w:sz w:val="24"/>
          <w:szCs w:val="24"/>
        </w:rPr>
        <w:t>sfârșitul</w:t>
      </w:r>
      <w:proofErr w:type="spellEnd"/>
      <w:r w:rsidRPr="00F47E41">
        <w:rPr>
          <w:bCs/>
          <w:sz w:val="24"/>
          <w:szCs w:val="24"/>
        </w:rPr>
        <w:t xml:space="preserve"> </w:t>
      </w:r>
      <w:proofErr w:type="spellStart"/>
      <w:r w:rsidRPr="00F47E41">
        <w:rPr>
          <w:bCs/>
          <w:sz w:val="24"/>
          <w:szCs w:val="24"/>
        </w:rPr>
        <w:t>lunii</w:t>
      </w:r>
      <w:proofErr w:type="spellEnd"/>
      <w:r w:rsidRPr="00F47E41">
        <w:rPr>
          <w:bCs/>
          <w:sz w:val="24"/>
          <w:szCs w:val="24"/>
        </w:rPr>
        <w:t xml:space="preserve"> </w:t>
      </w:r>
      <w:proofErr w:type="spellStart"/>
      <w:r w:rsidR="00C057C9">
        <w:rPr>
          <w:bCs/>
          <w:sz w:val="24"/>
          <w:szCs w:val="24"/>
        </w:rPr>
        <w:t>april</w:t>
      </w:r>
      <w:r w:rsidRPr="00F47E41">
        <w:rPr>
          <w:bCs/>
          <w:sz w:val="24"/>
          <w:szCs w:val="24"/>
        </w:rPr>
        <w:t>ie</w:t>
      </w:r>
      <w:proofErr w:type="spellEnd"/>
      <w:r w:rsidRPr="00F47E41">
        <w:rPr>
          <w:bCs/>
          <w:sz w:val="24"/>
          <w:szCs w:val="24"/>
        </w:rPr>
        <w:t xml:space="preserve"> 202</w:t>
      </w:r>
      <w:r w:rsidR="00B21ACA" w:rsidRPr="00F47E41">
        <w:rPr>
          <w:bCs/>
          <w:sz w:val="24"/>
          <w:szCs w:val="24"/>
        </w:rPr>
        <w:t>5</w:t>
      </w:r>
      <w:r w:rsidRPr="00F47E41">
        <w:rPr>
          <w:bCs/>
          <w:sz w:val="24"/>
          <w:szCs w:val="24"/>
        </w:rPr>
        <w:t xml:space="preserve"> a </w:t>
      </w:r>
      <w:proofErr w:type="spellStart"/>
      <w:r w:rsidRPr="00F47E41">
        <w:rPr>
          <w:bCs/>
          <w:sz w:val="24"/>
          <w:szCs w:val="24"/>
        </w:rPr>
        <w:t>fost</w:t>
      </w:r>
      <w:proofErr w:type="spellEnd"/>
      <w:r w:rsidRPr="00F47E41">
        <w:rPr>
          <w:bCs/>
          <w:sz w:val="24"/>
          <w:szCs w:val="24"/>
        </w:rPr>
        <w:t xml:space="preserve"> de 6</w:t>
      </w:r>
      <w:r w:rsidR="006F33E7" w:rsidRPr="00F47E41">
        <w:rPr>
          <w:bCs/>
          <w:sz w:val="24"/>
          <w:szCs w:val="24"/>
        </w:rPr>
        <w:t>2</w:t>
      </w:r>
      <w:r w:rsidR="00C057C9">
        <w:rPr>
          <w:bCs/>
          <w:sz w:val="24"/>
          <w:szCs w:val="24"/>
        </w:rPr>
        <w:t>20</w:t>
      </w:r>
      <w:r w:rsidRPr="00F47E41">
        <w:rPr>
          <w:bCs/>
          <w:sz w:val="24"/>
          <w:szCs w:val="24"/>
        </w:rPr>
        <w:t xml:space="preserve"> </w:t>
      </w:r>
      <w:proofErr w:type="spellStart"/>
      <w:r w:rsidRPr="00F47E41">
        <w:rPr>
          <w:bCs/>
          <w:sz w:val="24"/>
          <w:szCs w:val="24"/>
        </w:rPr>
        <w:t>persoane</w:t>
      </w:r>
      <w:proofErr w:type="spellEnd"/>
      <w:r w:rsidRPr="00F47E41">
        <w:rPr>
          <w:bCs/>
          <w:sz w:val="24"/>
          <w:szCs w:val="24"/>
        </w:rPr>
        <w:t xml:space="preserve">, </w:t>
      </w:r>
      <w:proofErr w:type="spellStart"/>
      <w:r w:rsidRPr="00F47E41">
        <w:rPr>
          <w:bCs/>
          <w:sz w:val="24"/>
          <w:szCs w:val="24"/>
        </w:rPr>
        <w:t>mai</w:t>
      </w:r>
      <w:proofErr w:type="spellEnd"/>
      <w:r w:rsidRPr="00F47E41">
        <w:rPr>
          <w:bCs/>
          <w:sz w:val="24"/>
          <w:szCs w:val="24"/>
        </w:rPr>
        <w:t xml:space="preserve"> m</w:t>
      </w:r>
      <w:r w:rsidR="006F33E7" w:rsidRPr="00F47E41">
        <w:rPr>
          <w:bCs/>
          <w:sz w:val="24"/>
          <w:szCs w:val="24"/>
        </w:rPr>
        <w:t>ic</w:t>
      </w:r>
      <w:r w:rsidRPr="00F47E41">
        <w:rPr>
          <w:bCs/>
          <w:sz w:val="24"/>
          <w:szCs w:val="24"/>
        </w:rPr>
        <w:t xml:space="preserve"> cu </w:t>
      </w:r>
      <w:r w:rsidR="007C6ACA" w:rsidRPr="00F47E41">
        <w:rPr>
          <w:bCs/>
          <w:sz w:val="24"/>
          <w:szCs w:val="24"/>
        </w:rPr>
        <w:t>2</w:t>
      </w:r>
      <w:r w:rsidR="00C057C9">
        <w:rPr>
          <w:bCs/>
          <w:sz w:val="24"/>
          <w:szCs w:val="24"/>
        </w:rPr>
        <w:t>04</w:t>
      </w:r>
      <w:r w:rsidRPr="00F47E41">
        <w:rPr>
          <w:bCs/>
          <w:sz w:val="24"/>
          <w:szCs w:val="24"/>
        </w:rPr>
        <w:t xml:space="preserve"> de </w:t>
      </w:r>
      <w:proofErr w:type="spellStart"/>
      <w:r w:rsidRPr="00F47E41">
        <w:rPr>
          <w:bCs/>
          <w:sz w:val="24"/>
          <w:szCs w:val="24"/>
        </w:rPr>
        <w:t>persoane</w:t>
      </w:r>
      <w:proofErr w:type="spellEnd"/>
      <w:r w:rsidRPr="00F47E41">
        <w:rPr>
          <w:bCs/>
          <w:sz w:val="24"/>
          <w:szCs w:val="24"/>
        </w:rPr>
        <w:t xml:space="preserve"> </w:t>
      </w:r>
      <w:proofErr w:type="spellStart"/>
      <w:r w:rsidRPr="00F47E41">
        <w:rPr>
          <w:bCs/>
          <w:sz w:val="24"/>
          <w:szCs w:val="24"/>
        </w:rPr>
        <w:t>față</w:t>
      </w:r>
      <w:proofErr w:type="spellEnd"/>
      <w:r w:rsidRPr="00F47E41">
        <w:rPr>
          <w:bCs/>
          <w:sz w:val="24"/>
          <w:szCs w:val="24"/>
        </w:rPr>
        <w:t xml:space="preserve"> de cel </w:t>
      </w:r>
      <w:proofErr w:type="spellStart"/>
      <w:r w:rsidRPr="00F47E41">
        <w:rPr>
          <w:bCs/>
          <w:sz w:val="24"/>
          <w:szCs w:val="24"/>
        </w:rPr>
        <w:t>înregistrat</w:t>
      </w:r>
      <w:proofErr w:type="spellEnd"/>
      <w:r w:rsidRPr="00F47E41">
        <w:rPr>
          <w:bCs/>
          <w:sz w:val="24"/>
          <w:szCs w:val="24"/>
        </w:rPr>
        <w:t xml:space="preserve"> la </w:t>
      </w:r>
      <w:proofErr w:type="spellStart"/>
      <w:r w:rsidRPr="00F47E41">
        <w:rPr>
          <w:bCs/>
          <w:sz w:val="24"/>
          <w:szCs w:val="24"/>
        </w:rPr>
        <w:t>sfârșitul</w:t>
      </w:r>
      <w:proofErr w:type="spellEnd"/>
      <w:r w:rsidRPr="00F47E41">
        <w:rPr>
          <w:bCs/>
          <w:sz w:val="24"/>
          <w:szCs w:val="24"/>
        </w:rPr>
        <w:t xml:space="preserve"> </w:t>
      </w:r>
      <w:proofErr w:type="spellStart"/>
      <w:r w:rsidRPr="00F47E41">
        <w:rPr>
          <w:bCs/>
          <w:sz w:val="24"/>
          <w:szCs w:val="24"/>
        </w:rPr>
        <w:t>lunii</w:t>
      </w:r>
      <w:proofErr w:type="spellEnd"/>
      <w:r w:rsidRPr="00F47E41">
        <w:rPr>
          <w:bCs/>
          <w:sz w:val="24"/>
          <w:szCs w:val="24"/>
        </w:rPr>
        <w:t xml:space="preserve"> </w:t>
      </w:r>
      <w:proofErr w:type="spellStart"/>
      <w:r w:rsidRPr="00F47E41">
        <w:rPr>
          <w:bCs/>
          <w:sz w:val="24"/>
          <w:szCs w:val="24"/>
        </w:rPr>
        <w:t>anterioare</w:t>
      </w:r>
      <w:proofErr w:type="spellEnd"/>
      <w:r w:rsidRPr="00F47E41">
        <w:rPr>
          <w:bCs/>
          <w:sz w:val="24"/>
          <w:szCs w:val="24"/>
        </w:rPr>
        <w:t>.</w:t>
      </w:r>
    </w:p>
    <w:p w14:paraId="731621BC" w14:textId="2D674D68" w:rsidR="006D76F4" w:rsidRDefault="006D76F4" w:rsidP="006D76F4">
      <w:pPr>
        <w:ind w:left="0"/>
        <w:rPr>
          <w:bCs/>
          <w:sz w:val="24"/>
          <w:szCs w:val="24"/>
          <w:lang w:val="ro-RO"/>
        </w:rPr>
      </w:pPr>
      <w:r w:rsidRPr="006D76F4">
        <w:rPr>
          <w:bCs/>
          <w:sz w:val="24"/>
          <w:szCs w:val="24"/>
          <w:lang w:val="ro-RO"/>
        </w:rPr>
        <w:t>În graficul următor este prezentată evoluţia numărului şomerilor înregistraţi în perioada 20</w:t>
      </w:r>
      <w:r w:rsidR="00F71F4B">
        <w:rPr>
          <w:bCs/>
          <w:sz w:val="24"/>
          <w:szCs w:val="24"/>
          <w:lang w:val="ro-RO"/>
        </w:rPr>
        <w:t>20</w:t>
      </w:r>
      <w:r w:rsidRPr="006D76F4">
        <w:rPr>
          <w:bCs/>
          <w:sz w:val="24"/>
          <w:szCs w:val="24"/>
          <w:lang w:val="ro-RO"/>
        </w:rPr>
        <w:t xml:space="preserve"> - 2025:</w:t>
      </w:r>
    </w:p>
    <w:p w14:paraId="5E26088D" w14:textId="7310E0D3" w:rsidR="006D76F4" w:rsidRPr="00F47E41" w:rsidRDefault="00E24187" w:rsidP="006D76F4">
      <w:pPr>
        <w:ind w:left="0"/>
        <w:rPr>
          <w:bCs/>
          <w:sz w:val="24"/>
          <w:szCs w:val="24"/>
        </w:rPr>
      </w:pPr>
      <w:r>
        <w:rPr>
          <w:noProof/>
        </w:rPr>
        <w:drawing>
          <wp:inline distT="0" distB="0" distL="0" distR="0" wp14:anchorId="2D6F0DF6" wp14:editId="0DABE8A8">
            <wp:extent cx="5781675" cy="3867150"/>
            <wp:effectExtent l="0" t="0" r="9525" b="0"/>
            <wp:docPr id="1343267013" name="Diagramă 1">
              <a:extLst xmlns:a="http://schemas.openxmlformats.org/drawingml/2006/main">
                <a:ext uri="{FF2B5EF4-FFF2-40B4-BE49-F238E27FC236}">
                  <a16:creationId xmlns:a16="http://schemas.microsoft.com/office/drawing/2014/main" id="{9C744248-FE03-F1BB-CDDE-07341E3A3A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t xml:space="preserve"> </w:t>
      </w:r>
      <w:r w:rsidR="00C057C9">
        <w:rPr>
          <w:noProof/>
        </w:rPr>
        <w:t xml:space="preserve"> </w:t>
      </w:r>
    </w:p>
    <w:p w14:paraId="469AFCAD" w14:textId="77777777" w:rsidR="00E24187" w:rsidRDefault="00E24187" w:rsidP="0088036F">
      <w:pPr>
        <w:ind w:left="0"/>
        <w:rPr>
          <w:bCs/>
          <w:sz w:val="24"/>
          <w:szCs w:val="24"/>
        </w:rPr>
      </w:pPr>
    </w:p>
    <w:p w14:paraId="7C2E5C83" w14:textId="2965F571" w:rsidR="0088036F" w:rsidRPr="00F47E41" w:rsidRDefault="0088036F" w:rsidP="0088036F">
      <w:pPr>
        <w:ind w:left="0"/>
        <w:rPr>
          <w:bCs/>
          <w:sz w:val="24"/>
          <w:szCs w:val="24"/>
        </w:rPr>
      </w:pPr>
      <w:r w:rsidRPr="00F47E41">
        <w:rPr>
          <w:bCs/>
          <w:sz w:val="24"/>
          <w:szCs w:val="24"/>
        </w:rPr>
        <w:lastRenderedPageBreak/>
        <w:t xml:space="preserve">Din </w:t>
      </w:r>
      <w:proofErr w:type="spellStart"/>
      <w:r w:rsidRPr="00F47E41">
        <w:rPr>
          <w:bCs/>
          <w:sz w:val="24"/>
          <w:szCs w:val="24"/>
        </w:rPr>
        <w:t>totalul</w:t>
      </w:r>
      <w:proofErr w:type="spellEnd"/>
      <w:r w:rsidRPr="00F47E41">
        <w:rPr>
          <w:bCs/>
          <w:sz w:val="24"/>
          <w:szCs w:val="24"/>
        </w:rPr>
        <w:t xml:space="preserve"> </w:t>
      </w:r>
      <w:proofErr w:type="spellStart"/>
      <w:r w:rsidRPr="00F47E41">
        <w:rPr>
          <w:bCs/>
          <w:sz w:val="24"/>
          <w:szCs w:val="24"/>
        </w:rPr>
        <w:t>șomerilor</w:t>
      </w:r>
      <w:proofErr w:type="spellEnd"/>
      <w:r w:rsidRPr="00F47E41">
        <w:rPr>
          <w:bCs/>
          <w:sz w:val="24"/>
          <w:szCs w:val="24"/>
        </w:rPr>
        <w:t xml:space="preserve"> </w:t>
      </w:r>
      <w:proofErr w:type="spellStart"/>
      <w:r w:rsidRPr="00F47E41">
        <w:rPr>
          <w:bCs/>
          <w:sz w:val="24"/>
          <w:szCs w:val="24"/>
        </w:rPr>
        <w:t>înregistrați</w:t>
      </w:r>
      <w:proofErr w:type="spellEnd"/>
      <w:r w:rsidR="00F1264C" w:rsidRPr="00F47E41">
        <w:rPr>
          <w:bCs/>
          <w:sz w:val="24"/>
          <w:szCs w:val="24"/>
        </w:rPr>
        <w:t xml:space="preserve"> la </w:t>
      </w:r>
      <w:r w:rsidR="007C6ACA" w:rsidRPr="00F47E41">
        <w:rPr>
          <w:bCs/>
          <w:sz w:val="24"/>
          <w:szCs w:val="24"/>
        </w:rPr>
        <w:t>3</w:t>
      </w:r>
      <w:r w:rsidR="00C057C9">
        <w:rPr>
          <w:bCs/>
          <w:sz w:val="24"/>
          <w:szCs w:val="24"/>
        </w:rPr>
        <w:t>0</w:t>
      </w:r>
      <w:r w:rsidR="00F1264C" w:rsidRPr="00F47E41">
        <w:rPr>
          <w:bCs/>
          <w:sz w:val="24"/>
          <w:szCs w:val="24"/>
        </w:rPr>
        <w:t>.</w:t>
      </w:r>
      <w:r w:rsidR="00B21ACA" w:rsidRPr="00F47E41">
        <w:rPr>
          <w:bCs/>
          <w:sz w:val="24"/>
          <w:szCs w:val="24"/>
        </w:rPr>
        <w:t>0</w:t>
      </w:r>
      <w:r w:rsidR="00C057C9">
        <w:rPr>
          <w:bCs/>
          <w:sz w:val="24"/>
          <w:szCs w:val="24"/>
        </w:rPr>
        <w:t>4</w:t>
      </w:r>
      <w:r w:rsidR="00F1264C" w:rsidRPr="00F47E41">
        <w:rPr>
          <w:bCs/>
          <w:sz w:val="24"/>
          <w:szCs w:val="24"/>
        </w:rPr>
        <w:t>.202</w:t>
      </w:r>
      <w:r w:rsidR="00B21ACA" w:rsidRPr="00F47E41">
        <w:rPr>
          <w:bCs/>
          <w:sz w:val="24"/>
          <w:szCs w:val="24"/>
        </w:rPr>
        <w:t>5</w:t>
      </w:r>
      <w:r w:rsidR="00B12581">
        <w:rPr>
          <w:bCs/>
          <w:sz w:val="24"/>
          <w:szCs w:val="24"/>
        </w:rPr>
        <w:t>,</w:t>
      </w:r>
      <w:r w:rsidR="00F1264C" w:rsidRPr="00F47E41">
        <w:rPr>
          <w:bCs/>
          <w:sz w:val="24"/>
          <w:szCs w:val="24"/>
        </w:rPr>
        <w:t xml:space="preserve"> de 6</w:t>
      </w:r>
      <w:r w:rsidR="006F33E7" w:rsidRPr="00F47E41">
        <w:rPr>
          <w:bCs/>
          <w:sz w:val="24"/>
          <w:szCs w:val="24"/>
        </w:rPr>
        <w:t>2</w:t>
      </w:r>
      <w:r w:rsidR="00C057C9">
        <w:rPr>
          <w:bCs/>
          <w:sz w:val="24"/>
          <w:szCs w:val="24"/>
        </w:rPr>
        <w:t>20</w:t>
      </w:r>
      <w:r w:rsidR="00F1264C" w:rsidRPr="00F47E41">
        <w:rPr>
          <w:bCs/>
          <w:sz w:val="24"/>
          <w:szCs w:val="24"/>
        </w:rPr>
        <w:t xml:space="preserve"> </w:t>
      </w:r>
      <w:proofErr w:type="spellStart"/>
      <w:r w:rsidR="00F1264C" w:rsidRPr="00F47E41">
        <w:rPr>
          <w:bCs/>
          <w:sz w:val="24"/>
          <w:szCs w:val="24"/>
        </w:rPr>
        <w:t>persoane</w:t>
      </w:r>
      <w:proofErr w:type="spellEnd"/>
      <w:r w:rsidRPr="00F47E41">
        <w:rPr>
          <w:bCs/>
          <w:sz w:val="24"/>
          <w:szCs w:val="24"/>
        </w:rPr>
        <w:t>, 1</w:t>
      </w:r>
      <w:r w:rsidR="00C057C9">
        <w:rPr>
          <w:bCs/>
          <w:sz w:val="24"/>
          <w:szCs w:val="24"/>
        </w:rPr>
        <w:t>406</w:t>
      </w:r>
      <w:r w:rsidRPr="00F47E41">
        <w:rPr>
          <w:bCs/>
          <w:sz w:val="24"/>
          <w:szCs w:val="24"/>
        </w:rPr>
        <w:t xml:space="preserve"> au </w:t>
      </w:r>
      <w:proofErr w:type="spellStart"/>
      <w:r w:rsidRPr="00F47E41">
        <w:rPr>
          <w:bCs/>
          <w:sz w:val="24"/>
          <w:szCs w:val="24"/>
        </w:rPr>
        <w:t>fost</w:t>
      </w:r>
      <w:proofErr w:type="spellEnd"/>
      <w:r w:rsidRPr="00F47E41">
        <w:rPr>
          <w:bCs/>
          <w:sz w:val="24"/>
          <w:szCs w:val="24"/>
        </w:rPr>
        <w:t xml:space="preserve"> </w:t>
      </w:r>
      <w:proofErr w:type="spellStart"/>
      <w:r w:rsidR="00C057C9">
        <w:rPr>
          <w:bCs/>
          <w:sz w:val="24"/>
          <w:szCs w:val="24"/>
        </w:rPr>
        <w:t>ș</w:t>
      </w:r>
      <w:r w:rsidRPr="00F47E41">
        <w:rPr>
          <w:bCs/>
          <w:sz w:val="24"/>
          <w:szCs w:val="24"/>
        </w:rPr>
        <w:t>omeri</w:t>
      </w:r>
      <w:proofErr w:type="spellEnd"/>
      <w:r w:rsidRPr="00F47E41">
        <w:rPr>
          <w:bCs/>
          <w:sz w:val="24"/>
          <w:szCs w:val="24"/>
        </w:rPr>
        <w:t xml:space="preserve"> </w:t>
      </w:r>
      <w:proofErr w:type="spellStart"/>
      <w:r w:rsidRPr="00F47E41">
        <w:rPr>
          <w:bCs/>
          <w:sz w:val="24"/>
          <w:szCs w:val="24"/>
        </w:rPr>
        <w:t>indemnizați</w:t>
      </w:r>
      <w:proofErr w:type="spellEnd"/>
      <w:r w:rsidRPr="00F47E41">
        <w:rPr>
          <w:bCs/>
          <w:sz w:val="24"/>
          <w:szCs w:val="24"/>
        </w:rPr>
        <w:t xml:space="preserve"> </w:t>
      </w:r>
      <w:proofErr w:type="spellStart"/>
      <w:r w:rsidRPr="00F47E41">
        <w:rPr>
          <w:bCs/>
          <w:sz w:val="24"/>
          <w:szCs w:val="24"/>
        </w:rPr>
        <w:t>și</w:t>
      </w:r>
      <w:proofErr w:type="spellEnd"/>
      <w:r w:rsidRPr="00F47E41">
        <w:rPr>
          <w:bCs/>
          <w:sz w:val="24"/>
          <w:szCs w:val="24"/>
        </w:rPr>
        <w:t xml:space="preserve"> 4</w:t>
      </w:r>
      <w:r w:rsidR="00C057C9">
        <w:rPr>
          <w:bCs/>
          <w:sz w:val="24"/>
          <w:szCs w:val="24"/>
        </w:rPr>
        <w:t>8</w:t>
      </w:r>
      <w:r w:rsidR="007C6ACA" w:rsidRPr="00F47E41">
        <w:rPr>
          <w:bCs/>
          <w:sz w:val="24"/>
          <w:szCs w:val="24"/>
        </w:rPr>
        <w:t>1</w:t>
      </w:r>
      <w:r w:rsidR="00C057C9">
        <w:rPr>
          <w:bCs/>
          <w:sz w:val="24"/>
          <w:szCs w:val="24"/>
        </w:rPr>
        <w:t>4</w:t>
      </w:r>
      <w:r w:rsidRPr="00F47E41">
        <w:rPr>
          <w:bCs/>
          <w:sz w:val="24"/>
          <w:szCs w:val="24"/>
        </w:rPr>
        <w:t xml:space="preserve"> </w:t>
      </w:r>
      <w:proofErr w:type="spellStart"/>
      <w:r w:rsidRPr="00F47E41">
        <w:rPr>
          <w:bCs/>
          <w:sz w:val="24"/>
          <w:szCs w:val="24"/>
        </w:rPr>
        <w:t>neindemnizați</w:t>
      </w:r>
      <w:proofErr w:type="spellEnd"/>
      <w:r w:rsidRPr="00F47E41">
        <w:rPr>
          <w:bCs/>
          <w:sz w:val="24"/>
          <w:szCs w:val="24"/>
        </w:rPr>
        <w:t xml:space="preserve">. </w:t>
      </w:r>
      <w:proofErr w:type="spellStart"/>
      <w:r w:rsidRPr="00F47E41">
        <w:rPr>
          <w:bCs/>
          <w:sz w:val="24"/>
          <w:szCs w:val="24"/>
        </w:rPr>
        <w:t>Numărul</w:t>
      </w:r>
      <w:proofErr w:type="spellEnd"/>
      <w:r w:rsidRPr="00F47E41">
        <w:rPr>
          <w:bCs/>
          <w:sz w:val="24"/>
          <w:szCs w:val="24"/>
        </w:rPr>
        <w:t xml:space="preserve"> </w:t>
      </w:r>
      <w:proofErr w:type="spellStart"/>
      <w:r w:rsidRPr="00F47E41">
        <w:rPr>
          <w:bCs/>
          <w:sz w:val="24"/>
          <w:szCs w:val="24"/>
        </w:rPr>
        <w:t>șomerilor</w:t>
      </w:r>
      <w:proofErr w:type="spellEnd"/>
      <w:r w:rsidRPr="00F47E41">
        <w:rPr>
          <w:bCs/>
          <w:sz w:val="24"/>
          <w:szCs w:val="24"/>
        </w:rPr>
        <w:t xml:space="preserve"> </w:t>
      </w:r>
      <w:proofErr w:type="spellStart"/>
      <w:r w:rsidRPr="00F47E41">
        <w:rPr>
          <w:bCs/>
          <w:sz w:val="24"/>
          <w:szCs w:val="24"/>
        </w:rPr>
        <w:t>indemnizați</w:t>
      </w:r>
      <w:proofErr w:type="spellEnd"/>
      <w:r w:rsidRPr="00F47E41">
        <w:rPr>
          <w:bCs/>
          <w:sz w:val="24"/>
          <w:szCs w:val="24"/>
        </w:rPr>
        <w:t xml:space="preserve"> a </w:t>
      </w:r>
      <w:r w:rsidR="006F33E7" w:rsidRPr="00F47E41">
        <w:rPr>
          <w:bCs/>
          <w:sz w:val="24"/>
          <w:szCs w:val="24"/>
          <w:lang w:val="ro-RO"/>
        </w:rPr>
        <w:t>scăzut</w:t>
      </w:r>
      <w:r w:rsidRPr="00F47E41">
        <w:rPr>
          <w:bCs/>
          <w:sz w:val="24"/>
          <w:szCs w:val="24"/>
        </w:rPr>
        <w:t xml:space="preserve"> cu </w:t>
      </w:r>
      <w:r w:rsidR="00C057C9">
        <w:rPr>
          <w:bCs/>
          <w:sz w:val="24"/>
          <w:szCs w:val="24"/>
        </w:rPr>
        <w:t>117</w:t>
      </w:r>
      <w:r w:rsidRPr="00F47E41">
        <w:rPr>
          <w:bCs/>
          <w:sz w:val="24"/>
          <w:szCs w:val="24"/>
        </w:rPr>
        <w:t xml:space="preserve"> </w:t>
      </w:r>
      <w:proofErr w:type="spellStart"/>
      <w:r w:rsidRPr="00F47E41">
        <w:rPr>
          <w:bCs/>
          <w:sz w:val="24"/>
          <w:szCs w:val="24"/>
        </w:rPr>
        <w:t>persoane</w:t>
      </w:r>
      <w:proofErr w:type="spellEnd"/>
      <w:r w:rsidR="00F1264C" w:rsidRPr="00F47E41">
        <w:rPr>
          <w:bCs/>
          <w:sz w:val="24"/>
          <w:szCs w:val="24"/>
        </w:rPr>
        <w:t xml:space="preserve"> </w:t>
      </w:r>
      <w:proofErr w:type="spellStart"/>
      <w:r w:rsidR="00F1264C" w:rsidRPr="00F47E41">
        <w:rPr>
          <w:bCs/>
          <w:sz w:val="24"/>
          <w:szCs w:val="24"/>
        </w:rPr>
        <w:t>față</w:t>
      </w:r>
      <w:proofErr w:type="spellEnd"/>
      <w:r w:rsidR="00F1264C" w:rsidRPr="00F47E41">
        <w:rPr>
          <w:bCs/>
          <w:sz w:val="24"/>
          <w:szCs w:val="24"/>
        </w:rPr>
        <w:t xml:space="preserve"> de luna </w:t>
      </w:r>
      <w:proofErr w:type="spellStart"/>
      <w:r w:rsidR="006F33E7" w:rsidRPr="00F47E41">
        <w:rPr>
          <w:bCs/>
          <w:sz w:val="24"/>
          <w:szCs w:val="24"/>
        </w:rPr>
        <w:t>precedentă</w:t>
      </w:r>
      <w:proofErr w:type="spellEnd"/>
      <w:r w:rsidR="006F33E7" w:rsidRPr="00F47E41">
        <w:rPr>
          <w:bCs/>
          <w:sz w:val="24"/>
          <w:szCs w:val="24"/>
        </w:rPr>
        <w:t xml:space="preserve">, </w:t>
      </w:r>
      <w:proofErr w:type="spellStart"/>
      <w:r w:rsidR="006F33E7" w:rsidRPr="00F47E41">
        <w:rPr>
          <w:bCs/>
          <w:sz w:val="24"/>
          <w:szCs w:val="24"/>
        </w:rPr>
        <w:t>datorită</w:t>
      </w:r>
      <w:proofErr w:type="spellEnd"/>
      <w:r w:rsidR="007C6ACA" w:rsidRPr="00F47E41">
        <w:rPr>
          <w:bCs/>
          <w:sz w:val="24"/>
          <w:szCs w:val="24"/>
        </w:rPr>
        <w:t xml:space="preserve"> </w:t>
      </w:r>
      <w:proofErr w:type="spellStart"/>
      <w:r w:rsidR="007C6ACA" w:rsidRPr="00F47E41">
        <w:rPr>
          <w:bCs/>
          <w:sz w:val="24"/>
          <w:szCs w:val="24"/>
        </w:rPr>
        <w:t>reangajărilor</w:t>
      </w:r>
      <w:proofErr w:type="spellEnd"/>
      <w:r w:rsidR="007C6ACA" w:rsidRPr="00F47E41">
        <w:rPr>
          <w:bCs/>
          <w:sz w:val="24"/>
          <w:szCs w:val="24"/>
        </w:rPr>
        <w:t xml:space="preserve"> din </w:t>
      </w:r>
      <w:proofErr w:type="spellStart"/>
      <w:r w:rsidR="007C6ACA" w:rsidRPr="00F47E41">
        <w:rPr>
          <w:bCs/>
          <w:sz w:val="24"/>
          <w:szCs w:val="24"/>
        </w:rPr>
        <w:t>industria</w:t>
      </w:r>
      <w:proofErr w:type="spellEnd"/>
      <w:r w:rsidR="007C6ACA" w:rsidRPr="00F47E41">
        <w:rPr>
          <w:bCs/>
          <w:sz w:val="24"/>
          <w:szCs w:val="24"/>
        </w:rPr>
        <w:t xml:space="preserve"> </w:t>
      </w:r>
      <w:proofErr w:type="spellStart"/>
      <w:r w:rsidR="007C6ACA" w:rsidRPr="00F47E41">
        <w:rPr>
          <w:bCs/>
          <w:sz w:val="24"/>
          <w:szCs w:val="24"/>
        </w:rPr>
        <w:t>textilă</w:t>
      </w:r>
      <w:proofErr w:type="spellEnd"/>
      <w:r w:rsidR="007C6ACA" w:rsidRPr="00F47E41">
        <w:rPr>
          <w:bCs/>
          <w:sz w:val="24"/>
          <w:szCs w:val="24"/>
        </w:rPr>
        <w:t xml:space="preserve"> din zona </w:t>
      </w:r>
      <w:proofErr w:type="spellStart"/>
      <w:r w:rsidR="00C057C9">
        <w:rPr>
          <w:bCs/>
          <w:sz w:val="24"/>
          <w:szCs w:val="24"/>
        </w:rPr>
        <w:t>Toplița</w:t>
      </w:r>
      <w:proofErr w:type="spellEnd"/>
      <w:r w:rsidR="007C6ACA" w:rsidRPr="00F47E41">
        <w:rPr>
          <w:bCs/>
          <w:sz w:val="24"/>
          <w:szCs w:val="24"/>
        </w:rPr>
        <w:t xml:space="preserve"> </w:t>
      </w:r>
      <w:proofErr w:type="spellStart"/>
      <w:r w:rsidR="007C6ACA" w:rsidRPr="00F47E41">
        <w:rPr>
          <w:bCs/>
          <w:sz w:val="24"/>
          <w:szCs w:val="24"/>
        </w:rPr>
        <w:t>și</w:t>
      </w:r>
      <w:proofErr w:type="spellEnd"/>
      <w:r w:rsidR="007C6ACA" w:rsidRPr="00F47E41">
        <w:rPr>
          <w:bCs/>
          <w:sz w:val="24"/>
          <w:szCs w:val="24"/>
        </w:rPr>
        <w:t xml:space="preserve"> a </w:t>
      </w:r>
      <w:proofErr w:type="spellStart"/>
      <w:r w:rsidR="00C057C9">
        <w:rPr>
          <w:bCs/>
          <w:sz w:val="24"/>
          <w:szCs w:val="24"/>
        </w:rPr>
        <w:t>î</w:t>
      </w:r>
      <w:r w:rsidR="007C6ACA" w:rsidRPr="00F47E41">
        <w:rPr>
          <w:bCs/>
          <w:sz w:val="24"/>
          <w:szCs w:val="24"/>
        </w:rPr>
        <w:t>ncadrărilor</w:t>
      </w:r>
      <w:proofErr w:type="spellEnd"/>
      <w:r w:rsidR="007C6ACA" w:rsidRPr="00F47E41">
        <w:rPr>
          <w:bCs/>
          <w:sz w:val="24"/>
          <w:szCs w:val="24"/>
        </w:rPr>
        <w:t xml:space="preserve"> din </w:t>
      </w:r>
      <w:proofErr w:type="spellStart"/>
      <w:r w:rsidR="00AE58BB" w:rsidRPr="00F47E41">
        <w:rPr>
          <w:bCs/>
          <w:sz w:val="24"/>
          <w:szCs w:val="24"/>
        </w:rPr>
        <w:t>comerț</w:t>
      </w:r>
      <w:proofErr w:type="spellEnd"/>
      <w:r w:rsidR="00AE58BB">
        <w:rPr>
          <w:bCs/>
          <w:sz w:val="24"/>
          <w:szCs w:val="24"/>
        </w:rPr>
        <w:t xml:space="preserve">, </w:t>
      </w:r>
      <w:proofErr w:type="spellStart"/>
      <w:r w:rsidR="00AE58BB" w:rsidRPr="00F47E41">
        <w:rPr>
          <w:bCs/>
          <w:sz w:val="24"/>
          <w:szCs w:val="24"/>
        </w:rPr>
        <w:t>construcții</w:t>
      </w:r>
      <w:proofErr w:type="spellEnd"/>
      <w:r w:rsidR="00AE58BB" w:rsidRPr="00F47E41">
        <w:rPr>
          <w:bCs/>
          <w:sz w:val="24"/>
          <w:szCs w:val="24"/>
        </w:rPr>
        <w:t xml:space="preserve"> </w:t>
      </w:r>
      <w:proofErr w:type="spellStart"/>
      <w:r w:rsidR="00AE58BB" w:rsidRPr="00F47E41">
        <w:rPr>
          <w:bCs/>
          <w:sz w:val="24"/>
          <w:szCs w:val="24"/>
        </w:rPr>
        <w:t>și</w:t>
      </w:r>
      <w:proofErr w:type="spellEnd"/>
      <w:r w:rsidR="00AE58BB" w:rsidRPr="00F47E41">
        <w:rPr>
          <w:bCs/>
          <w:sz w:val="24"/>
          <w:szCs w:val="24"/>
        </w:rPr>
        <w:t xml:space="preserve"> </w:t>
      </w:r>
      <w:proofErr w:type="spellStart"/>
      <w:r w:rsidR="007C6ACA" w:rsidRPr="00F47E41">
        <w:rPr>
          <w:bCs/>
          <w:sz w:val="24"/>
          <w:szCs w:val="24"/>
        </w:rPr>
        <w:t>industri</w:t>
      </w:r>
      <w:r w:rsidR="00C057C9">
        <w:rPr>
          <w:bCs/>
          <w:sz w:val="24"/>
          <w:szCs w:val="24"/>
        </w:rPr>
        <w:t>e</w:t>
      </w:r>
      <w:proofErr w:type="spellEnd"/>
      <w:r w:rsidRPr="00F47E41">
        <w:rPr>
          <w:bCs/>
          <w:sz w:val="24"/>
          <w:szCs w:val="24"/>
        </w:rPr>
        <w:t>,</w:t>
      </w:r>
      <w:r w:rsidR="00AE58BB">
        <w:rPr>
          <w:bCs/>
          <w:sz w:val="24"/>
          <w:szCs w:val="24"/>
        </w:rPr>
        <w:t xml:space="preserve"> </w:t>
      </w:r>
      <w:proofErr w:type="spellStart"/>
      <w:r w:rsidRPr="00F47E41">
        <w:rPr>
          <w:bCs/>
          <w:sz w:val="24"/>
          <w:szCs w:val="24"/>
        </w:rPr>
        <w:t>iar</w:t>
      </w:r>
      <w:proofErr w:type="spellEnd"/>
      <w:r w:rsidRPr="00F47E41">
        <w:rPr>
          <w:bCs/>
          <w:sz w:val="24"/>
          <w:szCs w:val="24"/>
        </w:rPr>
        <w:t xml:space="preserve"> </w:t>
      </w:r>
      <w:proofErr w:type="spellStart"/>
      <w:r w:rsidRPr="00F47E41">
        <w:rPr>
          <w:bCs/>
          <w:sz w:val="24"/>
          <w:szCs w:val="24"/>
        </w:rPr>
        <w:t>numărul</w:t>
      </w:r>
      <w:proofErr w:type="spellEnd"/>
      <w:r w:rsidRPr="00F47E41">
        <w:rPr>
          <w:bCs/>
          <w:sz w:val="24"/>
          <w:szCs w:val="24"/>
        </w:rPr>
        <w:t xml:space="preserve"> </w:t>
      </w:r>
      <w:proofErr w:type="spellStart"/>
      <w:r w:rsidR="00B12581">
        <w:rPr>
          <w:bCs/>
          <w:sz w:val="24"/>
          <w:szCs w:val="24"/>
        </w:rPr>
        <w:t>ș</w:t>
      </w:r>
      <w:r w:rsidRPr="00F47E41">
        <w:rPr>
          <w:bCs/>
          <w:sz w:val="24"/>
          <w:szCs w:val="24"/>
        </w:rPr>
        <w:t>omerilor</w:t>
      </w:r>
      <w:proofErr w:type="spellEnd"/>
      <w:r w:rsidRPr="00F47E41">
        <w:rPr>
          <w:bCs/>
          <w:sz w:val="24"/>
          <w:szCs w:val="24"/>
        </w:rPr>
        <w:t xml:space="preserve"> </w:t>
      </w:r>
      <w:proofErr w:type="spellStart"/>
      <w:r w:rsidRPr="00F47E41">
        <w:rPr>
          <w:bCs/>
          <w:sz w:val="24"/>
          <w:szCs w:val="24"/>
        </w:rPr>
        <w:t>neindemnizați</w:t>
      </w:r>
      <w:proofErr w:type="spellEnd"/>
      <w:r w:rsidRPr="00F47E41">
        <w:rPr>
          <w:bCs/>
          <w:sz w:val="24"/>
          <w:szCs w:val="24"/>
        </w:rPr>
        <w:t xml:space="preserve"> a </w:t>
      </w:r>
      <w:proofErr w:type="spellStart"/>
      <w:r w:rsidR="007C6ACA" w:rsidRPr="00F47E41">
        <w:rPr>
          <w:bCs/>
          <w:sz w:val="24"/>
          <w:szCs w:val="24"/>
        </w:rPr>
        <w:t>scăz</w:t>
      </w:r>
      <w:r w:rsidRPr="00F47E41">
        <w:rPr>
          <w:bCs/>
          <w:sz w:val="24"/>
          <w:szCs w:val="24"/>
        </w:rPr>
        <w:t>ut</w:t>
      </w:r>
      <w:proofErr w:type="spellEnd"/>
      <w:r w:rsidRPr="00F47E41">
        <w:rPr>
          <w:bCs/>
          <w:sz w:val="24"/>
          <w:szCs w:val="24"/>
        </w:rPr>
        <w:t xml:space="preserve"> cu </w:t>
      </w:r>
      <w:r w:rsidR="00AE58BB">
        <w:rPr>
          <w:bCs/>
          <w:sz w:val="24"/>
          <w:szCs w:val="24"/>
        </w:rPr>
        <w:t>87</w:t>
      </w:r>
      <w:r w:rsidRPr="00F47E41">
        <w:rPr>
          <w:bCs/>
          <w:sz w:val="24"/>
          <w:szCs w:val="24"/>
        </w:rPr>
        <w:t xml:space="preserve"> </w:t>
      </w:r>
      <w:proofErr w:type="spellStart"/>
      <w:r w:rsidRPr="00F47E41">
        <w:rPr>
          <w:bCs/>
          <w:sz w:val="24"/>
          <w:szCs w:val="24"/>
        </w:rPr>
        <w:t>persoane</w:t>
      </w:r>
      <w:proofErr w:type="spellEnd"/>
      <w:r w:rsidRPr="00F47E41">
        <w:rPr>
          <w:bCs/>
          <w:sz w:val="24"/>
          <w:szCs w:val="24"/>
        </w:rPr>
        <w:t xml:space="preserve"> </w:t>
      </w:r>
      <w:proofErr w:type="spellStart"/>
      <w:r w:rsidRPr="00F47E41">
        <w:rPr>
          <w:bCs/>
          <w:sz w:val="24"/>
          <w:szCs w:val="24"/>
        </w:rPr>
        <w:t>față</w:t>
      </w:r>
      <w:proofErr w:type="spellEnd"/>
      <w:r w:rsidRPr="00F47E41">
        <w:rPr>
          <w:bCs/>
          <w:sz w:val="24"/>
          <w:szCs w:val="24"/>
        </w:rPr>
        <w:t xml:space="preserve"> de luna </w:t>
      </w:r>
      <w:proofErr w:type="spellStart"/>
      <w:r w:rsidRPr="00F47E41">
        <w:rPr>
          <w:bCs/>
          <w:sz w:val="24"/>
          <w:szCs w:val="24"/>
        </w:rPr>
        <w:t>precedentă</w:t>
      </w:r>
      <w:proofErr w:type="spellEnd"/>
      <w:r w:rsidRPr="00F47E41">
        <w:rPr>
          <w:bCs/>
          <w:sz w:val="24"/>
          <w:szCs w:val="24"/>
        </w:rPr>
        <w:t>.</w:t>
      </w:r>
    </w:p>
    <w:p w14:paraId="19A01151" w14:textId="71ED7C79" w:rsidR="0088036F" w:rsidRPr="00F47E41" w:rsidRDefault="0088036F" w:rsidP="0088036F">
      <w:pPr>
        <w:ind w:left="0"/>
        <w:rPr>
          <w:bCs/>
          <w:sz w:val="24"/>
          <w:szCs w:val="24"/>
        </w:rPr>
      </w:pPr>
      <w:proofErr w:type="spellStart"/>
      <w:r w:rsidRPr="00F47E41">
        <w:rPr>
          <w:bCs/>
          <w:sz w:val="24"/>
          <w:szCs w:val="24"/>
        </w:rPr>
        <w:t>Ponderea</w:t>
      </w:r>
      <w:proofErr w:type="spellEnd"/>
      <w:r w:rsidRPr="00F47E41">
        <w:rPr>
          <w:bCs/>
          <w:sz w:val="24"/>
          <w:szCs w:val="24"/>
        </w:rPr>
        <w:t xml:space="preserve"> </w:t>
      </w:r>
      <w:proofErr w:type="spellStart"/>
      <w:r w:rsidRPr="00F47E41">
        <w:rPr>
          <w:bCs/>
          <w:sz w:val="24"/>
          <w:szCs w:val="24"/>
        </w:rPr>
        <w:t>șomerilor</w:t>
      </w:r>
      <w:proofErr w:type="spellEnd"/>
      <w:r w:rsidRPr="00F47E41">
        <w:rPr>
          <w:bCs/>
          <w:sz w:val="24"/>
          <w:szCs w:val="24"/>
        </w:rPr>
        <w:t xml:space="preserve"> </w:t>
      </w:r>
      <w:proofErr w:type="spellStart"/>
      <w:r w:rsidRPr="00F47E41">
        <w:rPr>
          <w:bCs/>
          <w:sz w:val="24"/>
          <w:szCs w:val="24"/>
        </w:rPr>
        <w:t>neindemnizați</w:t>
      </w:r>
      <w:proofErr w:type="spellEnd"/>
      <w:r w:rsidRPr="00F47E41">
        <w:rPr>
          <w:bCs/>
          <w:sz w:val="24"/>
          <w:szCs w:val="24"/>
        </w:rPr>
        <w:t xml:space="preserve"> </w:t>
      </w:r>
      <w:proofErr w:type="spellStart"/>
      <w:r w:rsidRPr="00F47E41">
        <w:rPr>
          <w:bCs/>
          <w:sz w:val="24"/>
          <w:szCs w:val="24"/>
        </w:rPr>
        <w:t>în</w:t>
      </w:r>
      <w:proofErr w:type="spellEnd"/>
      <w:r w:rsidRPr="00F47E41">
        <w:rPr>
          <w:bCs/>
          <w:sz w:val="24"/>
          <w:szCs w:val="24"/>
        </w:rPr>
        <w:t xml:space="preserve"> </w:t>
      </w:r>
      <w:proofErr w:type="spellStart"/>
      <w:r w:rsidRPr="00F47E41">
        <w:rPr>
          <w:bCs/>
          <w:sz w:val="24"/>
          <w:szCs w:val="24"/>
        </w:rPr>
        <w:t>numărul</w:t>
      </w:r>
      <w:proofErr w:type="spellEnd"/>
      <w:r w:rsidRPr="00F47E41">
        <w:rPr>
          <w:bCs/>
          <w:sz w:val="24"/>
          <w:szCs w:val="24"/>
        </w:rPr>
        <w:t xml:space="preserve"> total al </w:t>
      </w:r>
      <w:proofErr w:type="spellStart"/>
      <w:r w:rsidRPr="00F47E41">
        <w:rPr>
          <w:bCs/>
          <w:sz w:val="24"/>
          <w:szCs w:val="24"/>
        </w:rPr>
        <w:t>șomerilor</w:t>
      </w:r>
      <w:proofErr w:type="spellEnd"/>
      <w:r w:rsidRPr="00F47E41">
        <w:rPr>
          <w:bCs/>
          <w:sz w:val="24"/>
          <w:szCs w:val="24"/>
        </w:rPr>
        <w:t xml:space="preserve"> (7</w:t>
      </w:r>
      <w:r w:rsidR="00AE58BB">
        <w:rPr>
          <w:bCs/>
          <w:sz w:val="24"/>
          <w:szCs w:val="24"/>
        </w:rPr>
        <w:t>7</w:t>
      </w:r>
      <w:r w:rsidRPr="00F47E41">
        <w:rPr>
          <w:bCs/>
          <w:sz w:val="24"/>
          <w:szCs w:val="24"/>
        </w:rPr>
        <w:t>,</w:t>
      </w:r>
      <w:r w:rsidR="00AE58BB">
        <w:rPr>
          <w:bCs/>
          <w:sz w:val="24"/>
          <w:szCs w:val="24"/>
        </w:rPr>
        <w:t>40</w:t>
      </w:r>
      <w:r w:rsidRPr="00F47E41">
        <w:rPr>
          <w:bCs/>
          <w:sz w:val="24"/>
          <w:szCs w:val="24"/>
        </w:rPr>
        <w:t xml:space="preserve">%) a </w:t>
      </w:r>
      <w:proofErr w:type="spellStart"/>
      <w:r w:rsidR="000A2E12" w:rsidRPr="00F47E41">
        <w:rPr>
          <w:bCs/>
          <w:sz w:val="24"/>
          <w:szCs w:val="24"/>
        </w:rPr>
        <w:t>crescut</w:t>
      </w:r>
      <w:proofErr w:type="spellEnd"/>
      <w:r w:rsidRPr="00F47E41">
        <w:rPr>
          <w:bCs/>
          <w:sz w:val="24"/>
          <w:szCs w:val="24"/>
        </w:rPr>
        <w:t xml:space="preserve"> </w:t>
      </w:r>
      <w:proofErr w:type="spellStart"/>
      <w:r w:rsidRPr="00F47E41">
        <w:rPr>
          <w:bCs/>
          <w:sz w:val="24"/>
          <w:szCs w:val="24"/>
        </w:rPr>
        <w:t>față</w:t>
      </w:r>
      <w:proofErr w:type="spellEnd"/>
      <w:r w:rsidRPr="00F47E41">
        <w:rPr>
          <w:bCs/>
          <w:sz w:val="24"/>
          <w:szCs w:val="24"/>
        </w:rPr>
        <w:t xml:space="preserve"> de luna </w:t>
      </w:r>
      <w:proofErr w:type="spellStart"/>
      <w:r w:rsidRPr="00F47E41">
        <w:rPr>
          <w:bCs/>
          <w:sz w:val="24"/>
          <w:szCs w:val="24"/>
        </w:rPr>
        <w:t>precedentă</w:t>
      </w:r>
      <w:proofErr w:type="spellEnd"/>
      <w:r w:rsidRPr="00F47E41">
        <w:rPr>
          <w:bCs/>
          <w:sz w:val="24"/>
          <w:szCs w:val="24"/>
        </w:rPr>
        <w:t xml:space="preserve"> cu </w:t>
      </w:r>
      <w:r w:rsidR="00AE58BB">
        <w:rPr>
          <w:bCs/>
          <w:sz w:val="24"/>
          <w:szCs w:val="24"/>
        </w:rPr>
        <w:t>1</w:t>
      </w:r>
      <w:r w:rsidRPr="00F47E41">
        <w:rPr>
          <w:bCs/>
          <w:sz w:val="24"/>
          <w:szCs w:val="24"/>
        </w:rPr>
        <w:t>.</w:t>
      </w:r>
      <w:r w:rsidR="00AE58BB">
        <w:rPr>
          <w:bCs/>
          <w:sz w:val="24"/>
          <w:szCs w:val="24"/>
        </w:rPr>
        <w:t>1</w:t>
      </w:r>
      <w:r w:rsidR="00654FBB" w:rsidRPr="00F47E41">
        <w:rPr>
          <w:bCs/>
          <w:sz w:val="24"/>
          <w:szCs w:val="24"/>
        </w:rPr>
        <w:t>3</w:t>
      </w:r>
      <w:r w:rsidRPr="00F47E41">
        <w:rPr>
          <w:bCs/>
          <w:sz w:val="24"/>
          <w:szCs w:val="24"/>
        </w:rPr>
        <w:t xml:space="preserve"> pp.</w:t>
      </w:r>
    </w:p>
    <w:p w14:paraId="315260B3" w14:textId="7DB15788" w:rsidR="009B243B" w:rsidRPr="00F47E41" w:rsidRDefault="009B243B" w:rsidP="009B243B">
      <w:pPr>
        <w:ind w:left="0"/>
        <w:rPr>
          <w:bCs/>
          <w:sz w:val="24"/>
          <w:szCs w:val="24"/>
        </w:rPr>
      </w:pPr>
      <w:r w:rsidRPr="00F47E41">
        <w:rPr>
          <w:bCs/>
          <w:sz w:val="24"/>
          <w:szCs w:val="24"/>
          <w:lang w:val="ro-RO"/>
        </w:rPr>
        <w:t>Numărul şomerilor femei la 3</w:t>
      </w:r>
      <w:r w:rsidR="00AE58BB">
        <w:rPr>
          <w:bCs/>
          <w:sz w:val="24"/>
          <w:szCs w:val="24"/>
          <w:lang w:val="ro-RO"/>
        </w:rPr>
        <w:t>0</w:t>
      </w:r>
      <w:r w:rsidRPr="00F47E41">
        <w:rPr>
          <w:bCs/>
          <w:sz w:val="24"/>
          <w:szCs w:val="24"/>
          <w:lang w:val="ro-RO"/>
        </w:rPr>
        <w:t xml:space="preserve"> </w:t>
      </w:r>
      <w:r w:rsidR="00AE58BB">
        <w:rPr>
          <w:bCs/>
          <w:sz w:val="24"/>
          <w:szCs w:val="24"/>
          <w:lang w:val="ro-RO"/>
        </w:rPr>
        <w:t>april</w:t>
      </w:r>
      <w:r w:rsidRPr="00F47E41">
        <w:rPr>
          <w:bCs/>
          <w:sz w:val="24"/>
          <w:szCs w:val="24"/>
          <w:lang w:val="ro-RO"/>
        </w:rPr>
        <w:t xml:space="preserve">ie 2025 era de </w:t>
      </w:r>
      <w:r w:rsidR="001076A7">
        <w:rPr>
          <w:bCs/>
          <w:sz w:val="24"/>
          <w:szCs w:val="24"/>
          <w:lang w:val="ro-RO"/>
        </w:rPr>
        <w:t>2</w:t>
      </w:r>
      <w:r w:rsidRPr="00F47E41">
        <w:rPr>
          <w:bCs/>
          <w:sz w:val="24"/>
          <w:szCs w:val="24"/>
          <w:lang w:val="ro-RO"/>
        </w:rPr>
        <w:t>.</w:t>
      </w:r>
      <w:r w:rsidR="001076A7">
        <w:rPr>
          <w:bCs/>
          <w:sz w:val="24"/>
          <w:szCs w:val="24"/>
          <w:lang w:val="ro-RO"/>
        </w:rPr>
        <w:t>9</w:t>
      </w:r>
      <w:r w:rsidRPr="00F47E41">
        <w:rPr>
          <w:bCs/>
          <w:sz w:val="24"/>
          <w:szCs w:val="24"/>
          <w:lang w:val="ro-RO"/>
        </w:rPr>
        <w:t>4</w:t>
      </w:r>
      <w:r w:rsidR="001076A7">
        <w:rPr>
          <w:bCs/>
          <w:sz w:val="24"/>
          <w:szCs w:val="24"/>
          <w:lang w:val="ro-RO"/>
        </w:rPr>
        <w:t>6</w:t>
      </w:r>
      <w:r w:rsidRPr="00F47E41">
        <w:rPr>
          <w:bCs/>
          <w:sz w:val="24"/>
          <w:szCs w:val="24"/>
          <w:lang w:val="ro-RO"/>
        </w:rPr>
        <w:t xml:space="preserve"> de persoane, în timp ce numărul şomerilor bărbaţi era de 3.</w:t>
      </w:r>
      <w:r w:rsidR="001076A7">
        <w:rPr>
          <w:bCs/>
          <w:sz w:val="24"/>
          <w:szCs w:val="24"/>
          <w:lang w:val="ro-RO"/>
        </w:rPr>
        <w:t>274</w:t>
      </w:r>
      <w:r w:rsidRPr="00F47E41">
        <w:rPr>
          <w:bCs/>
          <w:sz w:val="24"/>
          <w:szCs w:val="24"/>
          <w:lang w:val="ro-RO"/>
        </w:rPr>
        <w:t xml:space="preserve"> de persoane.</w:t>
      </w:r>
    </w:p>
    <w:p w14:paraId="60ED43AC" w14:textId="2124ED43" w:rsidR="003A6DA1" w:rsidRDefault="003A6DA1" w:rsidP="003A6DA1">
      <w:pPr>
        <w:ind w:left="0"/>
        <w:rPr>
          <w:bCs/>
          <w:sz w:val="24"/>
          <w:szCs w:val="24"/>
          <w:lang w:val="ro-RO"/>
        </w:rPr>
      </w:pPr>
      <w:r w:rsidRPr="00E24187">
        <w:rPr>
          <w:bCs/>
          <w:sz w:val="24"/>
          <w:szCs w:val="24"/>
          <w:lang w:val="ro-RO"/>
        </w:rPr>
        <w:t xml:space="preserve">Referitor la şomajul înregistrat pe sexe, în luna </w:t>
      </w:r>
      <w:r w:rsidR="001076A7" w:rsidRPr="00E24187">
        <w:rPr>
          <w:bCs/>
          <w:sz w:val="24"/>
          <w:szCs w:val="24"/>
          <w:lang w:val="ro-RO"/>
        </w:rPr>
        <w:t>april</w:t>
      </w:r>
      <w:r w:rsidRPr="00E24187">
        <w:rPr>
          <w:bCs/>
          <w:sz w:val="24"/>
          <w:szCs w:val="24"/>
          <w:lang w:val="ro-RO"/>
        </w:rPr>
        <w:t>ie 2025</w:t>
      </w:r>
      <w:r w:rsidRPr="00F47E41">
        <w:rPr>
          <w:bCs/>
          <w:sz w:val="24"/>
          <w:szCs w:val="24"/>
          <w:lang w:val="ro-RO"/>
        </w:rPr>
        <w:t>, rata şomajului masculin a sc</w:t>
      </w:r>
      <w:r w:rsidR="00E24187">
        <w:rPr>
          <w:bCs/>
          <w:sz w:val="24"/>
          <w:szCs w:val="24"/>
          <w:lang w:val="ro-RO"/>
        </w:rPr>
        <w:t>ă</w:t>
      </w:r>
      <w:r w:rsidRPr="00F47E41">
        <w:rPr>
          <w:bCs/>
          <w:sz w:val="24"/>
          <w:szCs w:val="24"/>
          <w:lang w:val="ro-RO"/>
        </w:rPr>
        <w:t>zut cu 0,</w:t>
      </w:r>
      <w:r w:rsidR="00E24187">
        <w:rPr>
          <w:bCs/>
          <w:sz w:val="24"/>
          <w:szCs w:val="24"/>
          <w:lang w:val="ro-RO"/>
        </w:rPr>
        <w:t>20</w:t>
      </w:r>
      <w:r w:rsidRPr="00F47E41">
        <w:rPr>
          <w:bCs/>
          <w:sz w:val="24"/>
          <w:szCs w:val="24"/>
          <w:lang w:val="ro-RO"/>
        </w:rPr>
        <w:t xml:space="preserve"> pp (de la </w:t>
      </w:r>
      <w:r w:rsidR="00E24187">
        <w:rPr>
          <w:bCs/>
          <w:sz w:val="24"/>
          <w:szCs w:val="24"/>
          <w:lang w:val="ro-RO"/>
        </w:rPr>
        <w:t>4</w:t>
      </w:r>
      <w:r w:rsidRPr="00F47E41">
        <w:rPr>
          <w:bCs/>
          <w:sz w:val="24"/>
          <w:szCs w:val="24"/>
          <w:lang w:val="ro-RO"/>
        </w:rPr>
        <w:t>,</w:t>
      </w:r>
      <w:r w:rsidR="00E24187">
        <w:rPr>
          <w:bCs/>
          <w:sz w:val="24"/>
          <w:szCs w:val="24"/>
          <w:lang w:val="ro-RO"/>
        </w:rPr>
        <w:t>92</w:t>
      </w:r>
      <w:r w:rsidRPr="00F47E41">
        <w:rPr>
          <w:bCs/>
          <w:sz w:val="24"/>
          <w:szCs w:val="24"/>
          <w:lang w:val="ro-RO"/>
        </w:rPr>
        <w:t xml:space="preserve">% în luna </w:t>
      </w:r>
      <w:r w:rsidR="00E24187">
        <w:rPr>
          <w:bCs/>
          <w:sz w:val="24"/>
          <w:szCs w:val="24"/>
          <w:lang w:val="ro-RO"/>
        </w:rPr>
        <w:t>martie</w:t>
      </w:r>
      <w:r w:rsidRPr="00F47E41">
        <w:rPr>
          <w:bCs/>
          <w:sz w:val="24"/>
          <w:szCs w:val="24"/>
          <w:lang w:val="ro-RO"/>
        </w:rPr>
        <w:t xml:space="preserve"> la </w:t>
      </w:r>
      <w:r w:rsidR="00BE66DE" w:rsidRPr="00F47E41">
        <w:rPr>
          <w:bCs/>
          <w:sz w:val="24"/>
          <w:szCs w:val="24"/>
          <w:lang w:val="ro-RO"/>
        </w:rPr>
        <w:t>4</w:t>
      </w:r>
      <w:r w:rsidRPr="00F47E41">
        <w:rPr>
          <w:bCs/>
          <w:sz w:val="24"/>
          <w:szCs w:val="24"/>
          <w:lang w:val="ro-RO"/>
        </w:rPr>
        <w:t>,</w:t>
      </w:r>
      <w:r w:rsidR="00E24187">
        <w:rPr>
          <w:bCs/>
          <w:sz w:val="24"/>
          <w:szCs w:val="24"/>
          <w:lang w:val="ro-RO"/>
        </w:rPr>
        <w:t>7</w:t>
      </w:r>
      <w:r w:rsidR="00BE66DE" w:rsidRPr="00F47E41">
        <w:rPr>
          <w:bCs/>
          <w:sz w:val="24"/>
          <w:szCs w:val="24"/>
          <w:lang w:val="ro-RO"/>
        </w:rPr>
        <w:t>2</w:t>
      </w:r>
      <w:r w:rsidRPr="00F47E41">
        <w:rPr>
          <w:bCs/>
          <w:sz w:val="24"/>
          <w:szCs w:val="24"/>
          <w:lang w:val="ro-RO"/>
        </w:rPr>
        <w:t xml:space="preserve">% în luna </w:t>
      </w:r>
      <w:r w:rsidR="00E24187">
        <w:rPr>
          <w:bCs/>
          <w:sz w:val="24"/>
          <w:szCs w:val="24"/>
          <w:lang w:val="ro-RO"/>
        </w:rPr>
        <w:t>april</w:t>
      </w:r>
      <w:r w:rsidRPr="00F47E41">
        <w:rPr>
          <w:bCs/>
          <w:sz w:val="24"/>
          <w:szCs w:val="24"/>
          <w:lang w:val="ro-RO"/>
        </w:rPr>
        <w:t>e), iar rata şomajului feminin a scăzut cu 0,</w:t>
      </w:r>
      <w:r w:rsidR="00E24187">
        <w:rPr>
          <w:bCs/>
          <w:sz w:val="24"/>
          <w:szCs w:val="24"/>
          <w:lang w:val="ro-RO"/>
        </w:rPr>
        <w:t>13</w:t>
      </w:r>
      <w:r w:rsidRPr="00F47E41">
        <w:rPr>
          <w:bCs/>
          <w:sz w:val="24"/>
          <w:szCs w:val="24"/>
          <w:lang w:val="ro-RO"/>
        </w:rPr>
        <w:t xml:space="preserve"> pp, de la </w:t>
      </w:r>
      <w:r w:rsidR="00E24187">
        <w:rPr>
          <w:bCs/>
          <w:sz w:val="24"/>
          <w:szCs w:val="24"/>
          <w:lang w:val="ro-RO"/>
        </w:rPr>
        <w:t>5</w:t>
      </w:r>
      <w:r w:rsidRPr="00F47E41">
        <w:rPr>
          <w:bCs/>
          <w:sz w:val="24"/>
          <w:szCs w:val="24"/>
          <w:lang w:val="ro-RO"/>
        </w:rPr>
        <w:t>,</w:t>
      </w:r>
      <w:r w:rsidR="00E24187">
        <w:rPr>
          <w:bCs/>
          <w:sz w:val="24"/>
          <w:szCs w:val="24"/>
          <w:lang w:val="ro-RO"/>
        </w:rPr>
        <w:t>93</w:t>
      </w:r>
      <w:r w:rsidRPr="00F47E41">
        <w:rPr>
          <w:bCs/>
          <w:sz w:val="24"/>
          <w:szCs w:val="24"/>
          <w:lang w:val="ro-RO"/>
        </w:rPr>
        <w:t xml:space="preserve">% în luna </w:t>
      </w:r>
      <w:r w:rsidR="00E24187">
        <w:rPr>
          <w:bCs/>
          <w:sz w:val="24"/>
          <w:szCs w:val="24"/>
          <w:lang w:val="ro-RO"/>
        </w:rPr>
        <w:t>mart</w:t>
      </w:r>
      <w:r w:rsidR="00BE66DE" w:rsidRPr="00F47E41">
        <w:rPr>
          <w:bCs/>
          <w:sz w:val="24"/>
          <w:szCs w:val="24"/>
          <w:lang w:val="ro-RO"/>
        </w:rPr>
        <w:t>ie</w:t>
      </w:r>
      <w:r w:rsidRPr="00F47E41">
        <w:rPr>
          <w:bCs/>
          <w:sz w:val="24"/>
          <w:szCs w:val="24"/>
          <w:lang w:val="ro-RO"/>
        </w:rPr>
        <w:t xml:space="preserve"> la </w:t>
      </w:r>
      <w:r w:rsidR="00BE66DE" w:rsidRPr="00F47E41">
        <w:rPr>
          <w:bCs/>
          <w:sz w:val="24"/>
          <w:szCs w:val="24"/>
          <w:lang w:val="ro-RO"/>
        </w:rPr>
        <w:t>5</w:t>
      </w:r>
      <w:r w:rsidRPr="00F47E41">
        <w:rPr>
          <w:bCs/>
          <w:sz w:val="24"/>
          <w:szCs w:val="24"/>
          <w:lang w:val="ro-RO"/>
        </w:rPr>
        <w:t>,</w:t>
      </w:r>
      <w:r w:rsidR="00E24187">
        <w:rPr>
          <w:bCs/>
          <w:sz w:val="24"/>
          <w:szCs w:val="24"/>
          <w:lang w:val="ro-RO"/>
        </w:rPr>
        <w:t>80</w:t>
      </w:r>
      <w:r w:rsidRPr="00F47E41">
        <w:rPr>
          <w:bCs/>
          <w:sz w:val="24"/>
          <w:szCs w:val="24"/>
          <w:lang w:val="ro-RO"/>
        </w:rPr>
        <w:t>% în luna</w:t>
      </w:r>
      <w:r w:rsidR="00BE66DE" w:rsidRPr="00F47E41">
        <w:rPr>
          <w:bCs/>
          <w:sz w:val="24"/>
          <w:szCs w:val="24"/>
          <w:lang w:val="ro-RO"/>
        </w:rPr>
        <w:t xml:space="preserve"> </w:t>
      </w:r>
      <w:r w:rsidR="00E24187">
        <w:rPr>
          <w:bCs/>
          <w:sz w:val="24"/>
          <w:szCs w:val="24"/>
          <w:lang w:val="ro-RO"/>
        </w:rPr>
        <w:t>april</w:t>
      </w:r>
      <w:r w:rsidR="00BE66DE" w:rsidRPr="00F47E41">
        <w:rPr>
          <w:bCs/>
          <w:sz w:val="24"/>
          <w:szCs w:val="24"/>
          <w:lang w:val="ro-RO"/>
        </w:rPr>
        <w:t>ie</w:t>
      </w:r>
      <w:r w:rsidRPr="00F47E41">
        <w:rPr>
          <w:bCs/>
          <w:sz w:val="24"/>
          <w:szCs w:val="24"/>
          <w:lang w:val="ro-RO"/>
        </w:rPr>
        <w:t>.</w:t>
      </w:r>
    </w:p>
    <w:p w14:paraId="063717A0" w14:textId="5DE702DF" w:rsidR="009B243B" w:rsidRDefault="009B243B" w:rsidP="003A6DA1">
      <w:pPr>
        <w:ind w:left="0"/>
        <w:rPr>
          <w:bCs/>
          <w:sz w:val="24"/>
          <w:szCs w:val="24"/>
          <w:lang w:val="ro-RO"/>
        </w:rPr>
      </w:pPr>
      <w:r w:rsidRPr="009B243B">
        <w:rPr>
          <w:bCs/>
          <w:sz w:val="24"/>
          <w:szCs w:val="24"/>
          <w:lang w:val="ro-RO"/>
        </w:rPr>
        <w:t>Evoluţia ratei şomajului înregistrat, în perioada 20</w:t>
      </w:r>
      <w:r>
        <w:rPr>
          <w:bCs/>
          <w:sz w:val="24"/>
          <w:szCs w:val="24"/>
          <w:lang w:val="ro-RO"/>
        </w:rPr>
        <w:t>15</w:t>
      </w:r>
      <w:r w:rsidRPr="009B243B">
        <w:rPr>
          <w:bCs/>
          <w:sz w:val="24"/>
          <w:szCs w:val="24"/>
          <w:lang w:val="ro-RO"/>
        </w:rPr>
        <w:t xml:space="preserve"> - 2025 este prezentată sugestiv în graficul de mai jos:</w:t>
      </w:r>
    </w:p>
    <w:p w14:paraId="4A0E9574" w14:textId="29FB68C3" w:rsidR="009B243B" w:rsidRPr="00F47E41" w:rsidRDefault="00E24187" w:rsidP="003A6DA1">
      <w:pPr>
        <w:ind w:left="0"/>
        <w:rPr>
          <w:bCs/>
          <w:sz w:val="24"/>
          <w:szCs w:val="24"/>
          <w:lang w:val="ro-RO"/>
        </w:rPr>
      </w:pPr>
      <w:r>
        <w:rPr>
          <w:noProof/>
        </w:rPr>
        <w:drawing>
          <wp:inline distT="0" distB="0" distL="0" distR="0" wp14:anchorId="027AFF66" wp14:editId="4890FF51">
            <wp:extent cx="5629275" cy="3314700"/>
            <wp:effectExtent l="0" t="0" r="9525" b="0"/>
            <wp:docPr id="995572633" name="Diagramă 1">
              <a:extLst xmlns:a="http://schemas.openxmlformats.org/drawingml/2006/main">
                <a:ext uri="{FF2B5EF4-FFF2-40B4-BE49-F238E27FC236}">
                  <a16:creationId xmlns:a16="http://schemas.microsoft.com/office/drawing/2014/main" id="{427F0D2C-D4DA-7C9E-2626-673D355019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t xml:space="preserve"> </w:t>
      </w:r>
    </w:p>
    <w:p w14:paraId="2CC5107E" w14:textId="4B1256FF" w:rsidR="0088036F" w:rsidRPr="00FC1D94" w:rsidRDefault="0088036F" w:rsidP="0088036F">
      <w:pPr>
        <w:ind w:left="0"/>
        <w:rPr>
          <w:bCs/>
          <w:sz w:val="24"/>
          <w:szCs w:val="24"/>
        </w:rPr>
      </w:pPr>
      <w:r w:rsidRPr="00FC1D94">
        <w:rPr>
          <w:sz w:val="24"/>
          <w:szCs w:val="24"/>
        </w:rPr>
        <w:t xml:space="preserve">Pe </w:t>
      </w:r>
      <w:proofErr w:type="spellStart"/>
      <w:r w:rsidRPr="00FC1D94">
        <w:rPr>
          <w:sz w:val="24"/>
          <w:szCs w:val="24"/>
        </w:rPr>
        <w:t>medii</w:t>
      </w:r>
      <w:proofErr w:type="spellEnd"/>
      <w:r w:rsidRPr="00FC1D94">
        <w:rPr>
          <w:sz w:val="24"/>
          <w:szCs w:val="24"/>
        </w:rPr>
        <w:t xml:space="preserve"> de </w:t>
      </w:r>
      <w:proofErr w:type="spellStart"/>
      <w:r w:rsidRPr="00FC1D94">
        <w:rPr>
          <w:sz w:val="24"/>
          <w:szCs w:val="24"/>
        </w:rPr>
        <w:t>rezidență</w:t>
      </w:r>
      <w:proofErr w:type="spellEnd"/>
      <w:r w:rsidRPr="00FC1D94">
        <w:rPr>
          <w:sz w:val="24"/>
          <w:szCs w:val="24"/>
        </w:rPr>
        <w:t xml:space="preserve">, </w:t>
      </w:r>
      <w:proofErr w:type="spellStart"/>
      <w:r w:rsidRPr="00FC1D94">
        <w:rPr>
          <w:sz w:val="24"/>
          <w:szCs w:val="24"/>
        </w:rPr>
        <w:t>numărul</w:t>
      </w:r>
      <w:proofErr w:type="spellEnd"/>
      <w:r w:rsidRPr="00FC1D94">
        <w:rPr>
          <w:sz w:val="24"/>
          <w:szCs w:val="24"/>
        </w:rPr>
        <w:t xml:space="preserve"> </w:t>
      </w:r>
      <w:proofErr w:type="spellStart"/>
      <w:r w:rsidRPr="00FC1D94">
        <w:rPr>
          <w:sz w:val="24"/>
          <w:szCs w:val="24"/>
        </w:rPr>
        <w:t>șomerilor</w:t>
      </w:r>
      <w:proofErr w:type="spellEnd"/>
      <w:r w:rsidRPr="00FC1D94">
        <w:rPr>
          <w:sz w:val="24"/>
          <w:szCs w:val="24"/>
        </w:rPr>
        <w:t xml:space="preserve"> la </w:t>
      </w:r>
      <w:proofErr w:type="spellStart"/>
      <w:r w:rsidRPr="00FC1D94">
        <w:rPr>
          <w:sz w:val="24"/>
          <w:szCs w:val="24"/>
        </w:rPr>
        <w:t>sfârșitul</w:t>
      </w:r>
      <w:proofErr w:type="spellEnd"/>
      <w:r w:rsidRPr="00FC1D94">
        <w:rPr>
          <w:sz w:val="24"/>
          <w:szCs w:val="24"/>
        </w:rPr>
        <w:t xml:space="preserve"> </w:t>
      </w:r>
      <w:proofErr w:type="spellStart"/>
      <w:r w:rsidRPr="00FC1D94">
        <w:rPr>
          <w:sz w:val="24"/>
          <w:szCs w:val="24"/>
        </w:rPr>
        <w:t>lunii</w:t>
      </w:r>
      <w:proofErr w:type="spellEnd"/>
      <w:r w:rsidRPr="00FC1D94">
        <w:rPr>
          <w:sz w:val="24"/>
          <w:szCs w:val="24"/>
        </w:rPr>
        <w:t xml:space="preserve"> </w:t>
      </w:r>
      <w:proofErr w:type="spellStart"/>
      <w:r w:rsidR="00FC1D94" w:rsidRPr="00FC1D94">
        <w:rPr>
          <w:sz w:val="24"/>
          <w:szCs w:val="24"/>
        </w:rPr>
        <w:t>april</w:t>
      </w:r>
      <w:r w:rsidRPr="00FC1D94">
        <w:rPr>
          <w:sz w:val="24"/>
          <w:szCs w:val="24"/>
        </w:rPr>
        <w:t>ie</w:t>
      </w:r>
      <w:proofErr w:type="spellEnd"/>
      <w:r w:rsidRPr="00FC1D94">
        <w:rPr>
          <w:sz w:val="24"/>
          <w:szCs w:val="24"/>
        </w:rPr>
        <w:t xml:space="preserve"> </w:t>
      </w:r>
      <w:r w:rsidR="00360BF2" w:rsidRPr="00FC1D94">
        <w:rPr>
          <w:sz w:val="24"/>
          <w:szCs w:val="24"/>
        </w:rPr>
        <w:t xml:space="preserve">2025 </w:t>
      </w:r>
      <w:r w:rsidRPr="00FC1D94">
        <w:rPr>
          <w:sz w:val="24"/>
          <w:szCs w:val="24"/>
        </w:rPr>
        <w:t xml:space="preserve">se </w:t>
      </w:r>
      <w:proofErr w:type="spellStart"/>
      <w:r w:rsidRPr="00FC1D94">
        <w:rPr>
          <w:sz w:val="24"/>
          <w:szCs w:val="24"/>
        </w:rPr>
        <w:t>prezintă</w:t>
      </w:r>
      <w:proofErr w:type="spellEnd"/>
      <w:r w:rsidRPr="00FC1D94">
        <w:rPr>
          <w:sz w:val="24"/>
          <w:szCs w:val="24"/>
        </w:rPr>
        <w:t xml:space="preserve"> </w:t>
      </w:r>
      <w:proofErr w:type="spellStart"/>
      <w:r w:rsidRPr="00FC1D94">
        <w:rPr>
          <w:sz w:val="24"/>
          <w:szCs w:val="24"/>
        </w:rPr>
        <w:t>astfel</w:t>
      </w:r>
      <w:proofErr w:type="spellEnd"/>
      <w:r w:rsidRPr="00FC1D94">
        <w:rPr>
          <w:sz w:val="24"/>
          <w:szCs w:val="24"/>
        </w:rPr>
        <w:t>: 1.</w:t>
      </w:r>
      <w:r w:rsidR="00FC1D94" w:rsidRPr="00FC1D94">
        <w:rPr>
          <w:sz w:val="24"/>
          <w:szCs w:val="24"/>
        </w:rPr>
        <w:t>754</w:t>
      </w:r>
      <w:r w:rsidRPr="00FC1D94">
        <w:rPr>
          <w:sz w:val="24"/>
          <w:szCs w:val="24"/>
        </w:rPr>
        <w:t xml:space="preserve"> </w:t>
      </w:r>
      <w:proofErr w:type="spellStart"/>
      <w:r w:rsidRPr="00FC1D94">
        <w:rPr>
          <w:sz w:val="24"/>
          <w:szCs w:val="24"/>
        </w:rPr>
        <w:t>șomeri</w:t>
      </w:r>
      <w:proofErr w:type="spellEnd"/>
      <w:r w:rsidRPr="00FC1D94">
        <w:rPr>
          <w:sz w:val="24"/>
          <w:szCs w:val="24"/>
        </w:rPr>
        <w:t xml:space="preserve"> </w:t>
      </w:r>
      <w:proofErr w:type="spellStart"/>
      <w:r w:rsidRPr="00FC1D94">
        <w:rPr>
          <w:sz w:val="24"/>
          <w:szCs w:val="24"/>
        </w:rPr>
        <w:t>provin</w:t>
      </w:r>
      <w:proofErr w:type="spellEnd"/>
      <w:r w:rsidRPr="00FC1D94">
        <w:rPr>
          <w:sz w:val="24"/>
          <w:szCs w:val="24"/>
        </w:rPr>
        <w:t xml:space="preserve"> din </w:t>
      </w:r>
      <w:proofErr w:type="spellStart"/>
      <w:r w:rsidRPr="00FC1D94">
        <w:rPr>
          <w:sz w:val="24"/>
          <w:szCs w:val="24"/>
        </w:rPr>
        <w:t>mediul</w:t>
      </w:r>
      <w:proofErr w:type="spellEnd"/>
      <w:r w:rsidRPr="00FC1D94">
        <w:rPr>
          <w:sz w:val="24"/>
          <w:szCs w:val="24"/>
        </w:rPr>
        <w:t xml:space="preserve"> urban </w:t>
      </w:r>
      <w:proofErr w:type="spellStart"/>
      <w:r w:rsidRPr="00FC1D94">
        <w:rPr>
          <w:sz w:val="24"/>
          <w:szCs w:val="24"/>
        </w:rPr>
        <w:t>și</w:t>
      </w:r>
      <w:proofErr w:type="spellEnd"/>
      <w:r w:rsidRPr="00FC1D94">
        <w:rPr>
          <w:sz w:val="24"/>
          <w:szCs w:val="24"/>
        </w:rPr>
        <w:t xml:space="preserve"> 4.</w:t>
      </w:r>
      <w:r w:rsidR="00187A3F" w:rsidRPr="00FC1D94">
        <w:rPr>
          <w:sz w:val="24"/>
          <w:szCs w:val="24"/>
        </w:rPr>
        <w:t>4</w:t>
      </w:r>
      <w:r w:rsidR="00FC1D94" w:rsidRPr="00FC1D94">
        <w:rPr>
          <w:sz w:val="24"/>
          <w:szCs w:val="24"/>
        </w:rPr>
        <w:t>66</w:t>
      </w:r>
      <w:r w:rsidRPr="00FC1D94">
        <w:rPr>
          <w:sz w:val="24"/>
          <w:szCs w:val="24"/>
        </w:rPr>
        <w:t xml:space="preserve"> </w:t>
      </w:r>
      <w:proofErr w:type="spellStart"/>
      <w:r w:rsidRPr="00FC1D94">
        <w:rPr>
          <w:sz w:val="24"/>
          <w:szCs w:val="24"/>
        </w:rPr>
        <w:t>șomeri</w:t>
      </w:r>
      <w:proofErr w:type="spellEnd"/>
      <w:r w:rsidRPr="00FC1D94">
        <w:rPr>
          <w:sz w:val="24"/>
          <w:szCs w:val="24"/>
        </w:rPr>
        <w:t xml:space="preserve"> </w:t>
      </w:r>
      <w:proofErr w:type="spellStart"/>
      <w:r w:rsidRPr="00FC1D94">
        <w:rPr>
          <w:sz w:val="24"/>
          <w:szCs w:val="24"/>
        </w:rPr>
        <w:t>provin</w:t>
      </w:r>
      <w:proofErr w:type="spellEnd"/>
      <w:r w:rsidRPr="00FC1D94">
        <w:rPr>
          <w:sz w:val="24"/>
          <w:szCs w:val="24"/>
        </w:rPr>
        <w:t xml:space="preserve"> din </w:t>
      </w:r>
      <w:proofErr w:type="spellStart"/>
      <w:r w:rsidRPr="00FC1D94">
        <w:rPr>
          <w:sz w:val="24"/>
          <w:szCs w:val="24"/>
        </w:rPr>
        <w:t>mediul</w:t>
      </w:r>
      <w:proofErr w:type="spellEnd"/>
      <w:r w:rsidRPr="00FC1D94">
        <w:rPr>
          <w:sz w:val="24"/>
          <w:szCs w:val="24"/>
        </w:rPr>
        <w:t xml:space="preserve"> rural.</w:t>
      </w:r>
    </w:p>
    <w:p w14:paraId="1F1670DE" w14:textId="39567757" w:rsidR="0088036F" w:rsidRPr="00F47E41" w:rsidRDefault="0088036F" w:rsidP="0088036F">
      <w:pPr>
        <w:ind w:left="0"/>
        <w:rPr>
          <w:bCs/>
          <w:sz w:val="24"/>
          <w:szCs w:val="24"/>
        </w:rPr>
      </w:pPr>
      <w:r w:rsidRPr="00FC1D94">
        <w:rPr>
          <w:bCs/>
          <w:sz w:val="24"/>
          <w:szCs w:val="24"/>
        </w:rPr>
        <w:t xml:space="preserve">Cei </w:t>
      </w:r>
      <w:proofErr w:type="spellStart"/>
      <w:r w:rsidRPr="00FC1D94">
        <w:rPr>
          <w:bCs/>
          <w:sz w:val="24"/>
          <w:szCs w:val="24"/>
        </w:rPr>
        <w:t>mai</w:t>
      </w:r>
      <w:proofErr w:type="spellEnd"/>
      <w:r w:rsidRPr="00FC1D94">
        <w:rPr>
          <w:bCs/>
          <w:sz w:val="24"/>
          <w:szCs w:val="24"/>
        </w:rPr>
        <w:t xml:space="preserve"> </w:t>
      </w:r>
      <w:proofErr w:type="spellStart"/>
      <w:r w:rsidRPr="00FC1D94">
        <w:rPr>
          <w:bCs/>
          <w:sz w:val="24"/>
          <w:szCs w:val="24"/>
        </w:rPr>
        <w:t>mulți</w:t>
      </w:r>
      <w:proofErr w:type="spellEnd"/>
      <w:r w:rsidRPr="00FC1D94">
        <w:rPr>
          <w:bCs/>
          <w:sz w:val="24"/>
          <w:szCs w:val="24"/>
        </w:rPr>
        <w:t xml:space="preserve"> </w:t>
      </w:r>
      <w:proofErr w:type="spellStart"/>
      <w:r w:rsidRPr="00FC1D94">
        <w:rPr>
          <w:bCs/>
          <w:sz w:val="24"/>
          <w:szCs w:val="24"/>
        </w:rPr>
        <w:t>șomeri</w:t>
      </w:r>
      <w:proofErr w:type="spellEnd"/>
      <w:r w:rsidRPr="00FC1D94">
        <w:rPr>
          <w:bCs/>
          <w:sz w:val="24"/>
          <w:szCs w:val="24"/>
        </w:rPr>
        <w:t xml:space="preserve"> </w:t>
      </w:r>
      <w:r w:rsidR="00920E02" w:rsidRPr="00FC1D94">
        <w:rPr>
          <w:bCs/>
          <w:sz w:val="24"/>
          <w:szCs w:val="24"/>
        </w:rPr>
        <w:t xml:space="preserve">la </w:t>
      </w:r>
      <w:proofErr w:type="spellStart"/>
      <w:r w:rsidR="00920E02" w:rsidRPr="00FC1D94">
        <w:rPr>
          <w:bCs/>
          <w:sz w:val="24"/>
          <w:szCs w:val="24"/>
        </w:rPr>
        <w:t>sfârșitul</w:t>
      </w:r>
      <w:proofErr w:type="spellEnd"/>
      <w:r w:rsidR="00920E02" w:rsidRPr="00FC1D94">
        <w:rPr>
          <w:bCs/>
          <w:sz w:val="24"/>
          <w:szCs w:val="24"/>
        </w:rPr>
        <w:t xml:space="preserve"> </w:t>
      </w:r>
      <w:proofErr w:type="spellStart"/>
      <w:r w:rsidR="00920E02" w:rsidRPr="00FC1D94">
        <w:rPr>
          <w:bCs/>
          <w:sz w:val="24"/>
          <w:szCs w:val="24"/>
        </w:rPr>
        <w:t>lunii</w:t>
      </w:r>
      <w:proofErr w:type="spellEnd"/>
      <w:r w:rsidR="00920E02" w:rsidRPr="00FC1D94">
        <w:rPr>
          <w:bCs/>
          <w:sz w:val="24"/>
          <w:szCs w:val="24"/>
        </w:rPr>
        <w:t xml:space="preserve"> </w:t>
      </w:r>
      <w:proofErr w:type="spellStart"/>
      <w:r w:rsidR="00FC1D94" w:rsidRPr="00FC1D94">
        <w:rPr>
          <w:bCs/>
          <w:sz w:val="24"/>
          <w:szCs w:val="24"/>
        </w:rPr>
        <w:t>april</w:t>
      </w:r>
      <w:r w:rsidR="00920E02" w:rsidRPr="00FC1D94">
        <w:rPr>
          <w:bCs/>
          <w:sz w:val="24"/>
          <w:szCs w:val="24"/>
        </w:rPr>
        <w:t>ie</w:t>
      </w:r>
      <w:proofErr w:type="spellEnd"/>
      <w:r w:rsidR="00920E02" w:rsidRPr="00FC1D94">
        <w:rPr>
          <w:bCs/>
          <w:sz w:val="24"/>
          <w:szCs w:val="24"/>
        </w:rPr>
        <w:t xml:space="preserve"> 202</w:t>
      </w:r>
      <w:r w:rsidR="00360BF2" w:rsidRPr="00FC1D94">
        <w:rPr>
          <w:bCs/>
          <w:sz w:val="24"/>
          <w:szCs w:val="24"/>
        </w:rPr>
        <w:t>5</w:t>
      </w:r>
      <w:r w:rsidR="00920E02" w:rsidRPr="00F47E41">
        <w:rPr>
          <w:bCs/>
          <w:sz w:val="24"/>
          <w:szCs w:val="24"/>
        </w:rPr>
        <w:t xml:space="preserve">, </w:t>
      </w:r>
      <w:proofErr w:type="spellStart"/>
      <w:r w:rsidRPr="00F47E41">
        <w:rPr>
          <w:bCs/>
          <w:sz w:val="24"/>
          <w:szCs w:val="24"/>
        </w:rPr>
        <w:t>aveau</w:t>
      </w:r>
      <w:proofErr w:type="spellEnd"/>
      <w:r w:rsidRPr="00F47E41">
        <w:rPr>
          <w:bCs/>
          <w:sz w:val="24"/>
          <w:szCs w:val="24"/>
        </w:rPr>
        <w:t xml:space="preserve"> </w:t>
      </w:r>
      <w:proofErr w:type="spellStart"/>
      <w:r w:rsidRPr="00F47E41">
        <w:rPr>
          <w:bCs/>
          <w:sz w:val="24"/>
          <w:szCs w:val="24"/>
        </w:rPr>
        <w:t>vârsta</w:t>
      </w:r>
      <w:proofErr w:type="spellEnd"/>
      <w:r w:rsidRPr="00F47E41">
        <w:rPr>
          <w:bCs/>
          <w:sz w:val="24"/>
          <w:szCs w:val="24"/>
        </w:rPr>
        <w:t xml:space="preserve"> </w:t>
      </w:r>
      <w:proofErr w:type="spellStart"/>
      <w:r w:rsidRPr="00F47E41">
        <w:rPr>
          <w:bCs/>
          <w:sz w:val="24"/>
          <w:szCs w:val="24"/>
        </w:rPr>
        <w:t>cuprinsă</w:t>
      </w:r>
      <w:proofErr w:type="spellEnd"/>
      <w:r w:rsidRPr="00F47E41">
        <w:rPr>
          <w:bCs/>
          <w:sz w:val="24"/>
          <w:szCs w:val="24"/>
        </w:rPr>
        <w:t xml:space="preserve"> </w:t>
      </w:r>
      <w:proofErr w:type="spellStart"/>
      <w:r w:rsidRPr="00F47E41">
        <w:rPr>
          <w:bCs/>
          <w:sz w:val="24"/>
          <w:szCs w:val="24"/>
        </w:rPr>
        <w:t>între</w:t>
      </w:r>
      <w:proofErr w:type="spellEnd"/>
      <w:r w:rsidRPr="00F47E41">
        <w:rPr>
          <w:bCs/>
          <w:sz w:val="24"/>
          <w:szCs w:val="24"/>
        </w:rPr>
        <w:t xml:space="preserve"> 40-49 ani (1</w:t>
      </w:r>
      <w:r w:rsidR="00920E02" w:rsidRPr="00F47E41">
        <w:rPr>
          <w:bCs/>
          <w:sz w:val="24"/>
          <w:szCs w:val="24"/>
        </w:rPr>
        <w:t>5</w:t>
      </w:r>
      <w:r w:rsidR="00FC1D94">
        <w:rPr>
          <w:bCs/>
          <w:sz w:val="24"/>
          <w:szCs w:val="24"/>
        </w:rPr>
        <w:t>26</w:t>
      </w:r>
      <w:r w:rsidRPr="00F47E41">
        <w:rPr>
          <w:bCs/>
          <w:sz w:val="24"/>
          <w:szCs w:val="24"/>
        </w:rPr>
        <w:t xml:space="preserve">), </w:t>
      </w:r>
      <w:proofErr w:type="spellStart"/>
      <w:r w:rsidRPr="00F47E41">
        <w:rPr>
          <w:bCs/>
          <w:sz w:val="24"/>
          <w:szCs w:val="24"/>
        </w:rPr>
        <w:t>urmați</w:t>
      </w:r>
      <w:proofErr w:type="spellEnd"/>
      <w:r w:rsidRPr="00F47E41">
        <w:rPr>
          <w:bCs/>
          <w:sz w:val="24"/>
          <w:szCs w:val="24"/>
        </w:rPr>
        <w:t xml:space="preserve"> de </w:t>
      </w:r>
      <w:proofErr w:type="spellStart"/>
      <w:r w:rsidRPr="00F47E41">
        <w:rPr>
          <w:bCs/>
          <w:sz w:val="24"/>
          <w:szCs w:val="24"/>
        </w:rPr>
        <w:t>cei</w:t>
      </w:r>
      <w:proofErr w:type="spellEnd"/>
      <w:r w:rsidRPr="00F47E41">
        <w:rPr>
          <w:bCs/>
          <w:sz w:val="24"/>
          <w:szCs w:val="24"/>
        </w:rPr>
        <w:t xml:space="preserve"> cu </w:t>
      </w:r>
      <w:proofErr w:type="spellStart"/>
      <w:r w:rsidRPr="00F47E41">
        <w:rPr>
          <w:bCs/>
          <w:sz w:val="24"/>
          <w:szCs w:val="24"/>
        </w:rPr>
        <w:t>vârsta</w:t>
      </w:r>
      <w:proofErr w:type="spellEnd"/>
      <w:r w:rsidRPr="00F47E41">
        <w:rPr>
          <w:bCs/>
          <w:sz w:val="24"/>
          <w:szCs w:val="24"/>
        </w:rPr>
        <w:t xml:space="preserve"> </w:t>
      </w:r>
      <w:proofErr w:type="spellStart"/>
      <w:r w:rsidRPr="00F47E41">
        <w:rPr>
          <w:bCs/>
          <w:sz w:val="24"/>
          <w:szCs w:val="24"/>
        </w:rPr>
        <w:t>între</w:t>
      </w:r>
      <w:proofErr w:type="spellEnd"/>
      <w:r w:rsidRPr="00F47E41">
        <w:rPr>
          <w:bCs/>
          <w:sz w:val="24"/>
          <w:szCs w:val="24"/>
        </w:rPr>
        <w:t xml:space="preserve"> 30-39 ani (1</w:t>
      </w:r>
      <w:r w:rsidR="00FC1D94">
        <w:rPr>
          <w:bCs/>
          <w:sz w:val="24"/>
          <w:szCs w:val="24"/>
        </w:rPr>
        <w:t>288</w:t>
      </w:r>
      <w:r w:rsidRPr="00F47E41">
        <w:rPr>
          <w:bCs/>
          <w:sz w:val="24"/>
          <w:szCs w:val="24"/>
        </w:rPr>
        <w:t xml:space="preserve">), </w:t>
      </w:r>
      <w:proofErr w:type="spellStart"/>
      <w:r w:rsidRPr="00F47E41">
        <w:rPr>
          <w:bCs/>
          <w:sz w:val="24"/>
          <w:szCs w:val="24"/>
        </w:rPr>
        <w:t>cei</w:t>
      </w:r>
      <w:proofErr w:type="spellEnd"/>
      <w:r w:rsidRPr="00F47E41">
        <w:rPr>
          <w:bCs/>
          <w:sz w:val="24"/>
          <w:szCs w:val="24"/>
        </w:rPr>
        <w:t xml:space="preserve"> </w:t>
      </w:r>
      <w:r w:rsidR="00BB5840" w:rsidRPr="00F47E41">
        <w:rPr>
          <w:bCs/>
          <w:sz w:val="24"/>
          <w:szCs w:val="24"/>
        </w:rPr>
        <w:t xml:space="preserve">cu </w:t>
      </w:r>
      <w:proofErr w:type="spellStart"/>
      <w:r w:rsidR="00BB5840" w:rsidRPr="00F47E41">
        <w:rPr>
          <w:bCs/>
          <w:sz w:val="24"/>
          <w:szCs w:val="24"/>
        </w:rPr>
        <w:t>vârsta</w:t>
      </w:r>
      <w:proofErr w:type="spellEnd"/>
      <w:r w:rsidR="00BB5840" w:rsidRPr="00F47E41">
        <w:rPr>
          <w:bCs/>
          <w:sz w:val="24"/>
          <w:szCs w:val="24"/>
        </w:rPr>
        <w:t xml:space="preserve"> </w:t>
      </w:r>
      <w:proofErr w:type="spellStart"/>
      <w:r w:rsidR="00187A3F" w:rsidRPr="00F47E41">
        <w:rPr>
          <w:bCs/>
          <w:sz w:val="24"/>
          <w:szCs w:val="24"/>
        </w:rPr>
        <w:t>peste</w:t>
      </w:r>
      <w:proofErr w:type="spellEnd"/>
      <w:r w:rsidR="00187A3F" w:rsidRPr="00F47E41">
        <w:rPr>
          <w:bCs/>
          <w:sz w:val="24"/>
          <w:szCs w:val="24"/>
        </w:rPr>
        <w:t xml:space="preserve"> 55 ani (10</w:t>
      </w:r>
      <w:r w:rsidR="00FC1D94">
        <w:rPr>
          <w:bCs/>
          <w:sz w:val="24"/>
          <w:szCs w:val="24"/>
        </w:rPr>
        <w:t>46</w:t>
      </w:r>
      <w:r w:rsidR="00187A3F" w:rsidRPr="00F47E41">
        <w:rPr>
          <w:bCs/>
          <w:sz w:val="24"/>
          <w:szCs w:val="24"/>
        </w:rPr>
        <w:t>)</w:t>
      </w:r>
      <w:r w:rsidR="00BB5840" w:rsidRPr="00F47E41">
        <w:rPr>
          <w:bCs/>
          <w:sz w:val="24"/>
          <w:szCs w:val="24"/>
        </w:rPr>
        <w:t xml:space="preserve">, </w:t>
      </w:r>
      <w:proofErr w:type="spellStart"/>
      <w:r w:rsidR="00BB5840" w:rsidRPr="00F47E41">
        <w:rPr>
          <w:bCs/>
          <w:sz w:val="24"/>
          <w:szCs w:val="24"/>
        </w:rPr>
        <w:t>apoi</w:t>
      </w:r>
      <w:proofErr w:type="spellEnd"/>
      <w:r w:rsidR="00BB5840" w:rsidRPr="00F47E41">
        <w:rPr>
          <w:bCs/>
          <w:sz w:val="24"/>
          <w:szCs w:val="24"/>
        </w:rPr>
        <w:t xml:space="preserve"> </w:t>
      </w:r>
      <w:proofErr w:type="spellStart"/>
      <w:r w:rsidR="00BB5840" w:rsidRPr="00F47E41">
        <w:rPr>
          <w:bCs/>
          <w:sz w:val="24"/>
          <w:szCs w:val="24"/>
        </w:rPr>
        <w:t>urmați</w:t>
      </w:r>
      <w:proofErr w:type="spellEnd"/>
      <w:r w:rsidR="00BB5840" w:rsidRPr="00F47E41">
        <w:rPr>
          <w:bCs/>
          <w:sz w:val="24"/>
          <w:szCs w:val="24"/>
        </w:rPr>
        <w:t xml:space="preserve"> de </w:t>
      </w:r>
      <w:proofErr w:type="spellStart"/>
      <w:r w:rsidR="00BB5840" w:rsidRPr="00F47E41">
        <w:rPr>
          <w:bCs/>
          <w:sz w:val="24"/>
          <w:szCs w:val="24"/>
        </w:rPr>
        <w:t>cei</w:t>
      </w:r>
      <w:proofErr w:type="spellEnd"/>
      <w:r w:rsidR="00BB5840" w:rsidRPr="00F47E41">
        <w:rPr>
          <w:bCs/>
          <w:sz w:val="24"/>
          <w:szCs w:val="24"/>
        </w:rPr>
        <w:t xml:space="preserve"> cu </w:t>
      </w:r>
      <w:proofErr w:type="spellStart"/>
      <w:r w:rsidR="00BB5840" w:rsidRPr="00F47E41">
        <w:rPr>
          <w:bCs/>
          <w:sz w:val="24"/>
          <w:szCs w:val="24"/>
        </w:rPr>
        <w:t>vârsta</w:t>
      </w:r>
      <w:proofErr w:type="spellEnd"/>
      <w:r w:rsidR="00187A3F" w:rsidRPr="00F47E41">
        <w:rPr>
          <w:bCs/>
          <w:sz w:val="24"/>
          <w:szCs w:val="24"/>
        </w:rPr>
        <w:t xml:space="preserve"> </w:t>
      </w:r>
      <w:proofErr w:type="spellStart"/>
      <w:r w:rsidR="00187A3F" w:rsidRPr="00F47E41">
        <w:rPr>
          <w:bCs/>
          <w:sz w:val="24"/>
          <w:szCs w:val="24"/>
        </w:rPr>
        <w:t>între</w:t>
      </w:r>
      <w:proofErr w:type="spellEnd"/>
      <w:r w:rsidR="00187A3F" w:rsidRPr="00F47E41">
        <w:rPr>
          <w:bCs/>
          <w:sz w:val="24"/>
          <w:szCs w:val="24"/>
        </w:rPr>
        <w:t xml:space="preserve"> 50-55 ani (</w:t>
      </w:r>
      <w:r w:rsidR="00FC1D94">
        <w:rPr>
          <w:bCs/>
          <w:sz w:val="24"/>
          <w:szCs w:val="24"/>
        </w:rPr>
        <w:t>98</w:t>
      </w:r>
      <w:r w:rsidR="00187A3F" w:rsidRPr="00F47E41">
        <w:rPr>
          <w:bCs/>
          <w:sz w:val="24"/>
          <w:szCs w:val="24"/>
        </w:rPr>
        <w:t>8)</w:t>
      </w:r>
      <w:r w:rsidR="00BB5840" w:rsidRPr="00F47E41">
        <w:rPr>
          <w:bCs/>
          <w:sz w:val="24"/>
          <w:szCs w:val="24"/>
        </w:rPr>
        <w:t xml:space="preserve">, </w:t>
      </w:r>
      <w:proofErr w:type="spellStart"/>
      <w:r w:rsidR="00BB5840" w:rsidRPr="00F47E41">
        <w:rPr>
          <w:bCs/>
          <w:sz w:val="24"/>
          <w:szCs w:val="24"/>
        </w:rPr>
        <w:t>urmați</w:t>
      </w:r>
      <w:proofErr w:type="spellEnd"/>
      <w:r w:rsidR="00BB5840" w:rsidRPr="00F47E41">
        <w:rPr>
          <w:bCs/>
          <w:sz w:val="24"/>
          <w:szCs w:val="24"/>
        </w:rPr>
        <w:t xml:space="preserve"> de </w:t>
      </w:r>
      <w:proofErr w:type="spellStart"/>
      <w:r w:rsidR="00BB5840" w:rsidRPr="00F47E41">
        <w:rPr>
          <w:bCs/>
          <w:sz w:val="24"/>
          <w:szCs w:val="24"/>
        </w:rPr>
        <w:t>cei</w:t>
      </w:r>
      <w:proofErr w:type="spellEnd"/>
      <w:r w:rsidR="00BB5840" w:rsidRPr="00F47E41">
        <w:rPr>
          <w:bCs/>
          <w:sz w:val="24"/>
          <w:szCs w:val="24"/>
        </w:rPr>
        <w:t xml:space="preserve"> </w:t>
      </w:r>
      <w:r w:rsidRPr="00F47E41">
        <w:rPr>
          <w:bCs/>
          <w:sz w:val="24"/>
          <w:szCs w:val="24"/>
        </w:rPr>
        <w:t xml:space="preserve">cu </w:t>
      </w:r>
      <w:proofErr w:type="spellStart"/>
      <w:r w:rsidRPr="00F47E41">
        <w:rPr>
          <w:bCs/>
          <w:sz w:val="24"/>
          <w:szCs w:val="24"/>
        </w:rPr>
        <w:t>vârsta</w:t>
      </w:r>
      <w:proofErr w:type="spellEnd"/>
      <w:r w:rsidRPr="00F47E41">
        <w:rPr>
          <w:bCs/>
          <w:sz w:val="24"/>
          <w:szCs w:val="24"/>
        </w:rPr>
        <w:t xml:space="preserve"> de sub 25 ani (</w:t>
      </w:r>
      <w:r w:rsidR="00FC1D94">
        <w:rPr>
          <w:bCs/>
          <w:sz w:val="24"/>
          <w:szCs w:val="24"/>
        </w:rPr>
        <w:t>8</w:t>
      </w:r>
      <w:r w:rsidR="00187A3F" w:rsidRPr="00F47E41">
        <w:rPr>
          <w:bCs/>
          <w:sz w:val="24"/>
          <w:szCs w:val="24"/>
        </w:rPr>
        <w:t>9</w:t>
      </w:r>
      <w:r w:rsidR="00FC1D94">
        <w:rPr>
          <w:bCs/>
          <w:sz w:val="24"/>
          <w:szCs w:val="24"/>
        </w:rPr>
        <w:t>2</w:t>
      </w:r>
      <w:r w:rsidRPr="00F47E41">
        <w:rPr>
          <w:bCs/>
          <w:sz w:val="24"/>
          <w:szCs w:val="24"/>
        </w:rPr>
        <w:t xml:space="preserve">), </w:t>
      </w:r>
      <w:proofErr w:type="spellStart"/>
      <w:r w:rsidRPr="00F47E41">
        <w:rPr>
          <w:bCs/>
          <w:sz w:val="24"/>
          <w:szCs w:val="24"/>
        </w:rPr>
        <w:t>cei</w:t>
      </w:r>
      <w:proofErr w:type="spellEnd"/>
      <w:r w:rsidRPr="00F47E41">
        <w:rPr>
          <w:bCs/>
          <w:sz w:val="24"/>
          <w:szCs w:val="24"/>
        </w:rPr>
        <w:t xml:space="preserve"> </w:t>
      </w:r>
      <w:proofErr w:type="spellStart"/>
      <w:r w:rsidRPr="00F47E41">
        <w:rPr>
          <w:bCs/>
          <w:sz w:val="24"/>
          <w:szCs w:val="24"/>
        </w:rPr>
        <w:t>mai</w:t>
      </w:r>
      <w:proofErr w:type="spellEnd"/>
      <w:r w:rsidRPr="00F47E41">
        <w:rPr>
          <w:bCs/>
          <w:sz w:val="24"/>
          <w:szCs w:val="24"/>
        </w:rPr>
        <w:t xml:space="preserve"> </w:t>
      </w:r>
      <w:proofErr w:type="spellStart"/>
      <w:r w:rsidRPr="00F47E41">
        <w:rPr>
          <w:bCs/>
          <w:sz w:val="24"/>
          <w:szCs w:val="24"/>
        </w:rPr>
        <w:t>puțini</w:t>
      </w:r>
      <w:proofErr w:type="spellEnd"/>
      <w:r w:rsidRPr="00F47E41">
        <w:rPr>
          <w:bCs/>
          <w:sz w:val="24"/>
          <w:szCs w:val="24"/>
        </w:rPr>
        <w:t xml:space="preserve"> </w:t>
      </w:r>
      <w:proofErr w:type="spellStart"/>
      <w:r w:rsidRPr="00F47E41">
        <w:rPr>
          <w:bCs/>
          <w:sz w:val="24"/>
          <w:szCs w:val="24"/>
        </w:rPr>
        <w:t>șomeri</w:t>
      </w:r>
      <w:proofErr w:type="spellEnd"/>
      <w:r w:rsidRPr="00F47E41">
        <w:rPr>
          <w:bCs/>
          <w:sz w:val="24"/>
          <w:szCs w:val="24"/>
        </w:rPr>
        <w:t xml:space="preserve"> </w:t>
      </w:r>
      <w:proofErr w:type="spellStart"/>
      <w:r w:rsidRPr="00F47E41">
        <w:rPr>
          <w:bCs/>
          <w:sz w:val="24"/>
          <w:szCs w:val="24"/>
        </w:rPr>
        <w:t>fiind</w:t>
      </w:r>
      <w:proofErr w:type="spellEnd"/>
      <w:r w:rsidRPr="00F47E41">
        <w:rPr>
          <w:bCs/>
          <w:sz w:val="24"/>
          <w:szCs w:val="24"/>
        </w:rPr>
        <w:t xml:space="preserve"> </w:t>
      </w:r>
      <w:proofErr w:type="spellStart"/>
      <w:r w:rsidRPr="00F47E41">
        <w:rPr>
          <w:bCs/>
          <w:sz w:val="24"/>
          <w:szCs w:val="24"/>
        </w:rPr>
        <w:t>persoanele</w:t>
      </w:r>
      <w:proofErr w:type="spellEnd"/>
      <w:r w:rsidRPr="00F47E41">
        <w:rPr>
          <w:bCs/>
          <w:sz w:val="24"/>
          <w:szCs w:val="24"/>
        </w:rPr>
        <w:t xml:space="preserve"> cu </w:t>
      </w:r>
      <w:proofErr w:type="spellStart"/>
      <w:r w:rsidRPr="00F47E41">
        <w:rPr>
          <w:bCs/>
          <w:sz w:val="24"/>
          <w:szCs w:val="24"/>
        </w:rPr>
        <w:t>vârsta</w:t>
      </w:r>
      <w:proofErr w:type="spellEnd"/>
      <w:r w:rsidRPr="00F47E41">
        <w:rPr>
          <w:bCs/>
          <w:sz w:val="24"/>
          <w:szCs w:val="24"/>
        </w:rPr>
        <w:t xml:space="preserve"> </w:t>
      </w:r>
      <w:proofErr w:type="spellStart"/>
      <w:r w:rsidRPr="00F47E41">
        <w:rPr>
          <w:bCs/>
          <w:sz w:val="24"/>
          <w:szCs w:val="24"/>
        </w:rPr>
        <w:t>cuprinsă</w:t>
      </w:r>
      <w:proofErr w:type="spellEnd"/>
      <w:r w:rsidRPr="00F47E41">
        <w:rPr>
          <w:bCs/>
          <w:sz w:val="24"/>
          <w:szCs w:val="24"/>
        </w:rPr>
        <w:t xml:space="preserve"> </w:t>
      </w:r>
      <w:proofErr w:type="spellStart"/>
      <w:r w:rsidRPr="00F47E41">
        <w:rPr>
          <w:bCs/>
          <w:sz w:val="24"/>
          <w:szCs w:val="24"/>
        </w:rPr>
        <w:t>între</w:t>
      </w:r>
      <w:proofErr w:type="spellEnd"/>
      <w:r w:rsidRPr="00F47E41">
        <w:rPr>
          <w:bCs/>
          <w:sz w:val="24"/>
          <w:szCs w:val="24"/>
        </w:rPr>
        <w:t xml:space="preserve"> 25-29 ani (</w:t>
      </w:r>
      <w:r w:rsidR="00187A3F" w:rsidRPr="00F47E41">
        <w:rPr>
          <w:bCs/>
          <w:sz w:val="24"/>
          <w:szCs w:val="24"/>
        </w:rPr>
        <w:t>4</w:t>
      </w:r>
      <w:r w:rsidR="00BB5840" w:rsidRPr="00F47E41">
        <w:rPr>
          <w:bCs/>
          <w:sz w:val="24"/>
          <w:szCs w:val="24"/>
        </w:rPr>
        <w:t>8</w:t>
      </w:r>
      <w:r w:rsidR="00FC1D94">
        <w:rPr>
          <w:bCs/>
          <w:sz w:val="24"/>
          <w:szCs w:val="24"/>
        </w:rPr>
        <w:t>0</w:t>
      </w:r>
      <w:r w:rsidRPr="00F47E41">
        <w:rPr>
          <w:bCs/>
          <w:sz w:val="24"/>
          <w:szCs w:val="24"/>
        </w:rPr>
        <w:t>).</w:t>
      </w:r>
    </w:p>
    <w:p w14:paraId="3AF4A5E1" w14:textId="242929F9" w:rsidR="0088036F" w:rsidRDefault="0088036F" w:rsidP="0088036F">
      <w:pPr>
        <w:ind w:left="0"/>
        <w:rPr>
          <w:bCs/>
          <w:sz w:val="24"/>
          <w:szCs w:val="24"/>
        </w:rPr>
      </w:pPr>
      <w:proofErr w:type="spellStart"/>
      <w:r w:rsidRPr="00F47E41">
        <w:rPr>
          <w:bCs/>
          <w:sz w:val="24"/>
          <w:szCs w:val="24"/>
        </w:rPr>
        <w:lastRenderedPageBreak/>
        <w:t>Structura</w:t>
      </w:r>
      <w:proofErr w:type="spellEnd"/>
      <w:r w:rsidRPr="00F47E41">
        <w:rPr>
          <w:bCs/>
          <w:sz w:val="24"/>
          <w:szCs w:val="24"/>
        </w:rPr>
        <w:t xml:space="preserve"> </w:t>
      </w:r>
      <w:proofErr w:type="spellStart"/>
      <w:r w:rsidRPr="00F47E41">
        <w:rPr>
          <w:bCs/>
          <w:sz w:val="24"/>
          <w:szCs w:val="24"/>
        </w:rPr>
        <w:t>șomajului</w:t>
      </w:r>
      <w:proofErr w:type="spellEnd"/>
      <w:r w:rsidRPr="00F47E41">
        <w:rPr>
          <w:bCs/>
          <w:sz w:val="24"/>
          <w:szCs w:val="24"/>
        </w:rPr>
        <w:t xml:space="preserve"> pe </w:t>
      </w:r>
      <w:proofErr w:type="spellStart"/>
      <w:r w:rsidRPr="00F47E41">
        <w:rPr>
          <w:bCs/>
          <w:sz w:val="24"/>
          <w:szCs w:val="24"/>
        </w:rPr>
        <w:t>grupe</w:t>
      </w:r>
      <w:proofErr w:type="spellEnd"/>
      <w:r w:rsidRPr="00F47E41">
        <w:rPr>
          <w:bCs/>
          <w:sz w:val="24"/>
          <w:szCs w:val="24"/>
        </w:rPr>
        <w:t xml:space="preserve"> de </w:t>
      </w:r>
      <w:proofErr w:type="spellStart"/>
      <w:r w:rsidRPr="00F47E41">
        <w:rPr>
          <w:bCs/>
          <w:sz w:val="24"/>
          <w:szCs w:val="24"/>
        </w:rPr>
        <w:t>vârstă</w:t>
      </w:r>
      <w:proofErr w:type="spellEnd"/>
      <w:r w:rsidRPr="00F47E41">
        <w:rPr>
          <w:bCs/>
          <w:sz w:val="24"/>
          <w:szCs w:val="24"/>
        </w:rPr>
        <w:t xml:space="preserve"> la </w:t>
      </w:r>
      <w:proofErr w:type="spellStart"/>
      <w:r w:rsidRPr="00F47E41">
        <w:rPr>
          <w:bCs/>
          <w:sz w:val="24"/>
          <w:szCs w:val="24"/>
        </w:rPr>
        <w:t>finele</w:t>
      </w:r>
      <w:proofErr w:type="spellEnd"/>
      <w:r w:rsidRPr="00F47E41">
        <w:rPr>
          <w:bCs/>
          <w:sz w:val="24"/>
          <w:szCs w:val="24"/>
        </w:rPr>
        <w:t xml:space="preserve"> </w:t>
      </w:r>
      <w:proofErr w:type="spellStart"/>
      <w:r w:rsidRPr="00F47E41">
        <w:rPr>
          <w:bCs/>
          <w:sz w:val="24"/>
          <w:szCs w:val="24"/>
        </w:rPr>
        <w:t>lunii</w:t>
      </w:r>
      <w:proofErr w:type="spellEnd"/>
      <w:r w:rsidRPr="00F47E41">
        <w:rPr>
          <w:bCs/>
          <w:sz w:val="24"/>
          <w:szCs w:val="24"/>
        </w:rPr>
        <w:t xml:space="preserve"> se </w:t>
      </w:r>
      <w:proofErr w:type="spellStart"/>
      <w:r w:rsidRPr="00F47E41">
        <w:rPr>
          <w:bCs/>
          <w:sz w:val="24"/>
          <w:szCs w:val="24"/>
        </w:rPr>
        <w:t>prezintă</w:t>
      </w:r>
      <w:proofErr w:type="spellEnd"/>
      <w:r w:rsidRPr="00F47E41">
        <w:rPr>
          <w:bCs/>
          <w:sz w:val="24"/>
          <w:szCs w:val="24"/>
        </w:rPr>
        <w:t xml:space="preserve"> </w:t>
      </w:r>
      <w:proofErr w:type="spellStart"/>
      <w:r w:rsidRPr="00F47E41">
        <w:rPr>
          <w:bCs/>
          <w:sz w:val="24"/>
          <w:szCs w:val="24"/>
        </w:rPr>
        <w:t>sugestiv</w:t>
      </w:r>
      <w:proofErr w:type="spellEnd"/>
      <w:r w:rsidRPr="00F47E41">
        <w:rPr>
          <w:bCs/>
          <w:sz w:val="24"/>
          <w:szCs w:val="24"/>
        </w:rPr>
        <w:t xml:space="preserve"> </w:t>
      </w:r>
      <w:proofErr w:type="spellStart"/>
      <w:r w:rsidRPr="00F47E41">
        <w:rPr>
          <w:bCs/>
          <w:sz w:val="24"/>
          <w:szCs w:val="24"/>
        </w:rPr>
        <w:t>astfel</w:t>
      </w:r>
      <w:proofErr w:type="spellEnd"/>
      <w:r w:rsidRPr="00F47E41">
        <w:rPr>
          <w:bCs/>
          <w:sz w:val="24"/>
          <w:szCs w:val="24"/>
        </w:rPr>
        <w:t xml:space="preserve">: </w:t>
      </w:r>
    </w:p>
    <w:p w14:paraId="019C79F0" w14:textId="77777777" w:rsidR="00653466" w:rsidRPr="00F47E41" w:rsidRDefault="00653466" w:rsidP="0088036F">
      <w:pPr>
        <w:ind w:left="0"/>
        <w:rPr>
          <w:bCs/>
          <w:sz w:val="24"/>
          <w:szCs w:val="24"/>
        </w:rPr>
      </w:pPr>
    </w:p>
    <w:tbl>
      <w:tblPr>
        <w:tblStyle w:val="TableGrid"/>
        <w:tblpPr w:leftFromText="180" w:rightFromText="180" w:vertAnchor="text" w:tblpX="-266" w:tblpY="1"/>
        <w:tblOverlap w:val="never"/>
        <w:tblW w:w="0" w:type="auto"/>
        <w:tblLook w:val="04A0" w:firstRow="1" w:lastRow="0" w:firstColumn="1" w:lastColumn="0" w:noHBand="0" w:noVBand="1"/>
      </w:tblPr>
      <w:tblGrid>
        <w:gridCol w:w="2405"/>
        <w:gridCol w:w="3076"/>
      </w:tblGrid>
      <w:tr w:rsidR="0088036F" w:rsidRPr="00F47E41" w14:paraId="4FBC1E24" w14:textId="77777777" w:rsidTr="00F47E41">
        <w:tc>
          <w:tcPr>
            <w:tcW w:w="2405" w:type="dxa"/>
          </w:tcPr>
          <w:p w14:paraId="568C692D" w14:textId="77777777" w:rsidR="0088036F" w:rsidRPr="00F47E41" w:rsidRDefault="0088036F" w:rsidP="00F47E41">
            <w:pPr>
              <w:ind w:left="0"/>
              <w:rPr>
                <w:bCs/>
                <w:sz w:val="24"/>
                <w:szCs w:val="24"/>
              </w:rPr>
            </w:pPr>
            <w:r w:rsidRPr="00F47E41">
              <w:rPr>
                <w:bCs/>
                <w:sz w:val="24"/>
                <w:szCs w:val="24"/>
              </w:rPr>
              <w:t xml:space="preserve">Grupa de </w:t>
            </w:r>
            <w:proofErr w:type="spellStart"/>
            <w:r w:rsidRPr="00F47E41">
              <w:rPr>
                <w:bCs/>
                <w:sz w:val="24"/>
                <w:szCs w:val="24"/>
              </w:rPr>
              <w:t>vârstă</w:t>
            </w:r>
            <w:proofErr w:type="spellEnd"/>
          </w:p>
        </w:tc>
        <w:tc>
          <w:tcPr>
            <w:tcW w:w="3076" w:type="dxa"/>
          </w:tcPr>
          <w:p w14:paraId="63ABC547" w14:textId="77777777" w:rsidR="0088036F" w:rsidRPr="00F47E41" w:rsidRDefault="0088036F" w:rsidP="00F47E41">
            <w:pPr>
              <w:ind w:left="0"/>
              <w:rPr>
                <w:bCs/>
                <w:sz w:val="24"/>
                <w:szCs w:val="24"/>
              </w:rPr>
            </w:pPr>
            <w:r w:rsidRPr="00F47E41">
              <w:rPr>
                <w:bCs/>
                <w:sz w:val="24"/>
                <w:szCs w:val="24"/>
              </w:rPr>
              <w:t xml:space="preserve">Stoc la </w:t>
            </w:r>
            <w:proofErr w:type="spellStart"/>
            <w:r w:rsidRPr="00F47E41">
              <w:rPr>
                <w:bCs/>
                <w:sz w:val="24"/>
                <w:szCs w:val="24"/>
              </w:rPr>
              <w:t>finele</w:t>
            </w:r>
            <w:proofErr w:type="spellEnd"/>
            <w:r w:rsidRPr="00F47E41">
              <w:rPr>
                <w:bCs/>
                <w:sz w:val="24"/>
                <w:szCs w:val="24"/>
              </w:rPr>
              <w:t xml:space="preserve"> </w:t>
            </w:r>
            <w:proofErr w:type="spellStart"/>
            <w:r w:rsidRPr="00F47E41">
              <w:rPr>
                <w:bCs/>
                <w:sz w:val="24"/>
                <w:szCs w:val="24"/>
              </w:rPr>
              <w:t>lunii</w:t>
            </w:r>
            <w:proofErr w:type="spellEnd"/>
            <w:r w:rsidRPr="00F47E41">
              <w:rPr>
                <w:bCs/>
                <w:sz w:val="24"/>
                <w:szCs w:val="24"/>
              </w:rPr>
              <w:t xml:space="preserve"> de </w:t>
            </w:r>
            <w:proofErr w:type="spellStart"/>
            <w:r w:rsidRPr="00F47E41">
              <w:rPr>
                <w:bCs/>
                <w:sz w:val="24"/>
                <w:szCs w:val="24"/>
              </w:rPr>
              <w:t>raportare</w:t>
            </w:r>
            <w:proofErr w:type="spellEnd"/>
          </w:p>
        </w:tc>
      </w:tr>
      <w:tr w:rsidR="00CD558C" w:rsidRPr="00F47E41" w14:paraId="2282EEBD" w14:textId="77777777" w:rsidTr="00F47E41">
        <w:tc>
          <w:tcPr>
            <w:tcW w:w="2405" w:type="dxa"/>
          </w:tcPr>
          <w:p w14:paraId="7EDD33C0" w14:textId="77777777" w:rsidR="00CD558C" w:rsidRPr="00F47E41" w:rsidRDefault="00CD558C" w:rsidP="00CD558C">
            <w:pPr>
              <w:ind w:left="0"/>
              <w:rPr>
                <w:bCs/>
                <w:sz w:val="24"/>
                <w:szCs w:val="24"/>
              </w:rPr>
            </w:pPr>
            <w:r w:rsidRPr="00F47E41">
              <w:rPr>
                <w:bCs/>
                <w:sz w:val="24"/>
                <w:szCs w:val="24"/>
              </w:rPr>
              <w:t>Total, din care:</w:t>
            </w:r>
          </w:p>
        </w:tc>
        <w:tc>
          <w:tcPr>
            <w:tcW w:w="3076" w:type="dxa"/>
            <w:vAlign w:val="center"/>
          </w:tcPr>
          <w:p w14:paraId="07174371" w14:textId="684868CD" w:rsidR="00CD558C" w:rsidRPr="00F47E41" w:rsidRDefault="00CD558C" w:rsidP="00CD558C">
            <w:pPr>
              <w:ind w:left="0"/>
              <w:rPr>
                <w:bCs/>
                <w:sz w:val="24"/>
                <w:szCs w:val="24"/>
              </w:rPr>
            </w:pPr>
            <w:r>
              <w:rPr>
                <w:rFonts w:cs="Calibri"/>
                <w:color w:val="000000"/>
                <w:sz w:val="20"/>
                <w:szCs w:val="20"/>
              </w:rPr>
              <w:t>6220</w:t>
            </w:r>
          </w:p>
        </w:tc>
      </w:tr>
      <w:tr w:rsidR="00CD558C" w:rsidRPr="00F47E41" w14:paraId="79057609" w14:textId="77777777" w:rsidTr="00F47E41">
        <w:tc>
          <w:tcPr>
            <w:tcW w:w="2405" w:type="dxa"/>
          </w:tcPr>
          <w:p w14:paraId="140D9457" w14:textId="77777777" w:rsidR="00CD558C" w:rsidRPr="00F47E41" w:rsidRDefault="00CD558C" w:rsidP="00CD558C">
            <w:pPr>
              <w:ind w:left="0"/>
              <w:rPr>
                <w:bCs/>
                <w:sz w:val="24"/>
                <w:szCs w:val="24"/>
              </w:rPr>
            </w:pPr>
            <w:r w:rsidRPr="00F47E41">
              <w:rPr>
                <w:bCs/>
                <w:sz w:val="24"/>
                <w:szCs w:val="24"/>
              </w:rPr>
              <w:t>sub 25 de ani</w:t>
            </w:r>
          </w:p>
        </w:tc>
        <w:tc>
          <w:tcPr>
            <w:tcW w:w="3076" w:type="dxa"/>
            <w:vAlign w:val="center"/>
          </w:tcPr>
          <w:p w14:paraId="6800929D" w14:textId="6295FA10" w:rsidR="00CD558C" w:rsidRPr="00F47E41" w:rsidRDefault="00CD558C" w:rsidP="00CD558C">
            <w:pPr>
              <w:ind w:left="0"/>
              <w:rPr>
                <w:bCs/>
                <w:sz w:val="24"/>
                <w:szCs w:val="24"/>
              </w:rPr>
            </w:pPr>
            <w:r>
              <w:rPr>
                <w:rFonts w:cs="Calibri"/>
                <w:color w:val="000000"/>
                <w:sz w:val="20"/>
                <w:szCs w:val="20"/>
              </w:rPr>
              <w:t>892</w:t>
            </w:r>
          </w:p>
        </w:tc>
      </w:tr>
      <w:tr w:rsidR="00CD558C" w:rsidRPr="00F47E41" w14:paraId="70D4E00E" w14:textId="77777777" w:rsidTr="00F47E41">
        <w:tc>
          <w:tcPr>
            <w:tcW w:w="2405" w:type="dxa"/>
          </w:tcPr>
          <w:p w14:paraId="618E31C7" w14:textId="77777777" w:rsidR="00CD558C" w:rsidRPr="00F47E41" w:rsidRDefault="00CD558C" w:rsidP="00CD558C">
            <w:pPr>
              <w:ind w:left="0"/>
              <w:rPr>
                <w:bCs/>
                <w:sz w:val="24"/>
                <w:szCs w:val="24"/>
              </w:rPr>
            </w:pPr>
            <w:proofErr w:type="spellStart"/>
            <w:r w:rsidRPr="00F47E41">
              <w:rPr>
                <w:bCs/>
                <w:sz w:val="24"/>
                <w:szCs w:val="24"/>
              </w:rPr>
              <w:t>între</w:t>
            </w:r>
            <w:proofErr w:type="spellEnd"/>
            <w:r w:rsidRPr="00F47E41">
              <w:rPr>
                <w:bCs/>
                <w:sz w:val="24"/>
                <w:szCs w:val="24"/>
              </w:rPr>
              <w:t xml:space="preserve"> 25 </w:t>
            </w:r>
            <w:proofErr w:type="spellStart"/>
            <w:r w:rsidRPr="00F47E41">
              <w:rPr>
                <w:bCs/>
                <w:sz w:val="24"/>
                <w:szCs w:val="24"/>
              </w:rPr>
              <w:t>și</w:t>
            </w:r>
            <w:proofErr w:type="spellEnd"/>
            <w:r w:rsidRPr="00F47E41">
              <w:rPr>
                <w:bCs/>
                <w:sz w:val="24"/>
                <w:szCs w:val="24"/>
              </w:rPr>
              <w:t xml:space="preserve"> 29 ani</w:t>
            </w:r>
          </w:p>
        </w:tc>
        <w:tc>
          <w:tcPr>
            <w:tcW w:w="3076" w:type="dxa"/>
            <w:vAlign w:val="center"/>
          </w:tcPr>
          <w:p w14:paraId="27187889" w14:textId="5F5C2BCA" w:rsidR="00CD558C" w:rsidRPr="00F47E41" w:rsidRDefault="00CD558C" w:rsidP="00CD558C">
            <w:pPr>
              <w:ind w:left="0"/>
              <w:rPr>
                <w:bCs/>
                <w:sz w:val="24"/>
                <w:szCs w:val="24"/>
              </w:rPr>
            </w:pPr>
            <w:r>
              <w:rPr>
                <w:rFonts w:cs="Calibri"/>
                <w:color w:val="000000"/>
                <w:sz w:val="20"/>
                <w:szCs w:val="20"/>
              </w:rPr>
              <w:t>480</w:t>
            </w:r>
          </w:p>
        </w:tc>
      </w:tr>
      <w:tr w:rsidR="00CD558C" w:rsidRPr="00F47E41" w14:paraId="14480661" w14:textId="77777777" w:rsidTr="00F47E41">
        <w:tc>
          <w:tcPr>
            <w:tcW w:w="2405" w:type="dxa"/>
          </w:tcPr>
          <w:p w14:paraId="31A47372" w14:textId="77777777" w:rsidR="00CD558C" w:rsidRPr="00F47E41" w:rsidRDefault="00CD558C" w:rsidP="00CD558C">
            <w:pPr>
              <w:ind w:left="0"/>
              <w:rPr>
                <w:bCs/>
                <w:sz w:val="24"/>
                <w:szCs w:val="24"/>
              </w:rPr>
            </w:pPr>
            <w:proofErr w:type="spellStart"/>
            <w:r w:rsidRPr="00F47E41">
              <w:rPr>
                <w:bCs/>
                <w:sz w:val="24"/>
                <w:szCs w:val="24"/>
              </w:rPr>
              <w:t>între</w:t>
            </w:r>
            <w:proofErr w:type="spellEnd"/>
            <w:r w:rsidRPr="00F47E41">
              <w:rPr>
                <w:bCs/>
                <w:sz w:val="24"/>
                <w:szCs w:val="24"/>
              </w:rPr>
              <w:t xml:space="preserve"> 30 </w:t>
            </w:r>
            <w:proofErr w:type="spellStart"/>
            <w:r w:rsidRPr="00F47E41">
              <w:rPr>
                <w:bCs/>
                <w:sz w:val="24"/>
                <w:szCs w:val="24"/>
              </w:rPr>
              <w:t>și</w:t>
            </w:r>
            <w:proofErr w:type="spellEnd"/>
            <w:r w:rsidRPr="00F47E41">
              <w:rPr>
                <w:bCs/>
                <w:sz w:val="24"/>
                <w:szCs w:val="24"/>
              </w:rPr>
              <w:t xml:space="preserve"> 39 ani</w:t>
            </w:r>
          </w:p>
        </w:tc>
        <w:tc>
          <w:tcPr>
            <w:tcW w:w="3076" w:type="dxa"/>
            <w:vAlign w:val="center"/>
          </w:tcPr>
          <w:p w14:paraId="0CEDA7B8" w14:textId="61877617" w:rsidR="00CD558C" w:rsidRPr="00F47E41" w:rsidRDefault="00CD558C" w:rsidP="00CD558C">
            <w:pPr>
              <w:ind w:left="0"/>
              <w:rPr>
                <w:bCs/>
                <w:sz w:val="24"/>
                <w:szCs w:val="24"/>
              </w:rPr>
            </w:pPr>
            <w:r>
              <w:rPr>
                <w:rFonts w:cs="Calibri"/>
                <w:color w:val="000000"/>
                <w:sz w:val="20"/>
                <w:szCs w:val="20"/>
              </w:rPr>
              <w:t>1288</w:t>
            </w:r>
          </w:p>
        </w:tc>
      </w:tr>
      <w:tr w:rsidR="00CD558C" w:rsidRPr="00F47E41" w14:paraId="4D770B2E" w14:textId="77777777" w:rsidTr="00F47E41">
        <w:tc>
          <w:tcPr>
            <w:tcW w:w="2405" w:type="dxa"/>
          </w:tcPr>
          <w:p w14:paraId="2A29641F" w14:textId="77777777" w:rsidR="00CD558C" w:rsidRPr="00F47E41" w:rsidRDefault="00CD558C" w:rsidP="00CD558C">
            <w:pPr>
              <w:ind w:left="0"/>
              <w:rPr>
                <w:bCs/>
                <w:sz w:val="24"/>
                <w:szCs w:val="24"/>
              </w:rPr>
            </w:pPr>
            <w:proofErr w:type="spellStart"/>
            <w:r w:rsidRPr="00F47E41">
              <w:rPr>
                <w:bCs/>
                <w:sz w:val="24"/>
                <w:szCs w:val="24"/>
              </w:rPr>
              <w:t>între</w:t>
            </w:r>
            <w:proofErr w:type="spellEnd"/>
            <w:r w:rsidRPr="00F47E41">
              <w:rPr>
                <w:bCs/>
                <w:sz w:val="24"/>
                <w:szCs w:val="24"/>
              </w:rPr>
              <w:t xml:space="preserve"> 40 </w:t>
            </w:r>
            <w:proofErr w:type="spellStart"/>
            <w:r w:rsidRPr="00F47E41">
              <w:rPr>
                <w:bCs/>
                <w:sz w:val="24"/>
                <w:szCs w:val="24"/>
              </w:rPr>
              <w:t>și</w:t>
            </w:r>
            <w:proofErr w:type="spellEnd"/>
            <w:r w:rsidRPr="00F47E41">
              <w:rPr>
                <w:bCs/>
                <w:sz w:val="24"/>
                <w:szCs w:val="24"/>
              </w:rPr>
              <w:t xml:space="preserve"> 49 ani</w:t>
            </w:r>
          </w:p>
        </w:tc>
        <w:tc>
          <w:tcPr>
            <w:tcW w:w="3076" w:type="dxa"/>
            <w:vAlign w:val="center"/>
          </w:tcPr>
          <w:p w14:paraId="10F2CB89" w14:textId="7F451DD8" w:rsidR="00CD558C" w:rsidRPr="00F47E41" w:rsidRDefault="00CD558C" w:rsidP="00CD558C">
            <w:pPr>
              <w:ind w:left="0"/>
              <w:rPr>
                <w:bCs/>
                <w:sz w:val="24"/>
                <w:szCs w:val="24"/>
              </w:rPr>
            </w:pPr>
            <w:r>
              <w:rPr>
                <w:rFonts w:cs="Calibri"/>
                <w:color w:val="000000"/>
                <w:sz w:val="20"/>
                <w:szCs w:val="20"/>
              </w:rPr>
              <w:t>1526</w:t>
            </w:r>
          </w:p>
        </w:tc>
      </w:tr>
      <w:tr w:rsidR="00CD558C" w:rsidRPr="00F47E41" w14:paraId="6C4D24BA" w14:textId="77777777" w:rsidTr="00F47E41">
        <w:tc>
          <w:tcPr>
            <w:tcW w:w="2405" w:type="dxa"/>
          </w:tcPr>
          <w:p w14:paraId="6AF4B754" w14:textId="77777777" w:rsidR="00CD558C" w:rsidRPr="00F47E41" w:rsidRDefault="00CD558C" w:rsidP="00CD558C">
            <w:pPr>
              <w:ind w:left="0"/>
              <w:rPr>
                <w:bCs/>
                <w:sz w:val="24"/>
                <w:szCs w:val="24"/>
              </w:rPr>
            </w:pPr>
            <w:proofErr w:type="spellStart"/>
            <w:r w:rsidRPr="00F47E41">
              <w:rPr>
                <w:bCs/>
                <w:sz w:val="24"/>
                <w:szCs w:val="24"/>
              </w:rPr>
              <w:t>între</w:t>
            </w:r>
            <w:proofErr w:type="spellEnd"/>
            <w:r w:rsidRPr="00F47E41">
              <w:rPr>
                <w:bCs/>
                <w:sz w:val="24"/>
                <w:szCs w:val="24"/>
              </w:rPr>
              <w:t xml:space="preserve"> 50 </w:t>
            </w:r>
            <w:proofErr w:type="spellStart"/>
            <w:r w:rsidRPr="00F47E41">
              <w:rPr>
                <w:bCs/>
                <w:sz w:val="24"/>
                <w:szCs w:val="24"/>
              </w:rPr>
              <w:t>și</w:t>
            </w:r>
            <w:proofErr w:type="spellEnd"/>
            <w:r w:rsidRPr="00F47E41">
              <w:rPr>
                <w:bCs/>
                <w:sz w:val="24"/>
                <w:szCs w:val="24"/>
              </w:rPr>
              <w:t xml:space="preserve"> 55 ani</w:t>
            </w:r>
          </w:p>
        </w:tc>
        <w:tc>
          <w:tcPr>
            <w:tcW w:w="3076" w:type="dxa"/>
            <w:vAlign w:val="center"/>
          </w:tcPr>
          <w:p w14:paraId="492A06A1" w14:textId="4C23102A" w:rsidR="00CD558C" w:rsidRPr="00F47E41" w:rsidRDefault="00CD558C" w:rsidP="00CD558C">
            <w:pPr>
              <w:ind w:left="0"/>
              <w:rPr>
                <w:bCs/>
                <w:sz w:val="24"/>
                <w:szCs w:val="24"/>
              </w:rPr>
            </w:pPr>
            <w:r>
              <w:rPr>
                <w:rFonts w:cs="Calibri"/>
                <w:color w:val="000000"/>
                <w:sz w:val="20"/>
                <w:szCs w:val="20"/>
              </w:rPr>
              <w:t>988</w:t>
            </w:r>
          </w:p>
        </w:tc>
      </w:tr>
      <w:tr w:rsidR="00CD558C" w:rsidRPr="00F47E41" w14:paraId="4A235B40" w14:textId="77777777" w:rsidTr="00F47E41">
        <w:tc>
          <w:tcPr>
            <w:tcW w:w="2405" w:type="dxa"/>
          </w:tcPr>
          <w:p w14:paraId="6686F665" w14:textId="77777777" w:rsidR="00CD558C" w:rsidRPr="00F47E41" w:rsidRDefault="00CD558C" w:rsidP="00CD558C">
            <w:pPr>
              <w:ind w:left="0"/>
              <w:rPr>
                <w:bCs/>
                <w:sz w:val="24"/>
                <w:szCs w:val="24"/>
              </w:rPr>
            </w:pPr>
            <w:proofErr w:type="spellStart"/>
            <w:r w:rsidRPr="00F47E41">
              <w:rPr>
                <w:bCs/>
                <w:sz w:val="24"/>
                <w:szCs w:val="24"/>
              </w:rPr>
              <w:t>peste</w:t>
            </w:r>
            <w:proofErr w:type="spellEnd"/>
            <w:r w:rsidRPr="00F47E41">
              <w:rPr>
                <w:bCs/>
                <w:sz w:val="24"/>
                <w:szCs w:val="24"/>
              </w:rPr>
              <w:t xml:space="preserve"> 55 ani</w:t>
            </w:r>
          </w:p>
        </w:tc>
        <w:tc>
          <w:tcPr>
            <w:tcW w:w="3076" w:type="dxa"/>
            <w:vAlign w:val="center"/>
          </w:tcPr>
          <w:p w14:paraId="62A76039" w14:textId="62593792" w:rsidR="00CD558C" w:rsidRPr="00F47E41" w:rsidRDefault="00CD558C" w:rsidP="00CD558C">
            <w:pPr>
              <w:ind w:left="0"/>
              <w:rPr>
                <w:bCs/>
                <w:sz w:val="24"/>
                <w:szCs w:val="24"/>
              </w:rPr>
            </w:pPr>
            <w:r>
              <w:rPr>
                <w:rFonts w:cs="Calibri"/>
                <w:color w:val="000000"/>
                <w:sz w:val="20"/>
                <w:szCs w:val="20"/>
              </w:rPr>
              <w:t>1046</w:t>
            </w:r>
          </w:p>
        </w:tc>
      </w:tr>
    </w:tbl>
    <w:p w14:paraId="49707958" w14:textId="3B99D55C" w:rsidR="0088036F" w:rsidRPr="00F47E41" w:rsidRDefault="00CD558C" w:rsidP="0088036F">
      <w:pPr>
        <w:ind w:left="1440"/>
        <w:rPr>
          <w:noProof/>
          <w:sz w:val="24"/>
          <w:szCs w:val="24"/>
        </w:rPr>
      </w:pPr>
      <w:r>
        <w:rPr>
          <w:noProof/>
        </w:rPr>
        <w:drawing>
          <wp:inline distT="0" distB="0" distL="0" distR="0" wp14:anchorId="2093CC2A" wp14:editId="580CCD33">
            <wp:extent cx="2143125" cy="2105025"/>
            <wp:effectExtent l="0" t="0" r="9525" b="9525"/>
            <wp:docPr id="290333684" name="Diagramă 1">
              <a:extLst xmlns:a="http://schemas.openxmlformats.org/drawingml/2006/main">
                <a:ext uri="{FF2B5EF4-FFF2-40B4-BE49-F238E27FC236}">
                  <a16:creationId xmlns:a16="http://schemas.microsoft.com/office/drawing/2014/main" id="{CB7CE89A-200F-00F2-41A8-88FB160106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8036F" w:rsidRPr="00F47E41">
        <w:rPr>
          <w:noProof/>
          <w:sz w:val="24"/>
          <w:szCs w:val="24"/>
        </w:rPr>
        <w:t xml:space="preserve"> </w:t>
      </w:r>
    </w:p>
    <w:p w14:paraId="3F95DAC2" w14:textId="77777777" w:rsidR="00F47E41" w:rsidRDefault="00F47E41" w:rsidP="0088036F">
      <w:pPr>
        <w:ind w:left="0"/>
        <w:rPr>
          <w:bCs/>
          <w:sz w:val="24"/>
          <w:szCs w:val="24"/>
        </w:rPr>
      </w:pPr>
    </w:p>
    <w:p w14:paraId="050E1E2B" w14:textId="77777777" w:rsidR="00CD558C" w:rsidRDefault="00CD558C" w:rsidP="0088036F">
      <w:pPr>
        <w:ind w:left="0"/>
        <w:rPr>
          <w:bCs/>
          <w:sz w:val="24"/>
          <w:szCs w:val="24"/>
        </w:rPr>
      </w:pPr>
    </w:p>
    <w:p w14:paraId="6C380EDA" w14:textId="25005820" w:rsidR="00CD558C" w:rsidRDefault="0088036F" w:rsidP="00CD558C">
      <w:pPr>
        <w:ind w:left="-284"/>
        <w:rPr>
          <w:bCs/>
          <w:sz w:val="24"/>
          <w:szCs w:val="24"/>
        </w:rPr>
      </w:pPr>
      <w:proofErr w:type="spellStart"/>
      <w:r w:rsidRPr="00F47E41">
        <w:rPr>
          <w:bCs/>
          <w:sz w:val="24"/>
          <w:szCs w:val="24"/>
        </w:rPr>
        <w:t>Referitor</w:t>
      </w:r>
      <w:proofErr w:type="spellEnd"/>
      <w:r w:rsidRPr="00F47E41">
        <w:rPr>
          <w:bCs/>
          <w:sz w:val="24"/>
          <w:szCs w:val="24"/>
        </w:rPr>
        <w:t xml:space="preserve"> la </w:t>
      </w:r>
      <w:proofErr w:type="spellStart"/>
      <w:r w:rsidRPr="00F47E41">
        <w:rPr>
          <w:bCs/>
          <w:sz w:val="24"/>
          <w:szCs w:val="24"/>
        </w:rPr>
        <w:t>structura</w:t>
      </w:r>
      <w:proofErr w:type="spellEnd"/>
      <w:r w:rsidRPr="00F47E41">
        <w:rPr>
          <w:bCs/>
          <w:sz w:val="24"/>
          <w:szCs w:val="24"/>
        </w:rPr>
        <w:t xml:space="preserve"> </w:t>
      </w:r>
      <w:proofErr w:type="spellStart"/>
      <w:r w:rsidRPr="00F47E41">
        <w:rPr>
          <w:bCs/>
          <w:sz w:val="24"/>
          <w:szCs w:val="24"/>
        </w:rPr>
        <w:t>șomajului</w:t>
      </w:r>
      <w:proofErr w:type="spellEnd"/>
      <w:r w:rsidRPr="00F47E41">
        <w:rPr>
          <w:bCs/>
          <w:sz w:val="24"/>
          <w:szCs w:val="24"/>
        </w:rPr>
        <w:t xml:space="preserve"> </w:t>
      </w:r>
      <w:proofErr w:type="spellStart"/>
      <w:r w:rsidRPr="00F47E41">
        <w:rPr>
          <w:bCs/>
          <w:sz w:val="24"/>
          <w:szCs w:val="24"/>
        </w:rPr>
        <w:t>după</w:t>
      </w:r>
      <w:proofErr w:type="spellEnd"/>
      <w:r w:rsidRPr="00F47E41">
        <w:rPr>
          <w:bCs/>
          <w:sz w:val="24"/>
          <w:szCs w:val="24"/>
        </w:rPr>
        <w:t xml:space="preserve"> </w:t>
      </w:r>
      <w:proofErr w:type="spellStart"/>
      <w:r w:rsidRPr="00F47E41">
        <w:rPr>
          <w:bCs/>
          <w:sz w:val="24"/>
          <w:szCs w:val="24"/>
        </w:rPr>
        <w:t>nivelul</w:t>
      </w:r>
      <w:proofErr w:type="spellEnd"/>
      <w:r w:rsidRPr="00F47E41">
        <w:rPr>
          <w:bCs/>
          <w:sz w:val="24"/>
          <w:szCs w:val="24"/>
        </w:rPr>
        <w:t xml:space="preserve"> de </w:t>
      </w:r>
      <w:proofErr w:type="spellStart"/>
      <w:r w:rsidRPr="00F47E41">
        <w:rPr>
          <w:bCs/>
          <w:sz w:val="24"/>
          <w:szCs w:val="24"/>
        </w:rPr>
        <w:t>instruire</w:t>
      </w:r>
      <w:proofErr w:type="spellEnd"/>
      <w:r w:rsidRPr="00F47E41">
        <w:rPr>
          <w:bCs/>
          <w:sz w:val="24"/>
          <w:szCs w:val="24"/>
        </w:rPr>
        <w:t xml:space="preserve">, </w:t>
      </w:r>
      <w:proofErr w:type="spellStart"/>
      <w:r w:rsidRPr="00F47E41">
        <w:rPr>
          <w:bCs/>
          <w:sz w:val="24"/>
          <w:szCs w:val="24"/>
        </w:rPr>
        <w:t>șomerii</w:t>
      </w:r>
      <w:proofErr w:type="spellEnd"/>
      <w:r w:rsidRPr="00F47E41">
        <w:rPr>
          <w:bCs/>
          <w:sz w:val="24"/>
          <w:szCs w:val="24"/>
        </w:rPr>
        <w:t xml:space="preserve"> </w:t>
      </w:r>
      <w:proofErr w:type="spellStart"/>
      <w:r w:rsidRPr="00F47E41">
        <w:rPr>
          <w:bCs/>
          <w:sz w:val="24"/>
          <w:szCs w:val="24"/>
        </w:rPr>
        <w:t>fără</w:t>
      </w:r>
      <w:proofErr w:type="spellEnd"/>
      <w:r w:rsidRPr="00F47E41">
        <w:rPr>
          <w:bCs/>
          <w:sz w:val="24"/>
          <w:szCs w:val="24"/>
        </w:rPr>
        <w:t xml:space="preserve"> </w:t>
      </w:r>
      <w:proofErr w:type="spellStart"/>
      <w:r w:rsidRPr="00F47E41">
        <w:rPr>
          <w:bCs/>
          <w:sz w:val="24"/>
          <w:szCs w:val="24"/>
        </w:rPr>
        <w:t>studii</w:t>
      </w:r>
      <w:proofErr w:type="spellEnd"/>
      <w:r w:rsidRPr="00F47E41">
        <w:rPr>
          <w:bCs/>
          <w:sz w:val="24"/>
          <w:szCs w:val="24"/>
        </w:rPr>
        <w:t xml:space="preserve"> </w:t>
      </w:r>
      <w:proofErr w:type="spellStart"/>
      <w:r w:rsidRPr="00F47E41">
        <w:rPr>
          <w:bCs/>
          <w:sz w:val="24"/>
          <w:szCs w:val="24"/>
        </w:rPr>
        <w:t>și</w:t>
      </w:r>
      <w:proofErr w:type="spellEnd"/>
      <w:r w:rsidRPr="00F47E41">
        <w:rPr>
          <w:bCs/>
          <w:sz w:val="24"/>
          <w:szCs w:val="24"/>
        </w:rPr>
        <w:t xml:space="preserve"> </w:t>
      </w:r>
      <w:proofErr w:type="spellStart"/>
      <w:r w:rsidRPr="00F47E41">
        <w:rPr>
          <w:bCs/>
          <w:sz w:val="24"/>
          <w:szCs w:val="24"/>
        </w:rPr>
        <w:t>cei</w:t>
      </w:r>
      <w:proofErr w:type="spellEnd"/>
      <w:r w:rsidRPr="00F47E41">
        <w:rPr>
          <w:bCs/>
          <w:sz w:val="24"/>
          <w:szCs w:val="24"/>
        </w:rPr>
        <w:t xml:space="preserve"> cu </w:t>
      </w:r>
      <w:proofErr w:type="spellStart"/>
      <w:r w:rsidRPr="00F47E41">
        <w:rPr>
          <w:bCs/>
          <w:sz w:val="24"/>
          <w:szCs w:val="24"/>
        </w:rPr>
        <w:t>nivel</w:t>
      </w:r>
      <w:proofErr w:type="spellEnd"/>
      <w:r w:rsidRPr="00F47E41">
        <w:rPr>
          <w:bCs/>
          <w:sz w:val="24"/>
          <w:szCs w:val="24"/>
        </w:rPr>
        <w:t xml:space="preserve"> de </w:t>
      </w:r>
      <w:proofErr w:type="spellStart"/>
      <w:r w:rsidRPr="00F47E41">
        <w:rPr>
          <w:bCs/>
          <w:sz w:val="24"/>
          <w:szCs w:val="24"/>
        </w:rPr>
        <w:t>instruire</w:t>
      </w:r>
      <w:proofErr w:type="spellEnd"/>
      <w:r w:rsidRPr="00F47E41">
        <w:rPr>
          <w:bCs/>
          <w:sz w:val="24"/>
          <w:szCs w:val="24"/>
        </w:rPr>
        <w:t xml:space="preserve"> </w:t>
      </w:r>
      <w:proofErr w:type="spellStart"/>
      <w:r w:rsidRPr="00F47E41">
        <w:rPr>
          <w:bCs/>
          <w:sz w:val="24"/>
          <w:szCs w:val="24"/>
        </w:rPr>
        <w:t>primar</w:t>
      </w:r>
      <w:proofErr w:type="spellEnd"/>
      <w:r w:rsidRPr="00F47E41">
        <w:rPr>
          <w:bCs/>
          <w:sz w:val="24"/>
          <w:szCs w:val="24"/>
        </w:rPr>
        <w:t xml:space="preserve"> au o </w:t>
      </w:r>
      <w:proofErr w:type="spellStart"/>
      <w:r w:rsidRPr="00F47E41">
        <w:rPr>
          <w:bCs/>
          <w:sz w:val="24"/>
          <w:szCs w:val="24"/>
        </w:rPr>
        <w:t>pondere</w:t>
      </w:r>
      <w:proofErr w:type="spellEnd"/>
      <w:r w:rsidRPr="00F47E41">
        <w:rPr>
          <w:bCs/>
          <w:sz w:val="24"/>
          <w:szCs w:val="24"/>
        </w:rPr>
        <w:t xml:space="preserve"> </w:t>
      </w:r>
      <w:proofErr w:type="spellStart"/>
      <w:r w:rsidRPr="00F47E41">
        <w:rPr>
          <w:bCs/>
          <w:sz w:val="24"/>
          <w:szCs w:val="24"/>
        </w:rPr>
        <w:t>însemnată</w:t>
      </w:r>
      <w:proofErr w:type="spellEnd"/>
      <w:r w:rsidRPr="00F47E41">
        <w:rPr>
          <w:bCs/>
          <w:sz w:val="24"/>
          <w:szCs w:val="24"/>
        </w:rPr>
        <w:t xml:space="preserve"> </w:t>
      </w:r>
      <w:proofErr w:type="spellStart"/>
      <w:r w:rsidRPr="00F47E41">
        <w:rPr>
          <w:bCs/>
          <w:sz w:val="24"/>
          <w:szCs w:val="24"/>
        </w:rPr>
        <w:t>în</w:t>
      </w:r>
      <w:proofErr w:type="spellEnd"/>
      <w:r w:rsidRPr="00F47E41">
        <w:rPr>
          <w:bCs/>
          <w:sz w:val="24"/>
          <w:szCs w:val="24"/>
        </w:rPr>
        <w:t xml:space="preserve"> </w:t>
      </w:r>
      <w:proofErr w:type="spellStart"/>
      <w:r w:rsidRPr="00F47E41">
        <w:rPr>
          <w:bCs/>
          <w:sz w:val="24"/>
          <w:szCs w:val="24"/>
        </w:rPr>
        <w:t>totalul</w:t>
      </w:r>
      <w:proofErr w:type="spellEnd"/>
      <w:r w:rsidRPr="00F47E41">
        <w:rPr>
          <w:bCs/>
          <w:sz w:val="24"/>
          <w:szCs w:val="24"/>
        </w:rPr>
        <w:t xml:space="preserve"> </w:t>
      </w:r>
      <w:proofErr w:type="spellStart"/>
      <w:r w:rsidRPr="00F47E41">
        <w:rPr>
          <w:bCs/>
          <w:sz w:val="24"/>
          <w:szCs w:val="24"/>
        </w:rPr>
        <w:t>șomerilor</w:t>
      </w:r>
      <w:proofErr w:type="spellEnd"/>
      <w:r w:rsidRPr="00F47E41">
        <w:rPr>
          <w:bCs/>
          <w:sz w:val="24"/>
          <w:szCs w:val="24"/>
        </w:rPr>
        <w:t xml:space="preserve"> </w:t>
      </w:r>
      <w:proofErr w:type="spellStart"/>
      <w:r w:rsidRPr="00F47E41">
        <w:rPr>
          <w:bCs/>
          <w:sz w:val="24"/>
          <w:szCs w:val="24"/>
        </w:rPr>
        <w:t>înregistrați</w:t>
      </w:r>
      <w:proofErr w:type="spellEnd"/>
      <w:r w:rsidRPr="00F47E41">
        <w:rPr>
          <w:bCs/>
          <w:sz w:val="24"/>
          <w:szCs w:val="24"/>
        </w:rPr>
        <w:t xml:space="preserve"> </w:t>
      </w:r>
      <w:proofErr w:type="spellStart"/>
      <w:r w:rsidRPr="00F47E41">
        <w:rPr>
          <w:bCs/>
          <w:sz w:val="24"/>
          <w:szCs w:val="24"/>
        </w:rPr>
        <w:t>în</w:t>
      </w:r>
      <w:proofErr w:type="spellEnd"/>
      <w:r w:rsidRPr="00F47E41">
        <w:rPr>
          <w:bCs/>
          <w:sz w:val="24"/>
          <w:szCs w:val="24"/>
        </w:rPr>
        <w:t xml:space="preserve"> </w:t>
      </w:r>
      <w:proofErr w:type="spellStart"/>
      <w:r w:rsidRPr="00F47E41">
        <w:rPr>
          <w:bCs/>
          <w:sz w:val="24"/>
          <w:szCs w:val="24"/>
        </w:rPr>
        <w:t>evidența</w:t>
      </w:r>
      <w:proofErr w:type="spellEnd"/>
      <w:r w:rsidRPr="00F47E41">
        <w:rPr>
          <w:bCs/>
          <w:sz w:val="24"/>
          <w:szCs w:val="24"/>
        </w:rPr>
        <w:t xml:space="preserve"> AJOFM </w:t>
      </w:r>
      <w:proofErr w:type="spellStart"/>
      <w:r w:rsidRPr="00F47E41">
        <w:rPr>
          <w:bCs/>
          <w:sz w:val="24"/>
          <w:szCs w:val="24"/>
        </w:rPr>
        <w:t>Harghita</w:t>
      </w:r>
      <w:proofErr w:type="spellEnd"/>
      <w:r w:rsidRPr="00F47E41">
        <w:rPr>
          <w:bCs/>
          <w:sz w:val="24"/>
          <w:szCs w:val="24"/>
        </w:rPr>
        <w:t>, de 4</w:t>
      </w:r>
      <w:r w:rsidR="00653466">
        <w:rPr>
          <w:bCs/>
          <w:sz w:val="24"/>
          <w:szCs w:val="24"/>
        </w:rPr>
        <w:t>8</w:t>
      </w:r>
      <w:r w:rsidRPr="00F47E41">
        <w:rPr>
          <w:bCs/>
          <w:sz w:val="24"/>
          <w:szCs w:val="24"/>
        </w:rPr>
        <w:t>,</w:t>
      </w:r>
      <w:r w:rsidR="00653466">
        <w:rPr>
          <w:bCs/>
          <w:sz w:val="24"/>
          <w:szCs w:val="24"/>
        </w:rPr>
        <w:t>15</w:t>
      </w:r>
      <w:r w:rsidRPr="00F47E41">
        <w:rPr>
          <w:bCs/>
          <w:sz w:val="24"/>
          <w:szCs w:val="24"/>
        </w:rPr>
        <w:t xml:space="preserve">%, </w:t>
      </w:r>
      <w:proofErr w:type="spellStart"/>
      <w:r w:rsidRPr="00F47E41">
        <w:rPr>
          <w:bCs/>
          <w:sz w:val="24"/>
          <w:szCs w:val="24"/>
        </w:rPr>
        <w:t>urmat</w:t>
      </w:r>
      <w:proofErr w:type="spellEnd"/>
      <w:r w:rsidRPr="00F47E41">
        <w:rPr>
          <w:bCs/>
          <w:sz w:val="24"/>
          <w:szCs w:val="24"/>
        </w:rPr>
        <w:t xml:space="preserve"> de </w:t>
      </w:r>
      <w:proofErr w:type="spellStart"/>
      <w:r w:rsidRPr="00F47E41">
        <w:rPr>
          <w:bCs/>
          <w:sz w:val="24"/>
          <w:szCs w:val="24"/>
        </w:rPr>
        <w:t>șomerii</w:t>
      </w:r>
      <w:proofErr w:type="spellEnd"/>
      <w:r w:rsidRPr="00F47E41">
        <w:rPr>
          <w:bCs/>
          <w:sz w:val="24"/>
          <w:szCs w:val="24"/>
        </w:rPr>
        <w:t xml:space="preserve"> cu </w:t>
      </w:r>
      <w:proofErr w:type="spellStart"/>
      <w:r w:rsidRPr="00F47E41">
        <w:rPr>
          <w:bCs/>
          <w:sz w:val="24"/>
          <w:szCs w:val="24"/>
        </w:rPr>
        <w:t>nivel</w:t>
      </w:r>
      <w:proofErr w:type="spellEnd"/>
      <w:r w:rsidRPr="00F47E41">
        <w:rPr>
          <w:bCs/>
          <w:sz w:val="24"/>
          <w:szCs w:val="24"/>
        </w:rPr>
        <w:t xml:space="preserve"> de </w:t>
      </w:r>
      <w:proofErr w:type="spellStart"/>
      <w:r w:rsidRPr="00F47E41">
        <w:rPr>
          <w:bCs/>
          <w:sz w:val="24"/>
          <w:szCs w:val="24"/>
        </w:rPr>
        <w:t>instruire</w:t>
      </w:r>
      <w:proofErr w:type="spellEnd"/>
      <w:r w:rsidRPr="00F47E41">
        <w:rPr>
          <w:bCs/>
          <w:sz w:val="24"/>
          <w:szCs w:val="24"/>
        </w:rPr>
        <w:t xml:space="preserve"> </w:t>
      </w:r>
      <w:proofErr w:type="spellStart"/>
      <w:r w:rsidRPr="00F47E41">
        <w:rPr>
          <w:bCs/>
          <w:sz w:val="24"/>
          <w:szCs w:val="24"/>
        </w:rPr>
        <w:t>gimnazial</w:t>
      </w:r>
      <w:proofErr w:type="spellEnd"/>
      <w:r w:rsidRPr="00F47E41">
        <w:rPr>
          <w:bCs/>
          <w:sz w:val="24"/>
          <w:szCs w:val="24"/>
        </w:rPr>
        <w:t xml:space="preserve"> care </w:t>
      </w:r>
      <w:proofErr w:type="spellStart"/>
      <w:r w:rsidRPr="00F47E41">
        <w:rPr>
          <w:bCs/>
          <w:sz w:val="24"/>
          <w:szCs w:val="24"/>
        </w:rPr>
        <w:t>reprezintă</w:t>
      </w:r>
      <w:proofErr w:type="spellEnd"/>
      <w:r w:rsidRPr="00F47E41">
        <w:rPr>
          <w:bCs/>
          <w:sz w:val="24"/>
          <w:szCs w:val="24"/>
        </w:rPr>
        <w:t xml:space="preserve"> 2</w:t>
      </w:r>
      <w:r w:rsidR="0039725B" w:rsidRPr="00F47E41">
        <w:rPr>
          <w:bCs/>
          <w:sz w:val="24"/>
          <w:szCs w:val="24"/>
        </w:rPr>
        <w:t>4</w:t>
      </w:r>
      <w:r w:rsidRPr="00F47E41">
        <w:rPr>
          <w:bCs/>
          <w:sz w:val="24"/>
          <w:szCs w:val="24"/>
        </w:rPr>
        <w:t>,</w:t>
      </w:r>
      <w:r w:rsidR="00653466">
        <w:rPr>
          <w:bCs/>
          <w:sz w:val="24"/>
          <w:szCs w:val="24"/>
        </w:rPr>
        <w:t>60</w:t>
      </w:r>
      <w:r w:rsidRPr="00F47E41">
        <w:rPr>
          <w:bCs/>
          <w:sz w:val="24"/>
          <w:szCs w:val="24"/>
        </w:rPr>
        <w:t xml:space="preserve">% din </w:t>
      </w:r>
      <w:proofErr w:type="spellStart"/>
      <w:r w:rsidRPr="00F47E41">
        <w:rPr>
          <w:bCs/>
          <w:sz w:val="24"/>
          <w:szCs w:val="24"/>
        </w:rPr>
        <w:t>totalul</w:t>
      </w:r>
      <w:proofErr w:type="spellEnd"/>
      <w:r w:rsidRPr="00F47E41">
        <w:rPr>
          <w:bCs/>
          <w:sz w:val="24"/>
          <w:szCs w:val="24"/>
        </w:rPr>
        <w:t xml:space="preserve"> </w:t>
      </w:r>
      <w:proofErr w:type="spellStart"/>
      <w:r w:rsidRPr="00F47E41">
        <w:rPr>
          <w:bCs/>
          <w:sz w:val="24"/>
          <w:szCs w:val="24"/>
        </w:rPr>
        <w:t>șomerilor</w:t>
      </w:r>
      <w:proofErr w:type="spellEnd"/>
      <w:r w:rsidRPr="00F47E41">
        <w:rPr>
          <w:bCs/>
          <w:sz w:val="24"/>
          <w:szCs w:val="24"/>
        </w:rPr>
        <w:t xml:space="preserve"> </w:t>
      </w:r>
      <w:proofErr w:type="spellStart"/>
      <w:r w:rsidRPr="00F47E41">
        <w:rPr>
          <w:bCs/>
          <w:sz w:val="24"/>
          <w:szCs w:val="24"/>
        </w:rPr>
        <w:t>înregistrați</w:t>
      </w:r>
      <w:proofErr w:type="spellEnd"/>
      <w:r w:rsidRPr="00F47E41">
        <w:rPr>
          <w:bCs/>
          <w:sz w:val="24"/>
          <w:szCs w:val="24"/>
        </w:rPr>
        <w:t xml:space="preserve">, </w:t>
      </w:r>
      <w:proofErr w:type="spellStart"/>
      <w:r w:rsidRPr="00F47E41">
        <w:rPr>
          <w:bCs/>
          <w:sz w:val="24"/>
          <w:szCs w:val="24"/>
        </w:rPr>
        <w:t>apoi</w:t>
      </w:r>
      <w:proofErr w:type="spellEnd"/>
      <w:r w:rsidRPr="00F47E41">
        <w:rPr>
          <w:bCs/>
          <w:sz w:val="24"/>
          <w:szCs w:val="24"/>
        </w:rPr>
        <w:t xml:space="preserve"> </w:t>
      </w:r>
      <w:proofErr w:type="spellStart"/>
      <w:r w:rsidRPr="00F47E41">
        <w:rPr>
          <w:bCs/>
          <w:sz w:val="24"/>
          <w:szCs w:val="24"/>
        </w:rPr>
        <w:t>cei</w:t>
      </w:r>
      <w:proofErr w:type="spellEnd"/>
      <w:r w:rsidRPr="00F47E41">
        <w:rPr>
          <w:bCs/>
          <w:sz w:val="24"/>
          <w:szCs w:val="24"/>
        </w:rPr>
        <w:t xml:space="preserve"> cu </w:t>
      </w:r>
      <w:proofErr w:type="spellStart"/>
      <w:r w:rsidRPr="00F47E41">
        <w:rPr>
          <w:bCs/>
          <w:sz w:val="24"/>
          <w:szCs w:val="24"/>
        </w:rPr>
        <w:t>studii</w:t>
      </w:r>
      <w:proofErr w:type="spellEnd"/>
      <w:r w:rsidRPr="00F47E41">
        <w:rPr>
          <w:bCs/>
          <w:sz w:val="24"/>
          <w:szCs w:val="24"/>
        </w:rPr>
        <w:t xml:space="preserve"> </w:t>
      </w:r>
      <w:proofErr w:type="spellStart"/>
      <w:r w:rsidRPr="00F47E41">
        <w:rPr>
          <w:bCs/>
          <w:sz w:val="24"/>
          <w:szCs w:val="24"/>
        </w:rPr>
        <w:t>liceale</w:t>
      </w:r>
      <w:proofErr w:type="spellEnd"/>
      <w:r w:rsidRPr="00F47E41">
        <w:rPr>
          <w:bCs/>
          <w:sz w:val="24"/>
          <w:szCs w:val="24"/>
        </w:rPr>
        <w:t xml:space="preserve"> (1</w:t>
      </w:r>
      <w:r w:rsidR="00653466">
        <w:rPr>
          <w:bCs/>
          <w:sz w:val="24"/>
          <w:szCs w:val="24"/>
        </w:rPr>
        <w:t>2</w:t>
      </w:r>
      <w:r w:rsidRPr="00F47E41">
        <w:rPr>
          <w:bCs/>
          <w:sz w:val="24"/>
          <w:szCs w:val="24"/>
        </w:rPr>
        <w:t>,</w:t>
      </w:r>
      <w:r w:rsidR="00653466">
        <w:rPr>
          <w:bCs/>
          <w:sz w:val="24"/>
          <w:szCs w:val="24"/>
        </w:rPr>
        <w:t>8</w:t>
      </w:r>
      <w:r w:rsidR="0039725B" w:rsidRPr="00F47E41">
        <w:rPr>
          <w:bCs/>
          <w:sz w:val="24"/>
          <w:szCs w:val="24"/>
        </w:rPr>
        <w:t>0</w:t>
      </w:r>
      <w:r w:rsidRPr="00F47E41">
        <w:rPr>
          <w:bCs/>
          <w:sz w:val="24"/>
          <w:szCs w:val="24"/>
        </w:rPr>
        <w:t xml:space="preserve">%), </w:t>
      </w:r>
      <w:proofErr w:type="spellStart"/>
      <w:r w:rsidRPr="00F47E41">
        <w:rPr>
          <w:bCs/>
          <w:sz w:val="24"/>
          <w:szCs w:val="24"/>
        </w:rPr>
        <w:t>urmat</w:t>
      </w:r>
      <w:proofErr w:type="spellEnd"/>
      <w:r w:rsidRPr="00F47E41">
        <w:rPr>
          <w:bCs/>
          <w:sz w:val="24"/>
          <w:szCs w:val="24"/>
        </w:rPr>
        <w:t xml:space="preserve"> de </w:t>
      </w:r>
      <w:proofErr w:type="spellStart"/>
      <w:r w:rsidRPr="00F47E41">
        <w:rPr>
          <w:bCs/>
          <w:sz w:val="24"/>
          <w:szCs w:val="24"/>
        </w:rPr>
        <w:t>cei</w:t>
      </w:r>
      <w:proofErr w:type="spellEnd"/>
      <w:r w:rsidRPr="00F47E41">
        <w:rPr>
          <w:bCs/>
          <w:sz w:val="24"/>
          <w:szCs w:val="24"/>
        </w:rPr>
        <w:t xml:space="preserve"> cu </w:t>
      </w:r>
      <w:proofErr w:type="spellStart"/>
      <w:r w:rsidRPr="00F47E41">
        <w:rPr>
          <w:bCs/>
          <w:sz w:val="24"/>
          <w:szCs w:val="24"/>
        </w:rPr>
        <w:t>studii</w:t>
      </w:r>
      <w:proofErr w:type="spellEnd"/>
      <w:r w:rsidRPr="00F47E41">
        <w:rPr>
          <w:bCs/>
          <w:sz w:val="24"/>
          <w:szCs w:val="24"/>
        </w:rPr>
        <w:t xml:space="preserve"> </w:t>
      </w:r>
      <w:proofErr w:type="spellStart"/>
      <w:r w:rsidRPr="00F47E41">
        <w:rPr>
          <w:bCs/>
          <w:sz w:val="24"/>
          <w:szCs w:val="24"/>
        </w:rPr>
        <w:t>profesionale</w:t>
      </w:r>
      <w:proofErr w:type="spellEnd"/>
      <w:r w:rsidRPr="00F47E41">
        <w:rPr>
          <w:bCs/>
          <w:sz w:val="24"/>
          <w:szCs w:val="24"/>
        </w:rPr>
        <w:t xml:space="preserve"> ( 1</w:t>
      </w:r>
      <w:r w:rsidR="0039725B" w:rsidRPr="00F47E41">
        <w:rPr>
          <w:bCs/>
          <w:sz w:val="24"/>
          <w:szCs w:val="24"/>
        </w:rPr>
        <w:t>0</w:t>
      </w:r>
      <w:r w:rsidRPr="00F47E41">
        <w:rPr>
          <w:bCs/>
          <w:sz w:val="24"/>
          <w:szCs w:val="24"/>
        </w:rPr>
        <w:t>.</w:t>
      </w:r>
      <w:r w:rsidR="00653466">
        <w:rPr>
          <w:bCs/>
          <w:sz w:val="24"/>
          <w:szCs w:val="24"/>
        </w:rPr>
        <w:t>7</w:t>
      </w:r>
      <w:r w:rsidR="0039725B" w:rsidRPr="00F47E41">
        <w:rPr>
          <w:bCs/>
          <w:sz w:val="24"/>
          <w:szCs w:val="24"/>
        </w:rPr>
        <w:t>1</w:t>
      </w:r>
      <w:r w:rsidRPr="00F47E41">
        <w:rPr>
          <w:bCs/>
          <w:sz w:val="24"/>
          <w:szCs w:val="24"/>
        </w:rPr>
        <w:t xml:space="preserve">%) </w:t>
      </w:r>
      <w:proofErr w:type="spellStart"/>
      <w:r w:rsidRPr="00F47E41">
        <w:rPr>
          <w:bCs/>
          <w:sz w:val="24"/>
          <w:szCs w:val="24"/>
        </w:rPr>
        <w:t>și</w:t>
      </w:r>
      <w:proofErr w:type="spellEnd"/>
      <w:r w:rsidRPr="00F47E41">
        <w:rPr>
          <w:bCs/>
          <w:sz w:val="24"/>
          <w:szCs w:val="24"/>
        </w:rPr>
        <w:t xml:space="preserve"> </w:t>
      </w:r>
      <w:proofErr w:type="spellStart"/>
      <w:r w:rsidRPr="00F47E41">
        <w:rPr>
          <w:bCs/>
          <w:sz w:val="24"/>
          <w:szCs w:val="24"/>
        </w:rPr>
        <w:t>cei</w:t>
      </w:r>
      <w:proofErr w:type="spellEnd"/>
      <w:r w:rsidRPr="00F47E41">
        <w:rPr>
          <w:bCs/>
          <w:sz w:val="24"/>
          <w:szCs w:val="24"/>
        </w:rPr>
        <w:t xml:space="preserve"> cu </w:t>
      </w:r>
      <w:proofErr w:type="spellStart"/>
      <w:r w:rsidRPr="00F47E41">
        <w:rPr>
          <w:bCs/>
          <w:sz w:val="24"/>
          <w:szCs w:val="24"/>
        </w:rPr>
        <w:t>studii</w:t>
      </w:r>
      <w:proofErr w:type="spellEnd"/>
      <w:r w:rsidRPr="00F47E41">
        <w:rPr>
          <w:bCs/>
          <w:sz w:val="24"/>
          <w:szCs w:val="24"/>
        </w:rPr>
        <w:t xml:space="preserve"> </w:t>
      </w:r>
      <w:proofErr w:type="spellStart"/>
      <w:r w:rsidRPr="00F47E41">
        <w:rPr>
          <w:bCs/>
          <w:sz w:val="24"/>
          <w:szCs w:val="24"/>
        </w:rPr>
        <w:t>universitare</w:t>
      </w:r>
      <w:proofErr w:type="spellEnd"/>
      <w:r w:rsidRPr="00F47E41">
        <w:rPr>
          <w:bCs/>
          <w:sz w:val="24"/>
          <w:szCs w:val="24"/>
        </w:rPr>
        <w:t xml:space="preserve"> (</w:t>
      </w:r>
      <w:r w:rsidR="00BB0E13" w:rsidRPr="00F47E41">
        <w:rPr>
          <w:bCs/>
          <w:sz w:val="24"/>
          <w:szCs w:val="24"/>
        </w:rPr>
        <w:t>2</w:t>
      </w:r>
      <w:r w:rsidRPr="00F47E41">
        <w:rPr>
          <w:bCs/>
          <w:sz w:val="24"/>
          <w:szCs w:val="24"/>
        </w:rPr>
        <w:t>,</w:t>
      </w:r>
      <w:r w:rsidR="00653466">
        <w:rPr>
          <w:bCs/>
          <w:sz w:val="24"/>
          <w:szCs w:val="24"/>
        </w:rPr>
        <w:t>64</w:t>
      </w:r>
      <w:r w:rsidRPr="00F47E41">
        <w:rPr>
          <w:bCs/>
          <w:sz w:val="24"/>
          <w:szCs w:val="24"/>
        </w:rPr>
        <w:t xml:space="preserve">%), </w:t>
      </w:r>
      <w:proofErr w:type="spellStart"/>
      <w:r w:rsidRPr="00F47E41">
        <w:rPr>
          <w:bCs/>
          <w:sz w:val="24"/>
          <w:szCs w:val="24"/>
        </w:rPr>
        <w:t>iar</w:t>
      </w:r>
      <w:proofErr w:type="spellEnd"/>
      <w:r w:rsidRPr="00F47E41">
        <w:rPr>
          <w:bCs/>
          <w:sz w:val="24"/>
          <w:szCs w:val="24"/>
        </w:rPr>
        <w:t xml:space="preserve"> </w:t>
      </w:r>
      <w:proofErr w:type="spellStart"/>
      <w:r w:rsidRPr="00F47E41">
        <w:rPr>
          <w:bCs/>
          <w:sz w:val="24"/>
          <w:szCs w:val="24"/>
        </w:rPr>
        <w:t>cei</w:t>
      </w:r>
      <w:proofErr w:type="spellEnd"/>
      <w:r w:rsidRPr="00F47E41">
        <w:rPr>
          <w:bCs/>
          <w:sz w:val="24"/>
          <w:szCs w:val="24"/>
        </w:rPr>
        <w:t xml:space="preserve"> cu </w:t>
      </w:r>
      <w:proofErr w:type="spellStart"/>
      <w:r w:rsidRPr="00F47E41">
        <w:rPr>
          <w:bCs/>
          <w:sz w:val="24"/>
          <w:szCs w:val="24"/>
        </w:rPr>
        <w:t>studii</w:t>
      </w:r>
      <w:proofErr w:type="spellEnd"/>
      <w:r w:rsidRPr="00F47E41">
        <w:rPr>
          <w:bCs/>
          <w:sz w:val="24"/>
          <w:szCs w:val="24"/>
        </w:rPr>
        <w:t xml:space="preserve"> </w:t>
      </w:r>
      <w:proofErr w:type="spellStart"/>
      <w:r w:rsidRPr="00F47E41">
        <w:rPr>
          <w:bCs/>
          <w:sz w:val="24"/>
          <w:szCs w:val="24"/>
        </w:rPr>
        <w:t>postliceale</w:t>
      </w:r>
      <w:proofErr w:type="spellEnd"/>
      <w:r w:rsidRPr="00F47E41">
        <w:rPr>
          <w:bCs/>
          <w:sz w:val="24"/>
          <w:szCs w:val="24"/>
        </w:rPr>
        <w:t xml:space="preserve"> </w:t>
      </w:r>
      <w:proofErr w:type="spellStart"/>
      <w:r w:rsidRPr="00F47E41">
        <w:rPr>
          <w:bCs/>
          <w:sz w:val="24"/>
          <w:szCs w:val="24"/>
        </w:rPr>
        <w:t>reprezintă</w:t>
      </w:r>
      <w:proofErr w:type="spellEnd"/>
      <w:r w:rsidRPr="00F47E41">
        <w:rPr>
          <w:bCs/>
          <w:sz w:val="24"/>
          <w:szCs w:val="24"/>
        </w:rPr>
        <w:t xml:space="preserve">  cel </w:t>
      </w:r>
      <w:proofErr w:type="spellStart"/>
      <w:r w:rsidRPr="00F47E41">
        <w:rPr>
          <w:bCs/>
          <w:sz w:val="24"/>
          <w:szCs w:val="24"/>
        </w:rPr>
        <w:t>mai</w:t>
      </w:r>
      <w:proofErr w:type="spellEnd"/>
      <w:r w:rsidRPr="00F47E41">
        <w:rPr>
          <w:bCs/>
          <w:sz w:val="24"/>
          <w:szCs w:val="24"/>
        </w:rPr>
        <w:t xml:space="preserve"> mic </w:t>
      </w:r>
      <w:proofErr w:type="spellStart"/>
      <w:r w:rsidRPr="00F47E41">
        <w:rPr>
          <w:bCs/>
          <w:sz w:val="24"/>
          <w:szCs w:val="24"/>
        </w:rPr>
        <w:t>procent</w:t>
      </w:r>
      <w:proofErr w:type="spellEnd"/>
      <w:r w:rsidRPr="00F47E41">
        <w:rPr>
          <w:bCs/>
          <w:sz w:val="24"/>
          <w:szCs w:val="24"/>
        </w:rPr>
        <w:t xml:space="preserve"> din total 1,</w:t>
      </w:r>
      <w:r w:rsidR="00653466">
        <w:rPr>
          <w:bCs/>
          <w:sz w:val="24"/>
          <w:szCs w:val="24"/>
        </w:rPr>
        <w:t>10</w:t>
      </w:r>
      <w:r w:rsidRPr="00F47E41">
        <w:rPr>
          <w:bCs/>
          <w:sz w:val="24"/>
          <w:szCs w:val="24"/>
        </w:rPr>
        <w:t>%.</w:t>
      </w:r>
    </w:p>
    <w:p w14:paraId="44AD7507" w14:textId="77777777" w:rsidR="00653466" w:rsidRDefault="00653466" w:rsidP="00CD558C">
      <w:pPr>
        <w:ind w:left="-284"/>
        <w:rPr>
          <w:bCs/>
          <w:sz w:val="24"/>
          <w:szCs w:val="24"/>
        </w:rPr>
      </w:pPr>
    </w:p>
    <w:p w14:paraId="4D21DFC6" w14:textId="0016228C" w:rsidR="0088036F" w:rsidRPr="00F47E41" w:rsidRDefault="0088036F" w:rsidP="00CD558C">
      <w:pPr>
        <w:ind w:left="-284"/>
        <w:rPr>
          <w:bCs/>
          <w:sz w:val="24"/>
          <w:szCs w:val="24"/>
        </w:rPr>
      </w:pPr>
      <w:r w:rsidRPr="00F47E41">
        <w:rPr>
          <w:bCs/>
          <w:sz w:val="24"/>
          <w:szCs w:val="24"/>
        </w:rPr>
        <w:t xml:space="preserve">Mai </w:t>
      </w:r>
      <w:proofErr w:type="spellStart"/>
      <w:r w:rsidRPr="00F47E41">
        <w:rPr>
          <w:bCs/>
          <w:sz w:val="24"/>
          <w:szCs w:val="24"/>
        </w:rPr>
        <w:t>multe</w:t>
      </w:r>
      <w:proofErr w:type="spellEnd"/>
      <w:r w:rsidRPr="00F47E41">
        <w:rPr>
          <w:bCs/>
          <w:sz w:val="24"/>
          <w:szCs w:val="24"/>
        </w:rPr>
        <w:t xml:space="preserve"> </w:t>
      </w:r>
      <w:proofErr w:type="spellStart"/>
      <w:r w:rsidRPr="00F47E41">
        <w:rPr>
          <w:bCs/>
          <w:sz w:val="24"/>
          <w:szCs w:val="24"/>
        </w:rPr>
        <w:t>informații</w:t>
      </w:r>
      <w:proofErr w:type="spellEnd"/>
      <w:r w:rsidRPr="00F47E41">
        <w:rPr>
          <w:bCs/>
          <w:sz w:val="24"/>
          <w:szCs w:val="24"/>
        </w:rPr>
        <w:t xml:space="preserve"> </w:t>
      </w:r>
      <w:proofErr w:type="spellStart"/>
      <w:r w:rsidRPr="00F47E41">
        <w:rPr>
          <w:bCs/>
          <w:sz w:val="24"/>
          <w:szCs w:val="24"/>
        </w:rPr>
        <w:t>privind</w:t>
      </w:r>
      <w:proofErr w:type="spellEnd"/>
      <w:r w:rsidRPr="00F47E41">
        <w:rPr>
          <w:bCs/>
          <w:sz w:val="24"/>
          <w:szCs w:val="24"/>
        </w:rPr>
        <w:t xml:space="preserve"> </w:t>
      </w:r>
      <w:proofErr w:type="spellStart"/>
      <w:r w:rsidRPr="00F47E41">
        <w:rPr>
          <w:bCs/>
          <w:sz w:val="24"/>
          <w:szCs w:val="24"/>
        </w:rPr>
        <w:t>situația</w:t>
      </w:r>
      <w:proofErr w:type="spellEnd"/>
      <w:r w:rsidRPr="00F47E41">
        <w:rPr>
          <w:bCs/>
          <w:sz w:val="24"/>
          <w:szCs w:val="24"/>
        </w:rPr>
        <w:t xml:space="preserve"> </w:t>
      </w:r>
      <w:proofErr w:type="spellStart"/>
      <w:r w:rsidRPr="00F47E41">
        <w:rPr>
          <w:bCs/>
          <w:sz w:val="24"/>
          <w:szCs w:val="24"/>
        </w:rPr>
        <w:t>statistică</w:t>
      </w:r>
      <w:proofErr w:type="spellEnd"/>
      <w:r w:rsidRPr="00F47E41">
        <w:rPr>
          <w:bCs/>
          <w:sz w:val="24"/>
          <w:szCs w:val="24"/>
        </w:rPr>
        <w:t xml:space="preserve"> a </w:t>
      </w:r>
      <w:proofErr w:type="spellStart"/>
      <w:r w:rsidRPr="00F47E41">
        <w:rPr>
          <w:bCs/>
          <w:sz w:val="24"/>
          <w:szCs w:val="24"/>
        </w:rPr>
        <w:t>șomajului</w:t>
      </w:r>
      <w:proofErr w:type="spellEnd"/>
      <w:r w:rsidRPr="00F47E41">
        <w:rPr>
          <w:bCs/>
          <w:sz w:val="24"/>
          <w:szCs w:val="24"/>
        </w:rPr>
        <w:t xml:space="preserve"> pot fi </w:t>
      </w:r>
      <w:proofErr w:type="spellStart"/>
      <w:r w:rsidRPr="00F47E41">
        <w:rPr>
          <w:bCs/>
          <w:sz w:val="24"/>
          <w:szCs w:val="24"/>
        </w:rPr>
        <w:t>vizualizate</w:t>
      </w:r>
      <w:proofErr w:type="spellEnd"/>
      <w:r w:rsidRPr="00F47E41">
        <w:rPr>
          <w:bCs/>
          <w:sz w:val="24"/>
          <w:szCs w:val="24"/>
        </w:rPr>
        <w:t xml:space="preserve"> </w:t>
      </w:r>
      <w:proofErr w:type="spellStart"/>
      <w:r w:rsidRPr="00F47E41">
        <w:rPr>
          <w:bCs/>
          <w:sz w:val="24"/>
          <w:szCs w:val="24"/>
        </w:rPr>
        <w:t>accesând</w:t>
      </w:r>
      <w:proofErr w:type="spellEnd"/>
      <w:r w:rsidRPr="00F47E41">
        <w:rPr>
          <w:bCs/>
          <w:sz w:val="24"/>
          <w:szCs w:val="24"/>
        </w:rPr>
        <w:t xml:space="preserve"> </w:t>
      </w:r>
      <w:hyperlink r:id="rId11" w:history="1">
        <w:r w:rsidRPr="00F47E41">
          <w:rPr>
            <w:rStyle w:val="Hyperlink"/>
            <w:bCs/>
            <w:sz w:val="24"/>
            <w:szCs w:val="24"/>
          </w:rPr>
          <w:t>www.anofm.ro</w:t>
        </w:r>
      </w:hyperlink>
      <w:r w:rsidRPr="00F47E41">
        <w:rPr>
          <w:bCs/>
          <w:sz w:val="24"/>
          <w:szCs w:val="24"/>
        </w:rPr>
        <w:t xml:space="preserve"> /AJOFM </w:t>
      </w:r>
      <w:proofErr w:type="spellStart"/>
      <w:r w:rsidRPr="00F47E41">
        <w:rPr>
          <w:bCs/>
          <w:sz w:val="24"/>
          <w:szCs w:val="24"/>
        </w:rPr>
        <w:t>Harghita</w:t>
      </w:r>
      <w:proofErr w:type="spellEnd"/>
      <w:r w:rsidRPr="00F47E41">
        <w:rPr>
          <w:bCs/>
          <w:sz w:val="24"/>
          <w:szCs w:val="24"/>
        </w:rPr>
        <w:t xml:space="preserve">/Despre </w:t>
      </w:r>
      <w:proofErr w:type="spellStart"/>
      <w:r w:rsidRPr="00F47E41">
        <w:rPr>
          <w:bCs/>
          <w:sz w:val="24"/>
          <w:szCs w:val="24"/>
        </w:rPr>
        <w:t>noi</w:t>
      </w:r>
      <w:proofErr w:type="spellEnd"/>
      <w:r w:rsidRPr="00F47E41">
        <w:rPr>
          <w:bCs/>
          <w:sz w:val="24"/>
          <w:szCs w:val="24"/>
        </w:rPr>
        <w:t>/</w:t>
      </w:r>
      <w:proofErr w:type="spellStart"/>
      <w:r w:rsidRPr="00F47E41">
        <w:rPr>
          <w:bCs/>
          <w:sz w:val="24"/>
          <w:szCs w:val="24"/>
        </w:rPr>
        <w:t>Programe</w:t>
      </w:r>
      <w:proofErr w:type="spellEnd"/>
      <w:r w:rsidRPr="00F47E41">
        <w:rPr>
          <w:bCs/>
          <w:sz w:val="24"/>
          <w:szCs w:val="24"/>
        </w:rPr>
        <w:t xml:space="preserve">, </w:t>
      </w:r>
      <w:proofErr w:type="spellStart"/>
      <w:r w:rsidRPr="00F47E41">
        <w:rPr>
          <w:bCs/>
          <w:sz w:val="24"/>
          <w:szCs w:val="24"/>
        </w:rPr>
        <w:t>statistici</w:t>
      </w:r>
      <w:proofErr w:type="spellEnd"/>
      <w:r w:rsidRPr="00F47E41">
        <w:rPr>
          <w:bCs/>
          <w:sz w:val="24"/>
          <w:szCs w:val="24"/>
        </w:rPr>
        <w:t>.</w:t>
      </w:r>
    </w:p>
    <w:sectPr w:rsidR="0088036F" w:rsidRPr="00F47E41" w:rsidSect="003738C8">
      <w:headerReference w:type="default" r:id="rId12"/>
      <w:footerReference w:type="default" r:id="rId13"/>
      <w:headerReference w:type="first" r:id="rId14"/>
      <w:footerReference w:type="first" r:id="rId15"/>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A1E64" w14:textId="77777777" w:rsidR="00625034" w:rsidRDefault="00625034" w:rsidP="00CD5B3B">
      <w:r>
        <w:separator/>
      </w:r>
    </w:p>
  </w:endnote>
  <w:endnote w:type="continuationSeparator" w:id="0">
    <w:p w14:paraId="26AE2A99" w14:textId="77777777" w:rsidR="00625034" w:rsidRDefault="0062503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E55E" w14:textId="77777777" w:rsidR="003829BC" w:rsidRPr="0066192D" w:rsidRDefault="003829BC" w:rsidP="003829BC">
    <w:pPr>
      <w:tabs>
        <w:tab w:val="center" w:pos="4320"/>
        <w:tab w:val="right" w:pos="8640"/>
      </w:tabs>
      <w:spacing w:after="0" w:line="240" w:lineRule="auto"/>
      <w:ind w:left="0"/>
      <w:rPr>
        <w:sz w:val="16"/>
        <w:szCs w:val="14"/>
        <w:lang w:val="ro-RO"/>
      </w:rPr>
    </w:pPr>
    <w:r>
      <w:rPr>
        <w:noProof/>
        <w:sz w:val="14"/>
        <w:szCs w:val="14"/>
      </w:rPr>
      <mc:AlternateContent>
        <mc:Choice Requires="wps">
          <w:drawing>
            <wp:anchor distT="0" distB="0" distL="114300" distR="114300" simplePos="0" relativeHeight="251658240" behindDoc="0" locked="0" layoutInCell="1" allowOverlap="1" wp14:anchorId="4BBED582" wp14:editId="7311C832">
              <wp:simplePos x="0" y="0"/>
              <wp:positionH relativeFrom="margin">
                <wp:align>left</wp:align>
              </wp:positionH>
              <wp:positionV relativeFrom="paragraph">
                <wp:posOffset>50165</wp:posOffset>
              </wp:positionV>
              <wp:extent cx="58007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BBAE7" id="Straight Connector 1" o:spid="_x0000_s1026" style="position:absolute;flip:y;z-index:251658240;visibility:visible;mso-wrap-style:square;mso-wrap-distance-left:9pt;mso-wrap-distance-top:0;mso-wrap-distance-right:9pt;mso-wrap-distance-bottom:0;mso-position-horizontal:left;mso-position-horizontal-relative:margin;mso-position-vertical:absolute;mso-position-vertical-relative:text" from="0,3.95pt" to="45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" strokecolor="#4579b8 [3044]">
              <w10:wrap anchorx="margin"/>
            </v:line>
          </w:pict>
        </mc:Fallback>
      </mc:AlternateContent>
    </w:r>
  </w:p>
  <w:p w14:paraId="716334C4"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5EC398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B-dul Frăţiei nr.2, Miercurea Ciuc</w:t>
    </w:r>
  </w:p>
  <w:p w14:paraId="52674F99"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606587D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3218DBC2" w14:textId="77777777" w:rsidR="004320AC" w:rsidRPr="00F44190" w:rsidRDefault="003829BC" w:rsidP="003829BC">
    <w:pPr>
      <w:pStyle w:val="Footer"/>
      <w:spacing w:after="0" w:line="240" w:lineRule="auto"/>
      <w:ind w:left="0"/>
      <w:rPr>
        <w:sz w:val="14"/>
        <w:szCs w:val="14"/>
        <w:lang w:val="ro-RO"/>
      </w:rPr>
    </w:pPr>
    <w:r w:rsidRPr="0066192D">
      <w:rPr>
        <w:sz w:val="16"/>
        <w:szCs w:val="14"/>
        <w:lang w:val="ro-RO"/>
      </w:rPr>
      <w:t xml:space="preserve">www.anofm.ro/harghita/; </w:t>
    </w:r>
    <w:hyperlink r:id="rId1" w:history="1">
      <w:r w:rsidRPr="0066192D">
        <w:rPr>
          <w:color w:val="0000FF"/>
          <w:sz w:val="18"/>
          <w:szCs w:val="18"/>
          <w:u w:val="single"/>
          <w:lang w:val="ro-RO"/>
        </w:rPr>
        <w:t>www.facebook.com/A.J.O.F.M</w:t>
      </w:r>
    </w:hyperlink>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0C560" w14:textId="77777777" w:rsidR="009F3D33" w:rsidRPr="00920E02" w:rsidRDefault="009F3D33" w:rsidP="009F3D33">
    <w:pPr>
      <w:pStyle w:val="Footer"/>
      <w:tabs>
        <w:tab w:val="left" w:pos="0"/>
      </w:tabs>
      <w:spacing w:after="0" w:line="240" w:lineRule="auto"/>
      <w:ind w:left="0"/>
      <w:rPr>
        <w:sz w:val="12"/>
        <w:szCs w:val="12"/>
        <w:lang w:val="ro-RO"/>
      </w:rPr>
    </w:pPr>
    <w:r w:rsidRPr="00920E02">
      <w:rPr>
        <w:sz w:val="12"/>
        <w:szCs w:val="12"/>
        <w:lang w:val="ro-RO"/>
      </w:rPr>
      <w:t xml:space="preserve">Începând cu data de 25 mai 2018, Regulamentul (UE) 2016/679 </w:t>
    </w:r>
    <w:r w:rsidRPr="00920E02">
      <w:rPr>
        <w:sz w:val="12"/>
        <w:szCs w:val="12"/>
        <w:lang w:val="ro-RO"/>
      </w:rPr>
      <w:t xml:space="preserve">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5340C1CD" w14:textId="77777777" w:rsidR="009F3D33" w:rsidRPr="00920E02" w:rsidRDefault="009F3D33" w:rsidP="009F3D33">
    <w:pPr>
      <w:pStyle w:val="Footer"/>
      <w:tabs>
        <w:tab w:val="left" w:pos="0"/>
      </w:tabs>
      <w:spacing w:after="0" w:line="240" w:lineRule="auto"/>
      <w:ind w:left="0"/>
      <w:rPr>
        <w:rFonts w:cs="Arial"/>
        <w:sz w:val="12"/>
        <w:szCs w:val="12"/>
        <w:lang w:val="ro-RO"/>
      </w:rPr>
    </w:pPr>
    <w:r w:rsidRPr="00920E02">
      <w:rPr>
        <w:sz w:val="12"/>
        <w:szCs w:val="12"/>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14:paraId="3CD63B4F" w14:textId="77777777" w:rsidR="003829BC" w:rsidRPr="0066192D" w:rsidRDefault="003829BC" w:rsidP="003829BC">
    <w:pPr>
      <w:tabs>
        <w:tab w:val="center" w:pos="4320"/>
        <w:tab w:val="right" w:pos="8640"/>
      </w:tabs>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67AF3E19" wp14:editId="48EE4549">
              <wp:simplePos x="0" y="0"/>
              <wp:positionH relativeFrom="column">
                <wp:posOffset>-11430</wp:posOffset>
              </wp:positionH>
              <wp:positionV relativeFrom="paragraph">
                <wp:posOffset>59690</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B8821"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4.7pt" to="456.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" strokecolor="#4579b8 [3044]"/>
          </w:pict>
        </mc:Fallback>
      </mc:AlternateContent>
    </w:r>
  </w:p>
  <w:p w14:paraId="01AE17D3"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ED4B021"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B-dul Frăţiei nr.2, Miercurea Ciuc</w:t>
    </w:r>
  </w:p>
  <w:p w14:paraId="1075977E"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0A417B6B"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0D2865A8" w14:textId="77777777" w:rsidR="004320AC" w:rsidRPr="00F44190" w:rsidRDefault="003829BC" w:rsidP="003829BC">
    <w:pPr>
      <w:pStyle w:val="Footer"/>
      <w:spacing w:after="0" w:line="240" w:lineRule="auto"/>
      <w:ind w:left="0"/>
      <w:rPr>
        <w:sz w:val="14"/>
        <w:szCs w:val="14"/>
        <w:lang w:val="ro-RO"/>
      </w:rPr>
    </w:pPr>
    <w:r w:rsidRPr="0066192D">
      <w:rPr>
        <w:sz w:val="16"/>
        <w:szCs w:val="14"/>
        <w:lang w:val="ro-RO"/>
      </w:rPr>
      <w:t xml:space="preserve">www.anofm.ro/harghita/; </w:t>
    </w:r>
    <w:hyperlink r:id="rId1" w:history="1">
      <w:r w:rsidRPr="0066192D">
        <w:rPr>
          <w:color w:val="0000FF"/>
          <w:sz w:val="18"/>
          <w:szCs w:val="18"/>
          <w:u w:val="single"/>
          <w:lang w:val="ro-RO"/>
        </w:rPr>
        <w:t>www.facebook.com/A.J.O.F.M</w:t>
      </w:r>
    </w:hyperlink>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EE1C3" w14:textId="77777777" w:rsidR="00625034" w:rsidRDefault="00625034" w:rsidP="00CD5B3B">
      <w:r>
        <w:separator/>
      </w:r>
    </w:p>
  </w:footnote>
  <w:footnote w:type="continuationSeparator" w:id="0">
    <w:p w14:paraId="3C29FDE8" w14:textId="77777777" w:rsidR="00625034" w:rsidRDefault="00625034"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08F611B2" w14:textId="77777777" w:rsidTr="003738C8">
      <w:trPr>
        <w:trHeight w:val="987"/>
      </w:trPr>
      <w:tc>
        <w:tcPr>
          <w:tcW w:w="5103" w:type="dxa"/>
          <w:shd w:val="clear" w:color="auto" w:fill="auto"/>
        </w:tcPr>
        <w:p w14:paraId="42BB3C7D" w14:textId="77777777" w:rsidR="004320AC" w:rsidRPr="00CD5B3B" w:rsidRDefault="001C7677" w:rsidP="00011077">
          <w:pPr>
            <w:pStyle w:val="MediumGrid21"/>
          </w:pPr>
          <w:r>
            <w:rPr>
              <w:noProof/>
            </w:rPr>
            <w:drawing>
              <wp:inline distT="0" distB="0" distL="0" distR="0" wp14:anchorId="57880CED" wp14:editId="1964D151">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240C5A6F" w14:textId="77777777" w:rsidR="004320AC" w:rsidRDefault="004320AC" w:rsidP="00011077">
          <w:pPr>
            <w:pStyle w:val="MediumGrid21"/>
            <w:jc w:val="right"/>
          </w:pPr>
        </w:p>
      </w:tc>
    </w:tr>
  </w:tbl>
  <w:p w14:paraId="63118412" w14:textId="77777777" w:rsidR="004320AC" w:rsidRPr="00CD5B3B" w:rsidRDefault="004320AC"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6221431C" w14:textId="77777777" w:rsidTr="0007474B">
      <w:tc>
        <w:tcPr>
          <w:tcW w:w="8647" w:type="dxa"/>
          <w:shd w:val="clear" w:color="auto" w:fill="auto"/>
        </w:tcPr>
        <w:p w14:paraId="452D1401" w14:textId="55665D30" w:rsidR="004320AC" w:rsidRPr="00B44471" w:rsidRDefault="006F33E7" w:rsidP="0081589B">
          <w:pPr>
            <w:pStyle w:val="MediumGrid21"/>
            <w:rPr>
              <w:lang w:val="ro-RO"/>
            </w:rPr>
          </w:pPr>
          <w:r>
            <w:rPr>
              <w:lang w:val="ro-RO"/>
            </w:rPr>
            <w:ptab w:relativeTo="indent" w:alignment="right" w:leader="none"/>
          </w:r>
          <w:r w:rsidR="004028F9">
            <w:rPr>
              <w:noProof/>
              <w:sz w:val="16"/>
              <w:szCs w:val="16"/>
            </w:rPr>
            <w:drawing>
              <wp:inline distT="0" distB="0" distL="0" distR="0" wp14:anchorId="0C3A1C8E" wp14:editId="2C6626C3">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6D654BFE"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65E9E300" wp14:editId="58B660DF">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118827B"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82"/>
    <w:rsid w:val="00011077"/>
    <w:rsid w:val="0001236D"/>
    <w:rsid w:val="00013E11"/>
    <w:rsid w:val="000270BE"/>
    <w:rsid w:val="0003163C"/>
    <w:rsid w:val="000373AF"/>
    <w:rsid w:val="00042E51"/>
    <w:rsid w:val="00051AA3"/>
    <w:rsid w:val="000642AA"/>
    <w:rsid w:val="0007474B"/>
    <w:rsid w:val="00074D5F"/>
    <w:rsid w:val="00082DF5"/>
    <w:rsid w:val="000832EB"/>
    <w:rsid w:val="000A2E12"/>
    <w:rsid w:val="000A31B4"/>
    <w:rsid w:val="000C071C"/>
    <w:rsid w:val="000C16DF"/>
    <w:rsid w:val="000C24D5"/>
    <w:rsid w:val="000C30D0"/>
    <w:rsid w:val="000C5EC0"/>
    <w:rsid w:val="000F2163"/>
    <w:rsid w:val="000F4B28"/>
    <w:rsid w:val="000F688A"/>
    <w:rsid w:val="00100F36"/>
    <w:rsid w:val="001076A7"/>
    <w:rsid w:val="00110AF1"/>
    <w:rsid w:val="001632A2"/>
    <w:rsid w:val="00176352"/>
    <w:rsid w:val="001856EE"/>
    <w:rsid w:val="00186BFB"/>
    <w:rsid w:val="00187A3F"/>
    <w:rsid w:val="00193E26"/>
    <w:rsid w:val="001C7677"/>
    <w:rsid w:val="001D2C99"/>
    <w:rsid w:val="001F02C9"/>
    <w:rsid w:val="001F6EEC"/>
    <w:rsid w:val="001F7A3C"/>
    <w:rsid w:val="002046C8"/>
    <w:rsid w:val="002053DC"/>
    <w:rsid w:val="0021532B"/>
    <w:rsid w:val="00254671"/>
    <w:rsid w:val="002673A1"/>
    <w:rsid w:val="0028016A"/>
    <w:rsid w:val="00294102"/>
    <w:rsid w:val="002A1C92"/>
    <w:rsid w:val="002A4FF7"/>
    <w:rsid w:val="002A5742"/>
    <w:rsid w:val="002C59E9"/>
    <w:rsid w:val="002D363D"/>
    <w:rsid w:val="002E3C3B"/>
    <w:rsid w:val="002F29B8"/>
    <w:rsid w:val="0030227F"/>
    <w:rsid w:val="00305DE5"/>
    <w:rsid w:val="003070E3"/>
    <w:rsid w:val="003115C1"/>
    <w:rsid w:val="00312081"/>
    <w:rsid w:val="003134B0"/>
    <w:rsid w:val="00320D9E"/>
    <w:rsid w:val="003441B9"/>
    <w:rsid w:val="00360BF2"/>
    <w:rsid w:val="00361B5F"/>
    <w:rsid w:val="00367AC0"/>
    <w:rsid w:val="003738C8"/>
    <w:rsid w:val="00373E18"/>
    <w:rsid w:val="00381286"/>
    <w:rsid w:val="003829BC"/>
    <w:rsid w:val="00395093"/>
    <w:rsid w:val="003950C5"/>
    <w:rsid w:val="0039725B"/>
    <w:rsid w:val="003A6DA1"/>
    <w:rsid w:val="003B0EB0"/>
    <w:rsid w:val="003C1B81"/>
    <w:rsid w:val="003C5F18"/>
    <w:rsid w:val="003D0D81"/>
    <w:rsid w:val="003D5A60"/>
    <w:rsid w:val="003F4685"/>
    <w:rsid w:val="004028F9"/>
    <w:rsid w:val="00403C3F"/>
    <w:rsid w:val="00403F09"/>
    <w:rsid w:val="00407382"/>
    <w:rsid w:val="00412DAB"/>
    <w:rsid w:val="00427C17"/>
    <w:rsid w:val="004320AC"/>
    <w:rsid w:val="00434FAF"/>
    <w:rsid w:val="00441E15"/>
    <w:rsid w:val="00442B14"/>
    <w:rsid w:val="00443AE8"/>
    <w:rsid w:val="004510F7"/>
    <w:rsid w:val="00451AD0"/>
    <w:rsid w:val="0045426E"/>
    <w:rsid w:val="00465ABF"/>
    <w:rsid w:val="004713A4"/>
    <w:rsid w:val="004714D6"/>
    <w:rsid w:val="00480979"/>
    <w:rsid w:val="00493AD5"/>
    <w:rsid w:val="004A4EA8"/>
    <w:rsid w:val="004B1CE1"/>
    <w:rsid w:val="004B4737"/>
    <w:rsid w:val="004D5F89"/>
    <w:rsid w:val="004E3CBB"/>
    <w:rsid w:val="004E47D4"/>
    <w:rsid w:val="004F177E"/>
    <w:rsid w:val="004F3710"/>
    <w:rsid w:val="00511D6E"/>
    <w:rsid w:val="0051391D"/>
    <w:rsid w:val="00547CF1"/>
    <w:rsid w:val="00554C2D"/>
    <w:rsid w:val="0056387D"/>
    <w:rsid w:val="0057501B"/>
    <w:rsid w:val="00577B20"/>
    <w:rsid w:val="00582C45"/>
    <w:rsid w:val="00595A78"/>
    <w:rsid w:val="005A0010"/>
    <w:rsid w:val="005A36DF"/>
    <w:rsid w:val="005A789B"/>
    <w:rsid w:val="005B0684"/>
    <w:rsid w:val="005B3021"/>
    <w:rsid w:val="005C6DC4"/>
    <w:rsid w:val="005D21B1"/>
    <w:rsid w:val="005E6FFA"/>
    <w:rsid w:val="005F1A51"/>
    <w:rsid w:val="005F756F"/>
    <w:rsid w:val="0061261F"/>
    <w:rsid w:val="00625034"/>
    <w:rsid w:val="00646585"/>
    <w:rsid w:val="00653466"/>
    <w:rsid w:val="00654FBB"/>
    <w:rsid w:val="006579C6"/>
    <w:rsid w:val="0068057F"/>
    <w:rsid w:val="006939E3"/>
    <w:rsid w:val="006A1B6C"/>
    <w:rsid w:val="006A263E"/>
    <w:rsid w:val="006B043C"/>
    <w:rsid w:val="006B528B"/>
    <w:rsid w:val="006C1FAB"/>
    <w:rsid w:val="006D22DE"/>
    <w:rsid w:val="006D76F4"/>
    <w:rsid w:val="006D7EA7"/>
    <w:rsid w:val="006E1F27"/>
    <w:rsid w:val="006E55F8"/>
    <w:rsid w:val="006E6146"/>
    <w:rsid w:val="006F33E7"/>
    <w:rsid w:val="0071411C"/>
    <w:rsid w:val="00714A39"/>
    <w:rsid w:val="0072140C"/>
    <w:rsid w:val="00722BEC"/>
    <w:rsid w:val="0072669F"/>
    <w:rsid w:val="0073042D"/>
    <w:rsid w:val="007322B0"/>
    <w:rsid w:val="00733CF7"/>
    <w:rsid w:val="00751E19"/>
    <w:rsid w:val="00766E0E"/>
    <w:rsid w:val="007914E2"/>
    <w:rsid w:val="007966D9"/>
    <w:rsid w:val="007B005F"/>
    <w:rsid w:val="007B54D2"/>
    <w:rsid w:val="007C1093"/>
    <w:rsid w:val="007C1EDA"/>
    <w:rsid w:val="007C627B"/>
    <w:rsid w:val="007C6ACA"/>
    <w:rsid w:val="0080554D"/>
    <w:rsid w:val="0080611A"/>
    <w:rsid w:val="008114F7"/>
    <w:rsid w:val="0081302F"/>
    <w:rsid w:val="00815576"/>
    <w:rsid w:val="0081589B"/>
    <w:rsid w:val="00846443"/>
    <w:rsid w:val="00860515"/>
    <w:rsid w:val="008621E2"/>
    <w:rsid w:val="00872110"/>
    <w:rsid w:val="0088036F"/>
    <w:rsid w:val="00887484"/>
    <w:rsid w:val="00891951"/>
    <w:rsid w:val="00896623"/>
    <w:rsid w:val="00896CE2"/>
    <w:rsid w:val="008A0FDC"/>
    <w:rsid w:val="008A2575"/>
    <w:rsid w:val="008A2AC0"/>
    <w:rsid w:val="008B4426"/>
    <w:rsid w:val="008B4FEB"/>
    <w:rsid w:val="008C4503"/>
    <w:rsid w:val="008F3FC8"/>
    <w:rsid w:val="008F4D2B"/>
    <w:rsid w:val="00904EDE"/>
    <w:rsid w:val="00915096"/>
    <w:rsid w:val="00920E02"/>
    <w:rsid w:val="009312CC"/>
    <w:rsid w:val="00931B51"/>
    <w:rsid w:val="0093506B"/>
    <w:rsid w:val="00944611"/>
    <w:rsid w:val="009508C1"/>
    <w:rsid w:val="00952F7A"/>
    <w:rsid w:val="00956C81"/>
    <w:rsid w:val="00976C79"/>
    <w:rsid w:val="00985FA2"/>
    <w:rsid w:val="009B243B"/>
    <w:rsid w:val="009C4816"/>
    <w:rsid w:val="009E181F"/>
    <w:rsid w:val="009F3D33"/>
    <w:rsid w:val="00A07E98"/>
    <w:rsid w:val="00A33111"/>
    <w:rsid w:val="00A50AA0"/>
    <w:rsid w:val="00A73B09"/>
    <w:rsid w:val="00A84CF2"/>
    <w:rsid w:val="00A90C70"/>
    <w:rsid w:val="00A92206"/>
    <w:rsid w:val="00AA090C"/>
    <w:rsid w:val="00AA565A"/>
    <w:rsid w:val="00AB6801"/>
    <w:rsid w:val="00AD6AD2"/>
    <w:rsid w:val="00AE1CF4"/>
    <w:rsid w:val="00AE26B4"/>
    <w:rsid w:val="00AE58BB"/>
    <w:rsid w:val="00B12581"/>
    <w:rsid w:val="00B13BB4"/>
    <w:rsid w:val="00B21ACA"/>
    <w:rsid w:val="00B2305A"/>
    <w:rsid w:val="00B41A39"/>
    <w:rsid w:val="00B423F2"/>
    <w:rsid w:val="00B44471"/>
    <w:rsid w:val="00B53DD5"/>
    <w:rsid w:val="00B56680"/>
    <w:rsid w:val="00B62D39"/>
    <w:rsid w:val="00B65876"/>
    <w:rsid w:val="00B67595"/>
    <w:rsid w:val="00B711A9"/>
    <w:rsid w:val="00B7206B"/>
    <w:rsid w:val="00B91EC8"/>
    <w:rsid w:val="00BB0E13"/>
    <w:rsid w:val="00BB4295"/>
    <w:rsid w:val="00BB5840"/>
    <w:rsid w:val="00BC4A2A"/>
    <w:rsid w:val="00BE283F"/>
    <w:rsid w:val="00BE66DE"/>
    <w:rsid w:val="00BE7B02"/>
    <w:rsid w:val="00C057C9"/>
    <w:rsid w:val="00C05F49"/>
    <w:rsid w:val="00C20EF1"/>
    <w:rsid w:val="00C44532"/>
    <w:rsid w:val="00C6554C"/>
    <w:rsid w:val="00C752FA"/>
    <w:rsid w:val="00C82169"/>
    <w:rsid w:val="00C82841"/>
    <w:rsid w:val="00C92DE1"/>
    <w:rsid w:val="00C94CC6"/>
    <w:rsid w:val="00CB567C"/>
    <w:rsid w:val="00CB5682"/>
    <w:rsid w:val="00CC0A47"/>
    <w:rsid w:val="00CC1BCE"/>
    <w:rsid w:val="00CC3917"/>
    <w:rsid w:val="00CD0C6C"/>
    <w:rsid w:val="00CD0F06"/>
    <w:rsid w:val="00CD17CD"/>
    <w:rsid w:val="00CD558C"/>
    <w:rsid w:val="00CD5B3B"/>
    <w:rsid w:val="00CF79B2"/>
    <w:rsid w:val="00CF7E5D"/>
    <w:rsid w:val="00D040A5"/>
    <w:rsid w:val="00D06E9C"/>
    <w:rsid w:val="00D1280C"/>
    <w:rsid w:val="00D132ED"/>
    <w:rsid w:val="00D15E92"/>
    <w:rsid w:val="00D163EB"/>
    <w:rsid w:val="00D27104"/>
    <w:rsid w:val="00D27D4C"/>
    <w:rsid w:val="00D30A85"/>
    <w:rsid w:val="00D44463"/>
    <w:rsid w:val="00D4486D"/>
    <w:rsid w:val="00D474C0"/>
    <w:rsid w:val="00D54B56"/>
    <w:rsid w:val="00D7361E"/>
    <w:rsid w:val="00D849EA"/>
    <w:rsid w:val="00D86D72"/>
    <w:rsid w:val="00D86F1D"/>
    <w:rsid w:val="00D9640B"/>
    <w:rsid w:val="00D96A31"/>
    <w:rsid w:val="00DA1C6B"/>
    <w:rsid w:val="00DC0E34"/>
    <w:rsid w:val="00DC4D0D"/>
    <w:rsid w:val="00DC7C5F"/>
    <w:rsid w:val="00DD4E72"/>
    <w:rsid w:val="00DE6A18"/>
    <w:rsid w:val="00DE7FC8"/>
    <w:rsid w:val="00DF42F3"/>
    <w:rsid w:val="00E24187"/>
    <w:rsid w:val="00E462CE"/>
    <w:rsid w:val="00E562FC"/>
    <w:rsid w:val="00E60ED7"/>
    <w:rsid w:val="00E756F5"/>
    <w:rsid w:val="00E96F2D"/>
    <w:rsid w:val="00EA0F6C"/>
    <w:rsid w:val="00EB1CAA"/>
    <w:rsid w:val="00EB6EBB"/>
    <w:rsid w:val="00ED499D"/>
    <w:rsid w:val="00F02E4A"/>
    <w:rsid w:val="00F1264C"/>
    <w:rsid w:val="00F20FDD"/>
    <w:rsid w:val="00F415E0"/>
    <w:rsid w:val="00F47E41"/>
    <w:rsid w:val="00F517FD"/>
    <w:rsid w:val="00F5239C"/>
    <w:rsid w:val="00F659E6"/>
    <w:rsid w:val="00F67D20"/>
    <w:rsid w:val="00F71F4B"/>
    <w:rsid w:val="00F746FD"/>
    <w:rsid w:val="00F74983"/>
    <w:rsid w:val="00F77807"/>
    <w:rsid w:val="00F875DF"/>
    <w:rsid w:val="00F90E17"/>
    <w:rsid w:val="00F95CAE"/>
    <w:rsid w:val="00FB0762"/>
    <w:rsid w:val="00FB6D27"/>
    <w:rsid w:val="00FC1D94"/>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86D831"/>
  <w14:defaultImageDpi w14:val="300"/>
  <w15:docId w15:val="{93406ECE-3790-4532-81DD-5F280445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ofm.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beriu.panescu\Documents\Edit\template%20antet%20AJOFM%20-%20ALOFM%20-%20CRFPA%20-%20CRFPPP%20-%20ian%202025.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iberiu.panescu\Documents\Edit\Indicatori%202025\Statistici\Aprilie%202025\Statistici%20si%20comunicate%20site\grafice%20pt.%20comunicat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iberiu.panescu\Documents\Edit\Indicatori%202025\Statistici\Aprilie%202025\Statistici%20si%20comunicate%20site\grafice%20pt.%20comunicat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iberiu.panescu\Documents\Edit\Indicatori%202025\Statistici\Aprilie%202025\Statistici%20si%20comunicate%20site\grafice%20pt.%20comunicat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Evolutia numarului somerilor inregistrati in perioada </a:t>
            </a:r>
            <a:endParaRPr lang="ro-RO"/>
          </a:p>
          <a:p>
            <a:pPr>
              <a:defRPr/>
            </a:pPr>
            <a:r>
              <a:rPr lang="en-US"/>
              <a:t>2015-2025</a:t>
            </a:r>
            <a:endParaRPr lang="ro-R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plotArea>
      <c:layout>
        <c:manualLayout>
          <c:layoutTarget val="inner"/>
          <c:xMode val="edge"/>
          <c:yMode val="edge"/>
          <c:x val="8.2699909628265164E-2"/>
          <c:y val="0.19527777777777777"/>
          <c:w val="0.89313754232121312"/>
          <c:h val="0.5324566200058326"/>
        </c:manualLayout>
      </c:layout>
      <c:lineChart>
        <c:grouping val="standard"/>
        <c:varyColors val="0"/>
        <c:ser>
          <c:idx val="0"/>
          <c:order val="0"/>
          <c:tx>
            <c:strRef>
              <c:f>grafice!$A$18</c:f>
              <c:strCache>
                <c:ptCount val="1"/>
                <c:pt idx="0">
                  <c:v>2015</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grafice!$B$17:$M$17</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grafice!$B$18:$M$18</c:f>
              <c:numCache>
                <c:formatCode>General</c:formatCode>
                <c:ptCount val="12"/>
                <c:pt idx="0">
                  <c:v>8146</c:v>
                </c:pt>
                <c:pt idx="1">
                  <c:v>7971</c:v>
                </c:pt>
                <c:pt idx="2">
                  <c:v>7452</c:v>
                </c:pt>
                <c:pt idx="3">
                  <c:v>6723</c:v>
                </c:pt>
                <c:pt idx="4">
                  <c:v>6346</c:v>
                </c:pt>
                <c:pt idx="5">
                  <c:v>6526</c:v>
                </c:pt>
                <c:pt idx="6">
                  <c:v>7044</c:v>
                </c:pt>
                <c:pt idx="7">
                  <c:v>7193</c:v>
                </c:pt>
                <c:pt idx="8">
                  <c:v>7183</c:v>
                </c:pt>
                <c:pt idx="9">
                  <c:v>7233</c:v>
                </c:pt>
                <c:pt idx="10">
                  <c:v>7260</c:v>
                </c:pt>
                <c:pt idx="11">
                  <c:v>7509</c:v>
                </c:pt>
              </c:numCache>
            </c:numRef>
          </c:val>
          <c:smooth val="0"/>
          <c:extLst>
            <c:ext xmlns:c16="http://schemas.microsoft.com/office/drawing/2014/chart" uri="{C3380CC4-5D6E-409C-BE32-E72D297353CC}">
              <c16:uniqueId val="{00000000-CFB9-42A8-B997-568F674B3B90}"/>
            </c:ext>
          </c:extLst>
        </c:ser>
        <c:ser>
          <c:idx val="1"/>
          <c:order val="1"/>
          <c:tx>
            <c:strRef>
              <c:f>grafice!$A$19</c:f>
              <c:strCache>
                <c:ptCount val="1"/>
                <c:pt idx="0">
                  <c:v>2016</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grafice!$B$17:$M$17</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grafice!$B$19:$M$19</c:f>
              <c:numCache>
                <c:formatCode>General</c:formatCode>
                <c:ptCount val="12"/>
                <c:pt idx="0">
                  <c:v>7542</c:v>
                </c:pt>
                <c:pt idx="1">
                  <c:v>7554</c:v>
                </c:pt>
                <c:pt idx="2">
                  <c:v>7187</c:v>
                </c:pt>
                <c:pt idx="3">
                  <c:v>6672</c:v>
                </c:pt>
                <c:pt idx="4">
                  <c:v>6906</c:v>
                </c:pt>
                <c:pt idx="5">
                  <c:v>6901</c:v>
                </c:pt>
                <c:pt idx="6">
                  <c:v>7255</c:v>
                </c:pt>
                <c:pt idx="7">
                  <c:v>7647</c:v>
                </c:pt>
                <c:pt idx="8">
                  <c:v>7678</c:v>
                </c:pt>
                <c:pt idx="9">
                  <c:v>7533</c:v>
                </c:pt>
                <c:pt idx="10">
                  <c:v>7580</c:v>
                </c:pt>
                <c:pt idx="11">
                  <c:v>7829</c:v>
                </c:pt>
              </c:numCache>
            </c:numRef>
          </c:val>
          <c:smooth val="0"/>
          <c:extLst>
            <c:ext xmlns:c16="http://schemas.microsoft.com/office/drawing/2014/chart" uri="{C3380CC4-5D6E-409C-BE32-E72D297353CC}">
              <c16:uniqueId val="{00000001-CFB9-42A8-B997-568F674B3B90}"/>
            </c:ext>
          </c:extLst>
        </c:ser>
        <c:ser>
          <c:idx val="2"/>
          <c:order val="2"/>
          <c:tx>
            <c:strRef>
              <c:f>grafice!$A$20</c:f>
              <c:strCache>
                <c:ptCount val="1"/>
                <c:pt idx="0">
                  <c:v>2017</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grafice!$B$17:$M$17</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grafice!$B$20:$M$20</c:f>
              <c:numCache>
                <c:formatCode>General</c:formatCode>
                <c:ptCount val="12"/>
                <c:pt idx="0">
                  <c:v>7905</c:v>
                </c:pt>
                <c:pt idx="1">
                  <c:v>7949</c:v>
                </c:pt>
                <c:pt idx="2">
                  <c:v>7055</c:v>
                </c:pt>
                <c:pt idx="3">
                  <c:v>6624</c:v>
                </c:pt>
                <c:pt idx="4">
                  <c:v>6459</c:v>
                </c:pt>
                <c:pt idx="5">
                  <c:v>6716</c:v>
                </c:pt>
                <c:pt idx="6">
                  <c:v>6219</c:v>
                </c:pt>
                <c:pt idx="7">
                  <c:v>6392</c:v>
                </c:pt>
                <c:pt idx="8">
                  <c:v>6431</c:v>
                </c:pt>
                <c:pt idx="9">
                  <c:v>6358</c:v>
                </c:pt>
                <c:pt idx="10">
                  <c:v>6449</c:v>
                </c:pt>
                <c:pt idx="11">
                  <c:v>6542</c:v>
                </c:pt>
              </c:numCache>
            </c:numRef>
          </c:val>
          <c:smooth val="0"/>
          <c:extLst>
            <c:ext xmlns:c16="http://schemas.microsoft.com/office/drawing/2014/chart" uri="{C3380CC4-5D6E-409C-BE32-E72D297353CC}">
              <c16:uniqueId val="{00000002-CFB9-42A8-B997-568F674B3B90}"/>
            </c:ext>
          </c:extLst>
        </c:ser>
        <c:ser>
          <c:idx val="3"/>
          <c:order val="3"/>
          <c:tx>
            <c:strRef>
              <c:f>grafice!$A$21</c:f>
              <c:strCache>
                <c:ptCount val="1"/>
                <c:pt idx="0">
                  <c:v>2018</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grafice!$B$17:$M$17</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grafice!$B$21:$M$21</c:f>
              <c:numCache>
                <c:formatCode>General</c:formatCode>
                <c:ptCount val="12"/>
                <c:pt idx="0">
                  <c:v>6361</c:v>
                </c:pt>
                <c:pt idx="1">
                  <c:v>6423</c:v>
                </c:pt>
                <c:pt idx="2">
                  <c:v>6279</c:v>
                </c:pt>
                <c:pt idx="3">
                  <c:v>5858</c:v>
                </c:pt>
                <c:pt idx="4">
                  <c:v>5298</c:v>
                </c:pt>
                <c:pt idx="5">
                  <c:v>5450</c:v>
                </c:pt>
                <c:pt idx="6">
                  <c:v>5764</c:v>
                </c:pt>
                <c:pt idx="7">
                  <c:v>5754</c:v>
                </c:pt>
                <c:pt idx="8">
                  <c:v>5659</c:v>
                </c:pt>
                <c:pt idx="9">
                  <c:v>5622</c:v>
                </c:pt>
                <c:pt idx="10">
                  <c:v>5575</c:v>
                </c:pt>
                <c:pt idx="11">
                  <c:v>5705</c:v>
                </c:pt>
              </c:numCache>
            </c:numRef>
          </c:val>
          <c:smooth val="0"/>
          <c:extLst>
            <c:ext xmlns:c16="http://schemas.microsoft.com/office/drawing/2014/chart" uri="{C3380CC4-5D6E-409C-BE32-E72D297353CC}">
              <c16:uniqueId val="{00000003-CFB9-42A8-B997-568F674B3B90}"/>
            </c:ext>
          </c:extLst>
        </c:ser>
        <c:ser>
          <c:idx val="4"/>
          <c:order val="4"/>
          <c:tx>
            <c:strRef>
              <c:f>grafice!$A$22</c:f>
              <c:strCache>
                <c:ptCount val="1"/>
                <c:pt idx="0">
                  <c:v>2019</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grafice!$B$17:$M$17</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grafice!$B$22:$M$22</c:f>
              <c:numCache>
                <c:formatCode>General</c:formatCode>
                <c:ptCount val="12"/>
                <c:pt idx="0">
                  <c:v>5709</c:v>
                </c:pt>
                <c:pt idx="1">
                  <c:v>5625</c:v>
                </c:pt>
                <c:pt idx="2">
                  <c:v>5428</c:v>
                </c:pt>
                <c:pt idx="3">
                  <c:v>4997</c:v>
                </c:pt>
                <c:pt idx="4">
                  <c:v>4804</c:v>
                </c:pt>
                <c:pt idx="5">
                  <c:v>4910</c:v>
                </c:pt>
                <c:pt idx="6">
                  <c:v>5051</c:v>
                </c:pt>
                <c:pt idx="7">
                  <c:v>4962</c:v>
                </c:pt>
                <c:pt idx="8">
                  <c:v>4855</c:v>
                </c:pt>
                <c:pt idx="9">
                  <c:v>5111</c:v>
                </c:pt>
                <c:pt idx="10">
                  <c:v>5120</c:v>
                </c:pt>
                <c:pt idx="11">
                  <c:v>5146</c:v>
                </c:pt>
              </c:numCache>
            </c:numRef>
          </c:val>
          <c:smooth val="0"/>
          <c:extLst>
            <c:ext xmlns:c16="http://schemas.microsoft.com/office/drawing/2014/chart" uri="{C3380CC4-5D6E-409C-BE32-E72D297353CC}">
              <c16:uniqueId val="{00000004-CFB9-42A8-B997-568F674B3B90}"/>
            </c:ext>
          </c:extLst>
        </c:ser>
        <c:ser>
          <c:idx val="5"/>
          <c:order val="5"/>
          <c:tx>
            <c:strRef>
              <c:f>grafice!$A$23</c:f>
              <c:strCache>
                <c:ptCount val="1"/>
                <c:pt idx="0">
                  <c:v>2020</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grafice!$B$17:$M$17</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grafice!$B$23:$M$23</c:f>
              <c:numCache>
                <c:formatCode>General</c:formatCode>
                <c:ptCount val="12"/>
                <c:pt idx="0">
                  <c:v>5115</c:v>
                </c:pt>
                <c:pt idx="1">
                  <c:v>4977</c:v>
                </c:pt>
                <c:pt idx="2">
                  <c:v>4843</c:v>
                </c:pt>
                <c:pt idx="3">
                  <c:v>5087</c:v>
                </c:pt>
                <c:pt idx="4">
                  <c:v>5063</c:v>
                </c:pt>
                <c:pt idx="5">
                  <c:v>5244</c:v>
                </c:pt>
                <c:pt idx="6">
                  <c:v>5730</c:v>
                </c:pt>
                <c:pt idx="7">
                  <c:v>6034</c:v>
                </c:pt>
                <c:pt idx="8">
                  <c:v>5517</c:v>
                </c:pt>
                <c:pt idx="9">
                  <c:v>6108</c:v>
                </c:pt>
                <c:pt idx="10">
                  <c:v>6504</c:v>
                </c:pt>
                <c:pt idx="11">
                  <c:v>6162</c:v>
                </c:pt>
              </c:numCache>
            </c:numRef>
          </c:val>
          <c:smooth val="0"/>
          <c:extLst>
            <c:ext xmlns:c16="http://schemas.microsoft.com/office/drawing/2014/chart" uri="{C3380CC4-5D6E-409C-BE32-E72D297353CC}">
              <c16:uniqueId val="{00000005-CFB9-42A8-B997-568F674B3B90}"/>
            </c:ext>
          </c:extLst>
        </c:ser>
        <c:ser>
          <c:idx val="6"/>
          <c:order val="6"/>
          <c:tx>
            <c:strRef>
              <c:f>grafice!$A$24</c:f>
              <c:strCache>
                <c:ptCount val="1"/>
                <c:pt idx="0">
                  <c:v>2021</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grafice!$B$17:$M$17</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grafice!$B$24:$M$24</c:f>
              <c:numCache>
                <c:formatCode>General</c:formatCode>
                <c:ptCount val="12"/>
                <c:pt idx="0">
                  <c:v>6303</c:v>
                </c:pt>
                <c:pt idx="1">
                  <c:v>6030</c:v>
                </c:pt>
                <c:pt idx="2">
                  <c:v>6023</c:v>
                </c:pt>
                <c:pt idx="3">
                  <c:v>5577</c:v>
                </c:pt>
                <c:pt idx="4">
                  <c:v>5379</c:v>
                </c:pt>
                <c:pt idx="5">
                  <c:v>5147</c:v>
                </c:pt>
                <c:pt idx="6">
                  <c:v>5050</c:v>
                </c:pt>
                <c:pt idx="7">
                  <c:v>4956</c:v>
                </c:pt>
                <c:pt idx="8">
                  <c:v>4665</c:v>
                </c:pt>
                <c:pt idx="9">
                  <c:v>4545</c:v>
                </c:pt>
                <c:pt idx="10">
                  <c:v>4370</c:v>
                </c:pt>
                <c:pt idx="11">
                  <c:v>4639</c:v>
                </c:pt>
              </c:numCache>
            </c:numRef>
          </c:val>
          <c:smooth val="0"/>
          <c:extLst>
            <c:ext xmlns:c16="http://schemas.microsoft.com/office/drawing/2014/chart" uri="{C3380CC4-5D6E-409C-BE32-E72D297353CC}">
              <c16:uniqueId val="{00000006-CFB9-42A8-B997-568F674B3B90}"/>
            </c:ext>
          </c:extLst>
        </c:ser>
        <c:ser>
          <c:idx val="7"/>
          <c:order val="7"/>
          <c:tx>
            <c:strRef>
              <c:f>grafice!$A$25</c:f>
              <c:strCache>
                <c:ptCount val="1"/>
                <c:pt idx="0">
                  <c:v>2022</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grafice!$B$17:$M$17</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grafice!$B$25:$M$25</c:f>
              <c:numCache>
                <c:formatCode>General</c:formatCode>
                <c:ptCount val="12"/>
                <c:pt idx="0">
                  <c:v>4842</c:v>
                </c:pt>
                <c:pt idx="1">
                  <c:v>4721</c:v>
                </c:pt>
                <c:pt idx="2">
                  <c:v>4633</c:v>
                </c:pt>
                <c:pt idx="3">
                  <c:v>4552</c:v>
                </c:pt>
                <c:pt idx="4">
                  <c:v>4436</c:v>
                </c:pt>
                <c:pt idx="5">
                  <c:v>4551</c:v>
                </c:pt>
                <c:pt idx="6">
                  <c:v>4501</c:v>
                </c:pt>
                <c:pt idx="7">
                  <c:v>4605</c:v>
                </c:pt>
                <c:pt idx="8">
                  <c:v>4693</c:v>
                </c:pt>
                <c:pt idx="9">
                  <c:v>5017</c:v>
                </c:pt>
                <c:pt idx="10">
                  <c:v>5249</c:v>
                </c:pt>
                <c:pt idx="11">
                  <c:v>5409</c:v>
                </c:pt>
              </c:numCache>
            </c:numRef>
          </c:val>
          <c:smooth val="0"/>
          <c:extLst>
            <c:ext xmlns:c16="http://schemas.microsoft.com/office/drawing/2014/chart" uri="{C3380CC4-5D6E-409C-BE32-E72D297353CC}">
              <c16:uniqueId val="{00000007-CFB9-42A8-B997-568F674B3B90}"/>
            </c:ext>
          </c:extLst>
        </c:ser>
        <c:ser>
          <c:idx val="8"/>
          <c:order val="8"/>
          <c:tx>
            <c:strRef>
              <c:f>grafice!$A$26</c:f>
              <c:strCache>
                <c:ptCount val="1"/>
                <c:pt idx="0">
                  <c:v>2023</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grafice!$B$17:$M$17</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grafice!$B$26:$M$26</c:f>
              <c:numCache>
                <c:formatCode>General</c:formatCode>
                <c:ptCount val="12"/>
                <c:pt idx="0">
                  <c:v>5511</c:v>
                </c:pt>
                <c:pt idx="1">
                  <c:v>5319</c:v>
                </c:pt>
                <c:pt idx="2">
                  <c:v>5134</c:v>
                </c:pt>
                <c:pt idx="3">
                  <c:v>4878</c:v>
                </c:pt>
                <c:pt idx="4">
                  <c:v>4641</c:v>
                </c:pt>
                <c:pt idx="5">
                  <c:v>4712</c:v>
                </c:pt>
                <c:pt idx="6">
                  <c:v>4516</c:v>
                </c:pt>
                <c:pt idx="7">
                  <c:v>4651</c:v>
                </c:pt>
                <c:pt idx="8">
                  <c:v>4574</c:v>
                </c:pt>
                <c:pt idx="9">
                  <c:v>4746</c:v>
                </c:pt>
                <c:pt idx="10">
                  <c:v>4905</c:v>
                </c:pt>
                <c:pt idx="11">
                  <c:v>5101</c:v>
                </c:pt>
              </c:numCache>
            </c:numRef>
          </c:val>
          <c:smooth val="0"/>
          <c:extLst>
            <c:ext xmlns:c16="http://schemas.microsoft.com/office/drawing/2014/chart" uri="{C3380CC4-5D6E-409C-BE32-E72D297353CC}">
              <c16:uniqueId val="{00000008-CFB9-42A8-B997-568F674B3B90}"/>
            </c:ext>
          </c:extLst>
        </c:ser>
        <c:ser>
          <c:idx val="9"/>
          <c:order val="9"/>
          <c:tx>
            <c:strRef>
              <c:f>grafice!$A$27</c:f>
              <c:strCache>
                <c:ptCount val="1"/>
                <c:pt idx="0">
                  <c:v>2024</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grafice!$B$17:$M$17</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grafice!$B$27:$M$27</c:f>
              <c:numCache>
                <c:formatCode>General</c:formatCode>
                <c:ptCount val="12"/>
                <c:pt idx="0">
                  <c:v>5246</c:v>
                </c:pt>
                <c:pt idx="1">
                  <c:v>5477</c:v>
                </c:pt>
                <c:pt idx="2">
                  <c:v>5653</c:v>
                </c:pt>
                <c:pt idx="3">
                  <c:v>5571</c:v>
                </c:pt>
                <c:pt idx="4">
                  <c:v>5534</c:v>
                </c:pt>
                <c:pt idx="5">
                  <c:v>5397</c:v>
                </c:pt>
                <c:pt idx="6">
                  <c:v>5516</c:v>
                </c:pt>
                <c:pt idx="7">
                  <c:v>5561</c:v>
                </c:pt>
                <c:pt idx="8">
                  <c:v>5735</c:v>
                </c:pt>
                <c:pt idx="9">
                  <c:v>6076</c:v>
                </c:pt>
                <c:pt idx="10">
                  <c:v>6385</c:v>
                </c:pt>
                <c:pt idx="11">
                  <c:v>6551</c:v>
                </c:pt>
              </c:numCache>
            </c:numRef>
          </c:val>
          <c:smooth val="0"/>
          <c:extLst>
            <c:ext xmlns:c16="http://schemas.microsoft.com/office/drawing/2014/chart" uri="{C3380CC4-5D6E-409C-BE32-E72D297353CC}">
              <c16:uniqueId val="{00000009-CFB9-42A8-B997-568F674B3B90}"/>
            </c:ext>
          </c:extLst>
        </c:ser>
        <c:ser>
          <c:idx val="10"/>
          <c:order val="10"/>
          <c:tx>
            <c:strRef>
              <c:f>grafice!$A$28</c:f>
              <c:strCache>
                <c:ptCount val="1"/>
                <c:pt idx="0">
                  <c:v>2025</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grafice!$B$17:$M$17</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grafice!$B$28:$M$28</c:f>
              <c:numCache>
                <c:formatCode>General</c:formatCode>
                <c:ptCount val="12"/>
                <c:pt idx="0">
                  <c:v>6811</c:v>
                </c:pt>
                <c:pt idx="1">
                  <c:v>6692</c:v>
                </c:pt>
                <c:pt idx="2">
                  <c:v>6424</c:v>
                </c:pt>
                <c:pt idx="3">
                  <c:v>6220</c:v>
                </c:pt>
              </c:numCache>
            </c:numRef>
          </c:val>
          <c:smooth val="0"/>
          <c:extLst>
            <c:ext xmlns:c16="http://schemas.microsoft.com/office/drawing/2014/chart" uri="{C3380CC4-5D6E-409C-BE32-E72D297353CC}">
              <c16:uniqueId val="{0000000A-CFB9-42A8-B997-568F674B3B90}"/>
            </c:ext>
          </c:extLst>
        </c:ser>
        <c:dLbls>
          <c:showLegendKey val="0"/>
          <c:showVal val="0"/>
          <c:showCatName val="0"/>
          <c:showSerName val="0"/>
          <c:showPercent val="0"/>
          <c:showBubbleSize val="0"/>
        </c:dLbls>
        <c:marker val="1"/>
        <c:smooth val="0"/>
        <c:axId val="26269920"/>
        <c:axId val="26283840"/>
      </c:lineChart>
      <c:catAx>
        <c:axId val="2626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26283840"/>
        <c:crosses val="autoZero"/>
        <c:auto val="1"/>
        <c:lblAlgn val="ctr"/>
        <c:lblOffset val="100"/>
        <c:noMultiLvlLbl val="0"/>
      </c:catAx>
      <c:valAx>
        <c:axId val="2628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2626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Evolutia ratei somajului inregistrat in perioada 2020-2025 </a:t>
            </a:r>
            <a:endParaRPr lang="ro-R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plotArea>
      <c:layout/>
      <c:lineChart>
        <c:grouping val="standard"/>
        <c:varyColors val="0"/>
        <c:ser>
          <c:idx val="0"/>
          <c:order val="0"/>
          <c:tx>
            <c:strRef>
              <c:f>grafice!$A$60</c:f>
              <c:strCache>
                <c:ptCount val="1"/>
                <c:pt idx="0">
                  <c:v>2020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grafice!$B$59:$M$59</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grafice!$B$60:$M$60</c:f>
              <c:numCache>
                <c:formatCode>General</c:formatCode>
                <c:ptCount val="12"/>
                <c:pt idx="0">
                  <c:v>3.79</c:v>
                </c:pt>
                <c:pt idx="1">
                  <c:v>3.69</c:v>
                </c:pt>
                <c:pt idx="2">
                  <c:v>3.59</c:v>
                </c:pt>
                <c:pt idx="3">
                  <c:v>3.77</c:v>
                </c:pt>
                <c:pt idx="4">
                  <c:v>3.75</c:v>
                </c:pt>
                <c:pt idx="5">
                  <c:v>3.89</c:v>
                </c:pt>
                <c:pt idx="6">
                  <c:v>4.25</c:v>
                </c:pt>
                <c:pt idx="7">
                  <c:v>4.47</c:v>
                </c:pt>
                <c:pt idx="8">
                  <c:v>4.09</c:v>
                </c:pt>
                <c:pt idx="9">
                  <c:v>4.53</c:v>
                </c:pt>
                <c:pt idx="10">
                  <c:v>4.82</c:v>
                </c:pt>
                <c:pt idx="11">
                  <c:v>4.57</c:v>
                </c:pt>
              </c:numCache>
            </c:numRef>
          </c:val>
          <c:smooth val="0"/>
          <c:extLst>
            <c:ext xmlns:c16="http://schemas.microsoft.com/office/drawing/2014/chart" uri="{C3380CC4-5D6E-409C-BE32-E72D297353CC}">
              <c16:uniqueId val="{00000000-502D-449A-9612-90037569555E}"/>
            </c:ext>
          </c:extLst>
        </c:ser>
        <c:ser>
          <c:idx val="1"/>
          <c:order val="1"/>
          <c:tx>
            <c:strRef>
              <c:f>grafice!$A$61</c:f>
              <c:strCache>
                <c:ptCount val="1"/>
                <c:pt idx="0">
                  <c:v>2021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grafice!$B$59:$M$59</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grafice!$B$61:$M$61</c:f>
              <c:numCache>
                <c:formatCode>General</c:formatCode>
                <c:ptCount val="12"/>
                <c:pt idx="0">
                  <c:v>4.67</c:v>
                </c:pt>
                <c:pt idx="1">
                  <c:v>4.47</c:v>
                </c:pt>
                <c:pt idx="2">
                  <c:v>4.46</c:v>
                </c:pt>
                <c:pt idx="3">
                  <c:v>4.13</c:v>
                </c:pt>
                <c:pt idx="4">
                  <c:v>3.99</c:v>
                </c:pt>
                <c:pt idx="5">
                  <c:v>3.81</c:v>
                </c:pt>
                <c:pt idx="6">
                  <c:v>3.74</c:v>
                </c:pt>
                <c:pt idx="7">
                  <c:v>3.64</c:v>
                </c:pt>
                <c:pt idx="8">
                  <c:v>3.43</c:v>
                </c:pt>
                <c:pt idx="9">
                  <c:v>3.34</c:v>
                </c:pt>
                <c:pt idx="10">
                  <c:v>3.21</c:v>
                </c:pt>
                <c:pt idx="11">
                  <c:v>3.41</c:v>
                </c:pt>
              </c:numCache>
            </c:numRef>
          </c:val>
          <c:smooth val="0"/>
          <c:extLst>
            <c:ext xmlns:c16="http://schemas.microsoft.com/office/drawing/2014/chart" uri="{C3380CC4-5D6E-409C-BE32-E72D297353CC}">
              <c16:uniqueId val="{00000001-502D-449A-9612-90037569555E}"/>
            </c:ext>
          </c:extLst>
        </c:ser>
        <c:ser>
          <c:idx val="2"/>
          <c:order val="2"/>
          <c:tx>
            <c:strRef>
              <c:f>grafice!$A$62</c:f>
              <c:strCache>
                <c:ptCount val="1"/>
                <c:pt idx="0">
                  <c:v>2022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grafice!$B$59:$M$59</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grafice!$B$62:$M$62</c:f>
              <c:numCache>
                <c:formatCode>General</c:formatCode>
                <c:ptCount val="12"/>
                <c:pt idx="0">
                  <c:v>4.0999999999999996</c:v>
                </c:pt>
                <c:pt idx="1">
                  <c:v>4</c:v>
                </c:pt>
                <c:pt idx="2">
                  <c:v>3.91</c:v>
                </c:pt>
                <c:pt idx="3">
                  <c:v>3.84</c:v>
                </c:pt>
                <c:pt idx="4">
                  <c:v>3.74</c:v>
                </c:pt>
                <c:pt idx="5">
                  <c:v>3.84</c:v>
                </c:pt>
                <c:pt idx="6">
                  <c:v>3.8</c:v>
                </c:pt>
                <c:pt idx="7">
                  <c:v>3.89</c:v>
                </c:pt>
                <c:pt idx="8">
                  <c:v>3.96</c:v>
                </c:pt>
                <c:pt idx="9">
                  <c:v>4.2300000000000004</c:v>
                </c:pt>
                <c:pt idx="10">
                  <c:v>4.43</c:v>
                </c:pt>
                <c:pt idx="11">
                  <c:v>4.5599999999999996</c:v>
                </c:pt>
              </c:numCache>
            </c:numRef>
          </c:val>
          <c:smooth val="0"/>
          <c:extLst>
            <c:ext xmlns:c16="http://schemas.microsoft.com/office/drawing/2014/chart" uri="{C3380CC4-5D6E-409C-BE32-E72D297353CC}">
              <c16:uniqueId val="{00000002-502D-449A-9612-90037569555E}"/>
            </c:ext>
          </c:extLst>
        </c:ser>
        <c:ser>
          <c:idx val="3"/>
          <c:order val="3"/>
          <c:tx>
            <c:strRef>
              <c:f>grafice!$A$63</c:f>
              <c:strCache>
                <c:ptCount val="1"/>
                <c:pt idx="0">
                  <c:v>2023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grafice!$B$59:$M$59</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grafice!$B$63:$M$63</c:f>
              <c:numCache>
                <c:formatCode>General</c:formatCode>
                <c:ptCount val="12"/>
                <c:pt idx="0">
                  <c:v>4.6500000000000004</c:v>
                </c:pt>
                <c:pt idx="1">
                  <c:v>4.49</c:v>
                </c:pt>
                <c:pt idx="2">
                  <c:v>4.33</c:v>
                </c:pt>
                <c:pt idx="3">
                  <c:v>4.12</c:v>
                </c:pt>
                <c:pt idx="4">
                  <c:v>3.92</c:v>
                </c:pt>
                <c:pt idx="5">
                  <c:v>3.98</c:v>
                </c:pt>
                <c:pt idx="6">
                  <c:v>3.81</c:v>
                </c:pt>
                <c:pt idx="7">
                  <c:v>3.92</c:v>
                </c:pt>
                <c:pt idx="8">
                  <c:v>3.86</c:v>
                </c:pt>
                <c:pt idx="9">
                  <c:v>4.01</c:v>
                </c:pt>
                <c:pt idx="10">
                  <c:v>4.1399999999999997</c:v>
                </c:pt>
                <c:pt idx="11">
                  <c:v>4.3</c:v>
                </c:pt>
              </c:numCache>
            </c:numRef>
          </c:val>
          <c:smooth val="0"/>
          <c:extLst>
            <c:ext xmlns:c16="http://schemas.microsoft.com/office/drawing/2014/chart" uri="{C3380CC4-5D6E-409C-BE32-E72D297353CC}">
              <c16:uniqueId val="{00000003-502D-449A-9612-90037569555E}"/>
            </c:ext>
          </c:extLst>
        </c:ser>
        <c:ser>
          <c:idx val="4"/>
          <c:order val="4"/>
          <c:tx>
            <c:strRef>
              <c:f>grafice!$A$64</c:f>
              <c:strCache>
                <c:ptCount val="1"/>
                <c:pt idx="0">
                  <c:v>2024</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grafice!$B$59:$M$59</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grafice!$B$64:$M$64</c:f>
              <c:numCache>
                <c:formatCode>General</c:formatCode>
                <c:ptCount val="12"/>
                <c:pt idx="0">
                  <c:v>4.37</c:v>
                </c:pt>
                <c:pt idx="1">
                  <c:v>4.5599999999999996</c:v>
                </c:pt>
                <c:pt idx="2">
                  <c:v>4.71</c:v>
                </c:pt>
                <c:pt idx="3">
                  <c:v>4.6399999999999997</c:v>
                </c:pt>
                <c:pt idx="4">
                  <c:v>4.6100000000000003</c:v>
                </c:pt>
                <c:pt idx="5">
                  <c:v>4.49</c:v>
                </c:pt>
                <c:pt idx="6">
                  <c:v>4.59</c:v>
                </c:pt>
                <c:pt idx="7">
                  <c:v>4.63</c:v>
                </c:pt>
                <c:pt idx="8">
                  <c:v>4.78</c:v>
                </c:pt>
                <c:pt idx="9">
                  <c:v>5.0599999999999996</c:v>
                </c:pt>
                <c:pt idx="10">
                  <c:v>5.32</c:v>
                </c:pt>
                <c:pt idx="11">
                  <c:v>5.45</c:v>
                </c:pt>
              </c:numCache>
            </c:numRef>
          </c:val>
          <c:smooth val="0"/>
          <c:extLst>
            <c:ext xmlns:c16="http://schemas.microsoft.com/office/drawing/2014/chart" uri="{C3380CC4-5D6E-409C-BE32-E72D297353CC}">
              <c16:uniqueId val="{00000004-502D-449A-9612-90037569555E}"/>
            </c:ext>
          </c:extLst>
        </c:ser>
        <c:ser>
          <c:idx val="5"/>
          <c:order val="5"/>
          <c:tx>
            <c:strRef>
              <c:f>grafice!$A$65</c:f>
              <c:strCache>
                <c:ptCount val="1"/>
                <c:pt idx="0">
                  <c:v>2025</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grafice!$B$59:$M$59</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grafice!$B$65:$M$65</c:f>
              <c:numCache>
                <c:formatCode>General</c:formatCode>
                <c:ptCount val="12"/>
                <c:pt idx="0">
                  <c:v>5.67</c:v>
                </c:pt>
                <c:pt idx="1">
                  <c:v>5.57</c:v>
                </c:pt>
                <c:pt idx="2">
                  <c:v>5.35</c:v>
                </c:pt>
                <c:pt idx="3">
                  <c:v>5.18</c:v>
                </c:pt>
              </c:numCache>
            </c:numRef>
          </c:val>
          <c:smooth val="0"/>
          <c:extLst>
            <c:ext xmlns:c16="http://schemas.microsoft.com/office/drawing/2014/chart" uri="{C3380CC4-5D6E-409C-BE32-E72D297353CC}">
              <c16:uniqueId val="{00000005-502D-449A-9612-90037569555E}"/>
            </c:ext>
          </c:extLst>
        </c:ser>
        <c:dLbls>
          <c:showLegendKey val="0"/>
          <c:showVal val="0"/>
          <c:showCatName val="0"/>
          <c:showSerName val="0"/>
          <c:showPercent val="0"/>
          <c:showBubbleSize val="0"/>
        </c:dLbls>
        <c:marker val="1"/>
        <c:smooth val="0"/>
        <c:axId val="26320320"/>
        <c:axId val="26319360"/>
      </c:lineChart>
      <c:catAx>
        <c:axId val="2632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26319360"/>
        <c:crosses val="autoZero"/>
        <c:auto val="1"/>
        <c:lblAlgn val="ctr"/>
        <c:lblOffset val="100"/>
        <c:noMultiLvlLbl val="0"/>
      </c:catAx>
      <c:valAx>
        <c:axId val="26319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2632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sz="1000">
                <a:effectLst/>
              </a:rPr>
              <a:t>Distribuția șomerilor pe grupe de vârstă la 3</a:t>
            </a:r>
            <a:r>
              <a:rPr lang="en-US" sz="1000">
                <a:effectLst/>
              </a:rPr>
              <a:t>0</a:t>
            </a:r>
            <a:r>
              <a:rPr lang="ro-RO" sz="1000">
                <a:effectLst/>
              </a:rPr>
              <a:t>.</a:t>
            </a:r>
            <a:r>
              <a:rPr lang="en-US" sz="1000">
                <a:effectLst/>
              </a:rPr>
              <a:t>04</a:t>
            </a:r>
            <a:r>
              <a:rPr lang="ro-RO" sz="1000">
                <a:effectLst/>
              </a:rPr>
              <a:t>.202</a:t>
            </a:r>
            <a:r>
              <a:rPr lang="en-US" sz="1000">
                <a:effectLst/>
              </a:rPr>
              <a:t>5</a:t>
            </a:r>
            <a:endParaRPr lang="ro-RO" sz="10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CEB-4034-8035-F7F5822BA94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CEB-4034-8035-F7F5822BA94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CEB-4034-8035-F7F5822BA94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CEB-4034-8035-F7F5822BA94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CEB-4034-8035-F7F5822BA94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CEB-4034-8035-F7F5822BA94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grafice!$A$3:$A$8</c:f>
              <c:strCache>
                <c:ptCount val="6"/>
                <c:pt idx="0">
                  <c:v>sub 25 de ani</c:v>
                </c:pt>
                <c:pt idx="1">
                  <c:v>între 25 și 29 ani</c:v>
                </c:pt>
                <c:pt idx="2">
                  <c:v>între 30 și 39 ani</c:v>
                </c:pt>
                <c:pt idx="3">
                  <c:v>între 40 și 49 ani</c:v>
                </c:pt>
                <c:pt idx="4">
                  <c:v>între 50 și 55 ani</c:v>
                </c:pt>
                <c:pt idx="5">
                  <c:v>peste 55 ani</c:v>
                </c:pt>
              </c:strCache>
            </c:strRef>
          </c:cat>
          <c:val>
            <c:numRef>
              <c:f>grafice!$B$3:$B$8</c:f>
              <c:numCache>
                <c:formatCode>General</c:formatCode>
                <c:ptCount val="6"/>
                <c:pt idx="0">
                  <c:v>892</c:v>
                </c:pt>
                <c:pt idx="1">
                  <c:v>480</c:v>
                </c:pt>
                <c:pt idx="2">
                  <c:v>1288</c:v>
                </c:pt>
                <c:pt idx="3">
                  <c:v>1526</c:v>
                </c:pt>
                <c:pt idx="4">
                  <c:v>988</c:v>
                </c:pt>
                <c:pt idx="5">
                  <c:v>1046</c:v>
                </c:pt>
              </c:numCache>
            </c:numRef>
          </c:val>
          <c:extLst>
            <c:ext xmlns:c16="http://schemas.microsoft.com/office/drawing/2014/chart" uri="{C3380CC4-5D6E-409C-BE32-E72D297353CC}">
              <c16:uniqueId val="{0000000C-ACEB-4034-8035-F7F5822BA945}"/>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Template>
  <TotalTime>195</TotalTime>
  <Pages>1</Pages>
  <Words>483</Words>
  <Characters>2755</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3232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Manu</dc:creator>
  <cp:lastModifiedBy>Simona Manu</cp:lastModifiedBy>
  <cp:revision>17</cp:revision>
  <cp:lastPrinted>2021-12-02T07:29:00Z</cp:lastPrinted>
  <dcterms:created xsi:type="dcterms:W3CDTF">2025-04-09T06:36:00Z</dcterms:created>
  <dcterms:modified xsi:type="dcterms:W3CDTF">2025-05-14T11:27:00Z</dcterms:modified>
</cp:coreProperties>
</file>