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FFC15" w14:textId="143B51B4" w:rsidR="0088036F" w:rsidRPr="00920E02" w:rsidRDefault="005F3A13" w:rsidP="0088036F">
      <w:pPr>
        <w:ind w:left="720"/>
        <w:jc w:val="right"/>
        <w:rPr>
          <w:b/>
          <w:sz w:val="18"/>
          <w:szCs w:val="18"/>
        </w:rPr>
      </w:pPr>
      <w:proofErr w:type="spellStart"/>
      <w:r>
        <w:rPr>
          <w:b/>
          <w:sz w:val="18"/>
          <w:szCs w:val="18"/>
        </w:rPr>
        <w:t>F</w:t>
      </w:r>
      <w:r w:rsidR="00B21ACA">
        <w:rPr>
          <w:b/>
          <w:sz w:val="18"/>
          <w:szCs w:val="18"/>
        </w:rPr>
        <w:t>ebr</w:t>
      </w:r>
      <w:r w:rsidR="0088036F" w:rsidRPr="00920E02">
        <w:rPr>
          <w:b/>
          <w:sz w:val="18"/>
          <w:szCs w:val="18"/>
        </w:rPr>
        <w:t>uarie</w:t>
      </w:r>
      <w:proofErr w:type="spellEnd"/>
      <w:r w:rsidR="0088036F" w:rsidRPr="00920E02">
        <w:rPr>
          <w:b/>
          <w:sz w:val="18"/>
          <w:szCs w:val="18"/>
        </w:rPr>
        <w:t xml:space="preserve"> 2025</w:t>
      </w:r>
    </w:p>
    <w:p w14:paraId="2B57CA9A" w14:textId="77777777" w:rsidR="0088036F" w:rsidRPr="00920E02" w:rsidRDefault="0088036F" w:rsidP="0088036F">
      <w:pPr>
        <w:ind w:left="0" w:right="538"/>
        <w:rPr>
          <w:b/>
          <w:sz w:val="18"/>
          <w:szCs w:val="18"/>
        </w:rPr>
      </w:pPr>
      <w:bookmarkStart w:id="0" w:name="_gjdgxs" w:colFirst="0" w:colLast="0"/>
      <w:bookmarkEnd w:id="0"/>
      <w:proofErr w:type="spellStart"/>
      <w:r w:rsidRPr="00920E02">
        <w:rPr>
          <w:b/>
          <w:sz w:val="18"/>
          <w:szCs w:val="18"/>
        </w:rPr>
        <w:t>Comunicat</w:t>
      </w:r>
      <w:proofErr w:type="spellEnd"/>
      <w:r w:rsidRPr="00920E02">
        <w:rPr>
          <w:b/>
          <w:sz w:val="18"/>
          <w:szCs w:val="18"/>
        </w:rPr>
        <w:t xml:space="preserve"> de </w:t>
      </w:r>
      <w:proofErr w:type="spellStart"/>
      <w:r w:rsidRPr="00920E02">
        <w:rPr>
          <w:b/>
          <w:sz w:val="18"/>
          <w:szCs w:val="18"/>
        </w:rPr>
        <w:t>presă</w:t>
      </w:r>
      <w:proofErr w:type="spellEnd"/>
    </w:p>
    <w:p w14:paraId="620446CB" w14:textId="47109AD5" w:rsidR="0088036F" w:rsidRPr="00920E02" w:rsidRDefault="0088036F" w:rsidP="0088036F">
      <w:pPr>
        <w:ind w:left="0" w:right="538"/>
        <w:rPr>
          <w:b/>
          <w:sz w:val="18"/>
          <w:szCs w:val="18"/>
        </w:rPr>
      </w:pPr>
      <w:r w:rsidRPr="00920E02">
        <w:rPr>
          <w:b/>
          <w:sz w:val="18"/>
          <w:szCs w:val="18"/>
        </w:rPr>
        <w:t>5.</w:t>
      </w:r>
      <w:r w:rsidR="00B21ACA">
        <w:rPr>
          <w:b/>
          <w:sz w:val="18"/>
          <w:szCs w:val="18"/>
        </w:rPr>
        <w:t>67</w:t>
      </w:r>
      <w:r w:rsidRPr="00920E02">
        <w:rPr>
          <w:b/>
          <w:sz w:val="18"/>
          <w:szCs w:val="18"/>
        </w:rPr>
        <w:t xml:space="preserve"> % rata </w:t>
      </w:r>
      <w:proofErr w:type="spellStart"/>
      <w:r w:rsidRPr="00920E02">
        <w:rPr>
          <w:b/>
          <w:sz w:val="18"/>
          <w:szCs w:val="18"/>
        </w:rPr>
        <w:t>șomajului</w:t>
      </w:r>
      <w:proofErr w:type="spellEnd"/>
      <w:r w:rsidRPr="00920E02">
        <w:rPr>
          <w:b/>
          <w:sz w:val="18"/>
          <w:szCs w:val="18"/>
        </w:rPr>
        <w:t xml:space="preserve"> </w:t>
      </w:r>
      <w:proofErr w:type="spellStart"/>
      <w:r w:rsidRPr="00920E02">
        <w:rPr>
          <w:b/>
          <w:sz w:val="18"/>
          <w:szCs w:val="18"/>
        </w:rPr>
        <w:t>înregistrat</w:t>
      </w:r>
      <w:proofErr w:type="spellEnd"/>
      <w:r w:rsidRPr="00920E02">
        <w:rPr>
          <w:b/>
          <w:sz w:val="18"/>
          <w:szCs w:val="18"/>
        </w:rPr>
        <w:t xml:space="preserve"> </w:t>
      </w:r>
      <w:proofErr w:type="spellStart"/>
      <w:r w:rsidRPr="00920E02">
        <w:rPr>
          <w:b/>
          <w:sz w:val="18"/>
          <w:szCs w:val="18"/>
        </w:rPr>
        <w:t>în</w:t>
      </w:r>
      <w:proofErr w:type="spellEnd"/>
      <w:r w:rsidRPr="00920E02">
        <w:rPr>
          <w:b/>
          <w:sz w:val="18"/>
          <w:szCs w:val="18"/>
        </w:rPr>
        <w:t xml:space="preserve"> </w:t>
      </w:r>
      <w:proofErr w:type="spellStart"/>
      <w:r w:rsidRPr="00920E02">
        <w:rPr>
          <w:b/>
          <w:sz w:val="18"/>
          <w:szCs w:val="18"/>
        </w:rPr>
        <w:t>județul</w:t>
      </w:r>
      <w:proofErr w:type="spellEnd"/>
      <w:r w:rsidRPr="00920E02">
        <w:rPr>
          <w:b/>
          <w:sz w:val="18"/>
          <w:szCs w:val="18"/>
        </w:rPr>
        <w:t xml:space="preserve"> </w:t>
      </w:r>
      <w:proofErr w:type="spellStart"/>
      <w:r w:rsidRPr="00920E02">
        <w:rPr>
          <w:b/>
          <w:sz w:val="18"/>
          <w:szCs w:val="18"/>
        </w:rPr>
        <w:t>Harghita</w:t>
      </w:r>
      <w:proofErr w:type="spellEnd"/>
      <w:r w:rsidRPr="00920E02">
        <w:rPr>
          <w:b/>
          <w:sz w:val="18"/>
          <w:szCs w:val="18"/>
        </w:rPr>
        <w:t xml:space="preserve"> </w:t>
      </w:r>
      <w:proofErr w:type="spellStart"/>
      <w:r w:rsidRPr="00920E02">
        <w:rPr>
          <w:b/>
          <w:sz w:val="18"/>
          <w:szCs w:val="18"/>
        </w:rPr>
        <w:t>în</w:t>
      </w:r>
      <w:proofErr w:type="spellEnd"/>
      <w:r w:rsidRPr="00920E02">
        <w:rPr>
          <w:b/>
          <w:sz w:val="18"/>
          <w:szCs w:val="18"/>
        </w:rPr>
        <w:t xml:space="preserve"> luna </w:t>
      </w:r>
      <w:proofErr w:type="spellStart"/>
      <w:r w:rsidR="00B21ACA">
        <w:rPr>
          <w:b/>
          <w:sz w:val="18"/>
          <w:szCs w:val="18"/>
        </w:rPr>
        <w:t>ianua</w:t>
      </w:r>
      <w:r w:rsidRPr="00920E02">
        <w:rPr>
          <w:b/>
          <w:sz w:val="18"/>
          <w:szCs w:val="18"/>
        </w:rPr>
        <w:t>rie</w:t>
      </w:r>
      <w:proofErr w:type="spellEnd"/>
      <w:r w:rsidRPr="00920E02">
        <w:rPr>
          <w:b/>
          <w:sz w:val="18"/>
          <w:szCs w:val="18"/>
        </w:rPr>
        <w:t xml:space="preserve"> 202</w:t>
      </w:r>
      <w:r w:rsidR="00B21ACA">
        <w:rPr>
          <w:b/>
          <w:sz w:val="18"/>
          <w:szCs w:val="18"/>
        </w:rPr>
        <w:t>5</w:t>
      </w:r>
    </w:p>
    <w:p w14:paraId="591CB336" w14:textId="77777777" w:rsidR="0088036F" w:rsidRPr="00920E02" w:rsidRDefault="0088036F" w:rsidP="0088036F">
      <w:pPr>
        <w:ind w:left="0"/>
        <w:rPr>
          <w:sz w:val="18"/>
          <w:szCs w:val="18"/>
          <w:highlight w:val="white"/>
        </w:rPr>
      </w:pPr>
    </w:p>
    <w:p w14:paraId="3D13F3D0" w14:textId="0C7F7DF4" w:rsidR="0088036F" w:rsidRPr="005F3A13" w:rsidRDefault="0088036F" w:rsidP="0088036F">
      <w:pPr>
        <w:ind w:left="0"/>
        <w:rPr>
          <w:bCs/>
          <w:sz w:val="18"/>
          <w:szCs w:val="18"/>
          <w:lang w:val="fr-FR"/>
        </w:rPr>
      </w:pPr>
      <w:r w:rsidRPr="005F3A13">
        <w:rPr>
          <w:bCs/>
          <w:sz w:val="18"/>
          <w:szCs w:val="18"/>
          <w:lang w:val="fr-FR"/>
        </w:rPr>
        <w:t xml:space="preserve">La </w:t>
      </w:r>
      <w:proofErr w:type="spellStart"/>
      <w:r w:rsidRPr="005F3A13">
        <w:rPr>
          <w:bCs/>
          <w:sz w:val="18"/>
          <w:szCs w:val="18"/>
          <w:lang w:val="fr-FR"/>
        </w:rPr>
        <w:t>sfârșitul</w:t>
      </w:r>
      <w:proofErr w:type="spellEnd"/>
      <w:r w:rsidRPr="005F3A13">
        <w:rPr>
          <w:bCs/>
          <w:sz w:val="18"/>
          <w:szCs w:val="18"/>
          <w:lang w:val="fr-FR"/>
        </w:rPr>
        <w:t xml:space="preserve"> </w:t>
      </w:r>
      <w:proofErr w:type="spellStart"/>
      <w:r w:rsidRPr="005F3A13">
        <w:rPr>
          <w:bCs/>
          <w:sz w:val="18"/>
          <w:szCs w:val="18"/>
          <w:lang w:val="fr-FR"/>
        </w:rPr>
        <w:t>lunii</w:t>
      </w:r>
      <w:proofErr w:type="spellEnd"/>
      <w:r w:rsidRPr="005F3A13">
        <w:rPr>
          <w:bCs/>
          <w:sz w:val="18"/>
          <w:szCs w:val="18"/>
          <w:lang w:val="fr-FR"/>
        </w:rPr>
        <w:t xml:space="preserve"> </w:t>
      </w:r>
      <w:proofErr w:type="spellStart"/>
      <w:r w:rsidR="00B21ACA" w:rsidRPr="005F3A13">
        <w:rPr>
          <w:bCs/>
          <w:sz w:val="18"/>
          <w:szCs w:val="18"/>
          <w:lang w:val="fr-FR"/>
        </w:rPr>
        <w:t>ianua</w:t>
      </w:r>
      <w:r w:rsidRPr="005F3A13">
        <w:rPr>
          <w:bCs/>
          <w:sz w:val="18"/>
          <w:szCs w:val="18"/>
          <w:lang w:val="fr-FR"/>
        </w:rPr>
        <w:t>rie</w:t>
      </w:r>
      <w:proofErr w:type="spellEnd"/>
      <w:r w:rsidRPr="005F3A13">
        <w:rPr>
          <w:bCs/>
          <w:sz w:val="18"/>
          <w:szCs w:val="18"/>
          <w:lang w:val="fr-FR"/>
        </w:rPr>
        <w:t xml:space="preserve"> 202</w:t>
      </w:r>
      <w:r w:rsidR="00B21ACA" w:rsidRPr="005F3A13">
        <w:rPr>
          <w:bCs/>
          <w:sz w:val="18"/>
          <w:szCs w:val="18"/>
          <w:lang w:val="fr-FR"/>
        </w:rPr>
        <w:t>5</w:t>
      </w:r>
      <w:r w:rsidRPr="005F3A13">
        <w:rPr>
          <w:bCs/>
          <w:sz w:val="18"/>
          <w:szCs w:val="18"/>
          <w:lang w:val="fr-FR"/>
        </w:rPr>
        <w:t xml:space="preserve">, rata </w:t>
      </w:r>
      <w:proofErr w:type="spellStart"/>
      <w:r w:rsidRPr="005F3A13">
        <w:rPr>
          <w:bCs/>
          <w:sz w:val="18"/>
          <w:szCs w:val="18"/>
          <w:lang w:val="fr-FR"/>
        </w:rPr>
        <w:t>șomajului</w:t>
      </w:r>
      <w:proofErr w:type="spellEnd"/>
      <w:r w:rsidRPr="005F3A13">
        <w:rPr>
          <w:bCs/>
          <w:sz w:val="18"/>
          <w:szCs w:val="18"/>
          <w:lang w:val="fr-FR"/>
        </w:rPr>
        <w:t xml:space="preserve"> </w:t>
      </w:r>
      <w:proofErr w:type="spellStart"/>
      <w:r w:rsidRPr="005F3A13">
        <w:rPr>
          <w:bCs/>
          <w:sz w:val="18"/>
          <w:szCs w:val="18"/>
          <w:lang w:val="fr-FR"/>
        </w:rPr>
        <w:t>înregistrat</w:t>
      </w:r>
      <w:proofErr w:type="spellEnd"/>
      <w:r w:rsidRPr="005F3A13">
        <w:rPr>
          <w:bCs/>
          <w:sz w:val="18"/>
          <w:szCs w:val="18"/>
          <w:lang w:val="fr-FR"/>
        </w:rPr>
        <w:t xml:space="preserve"> la </w:t>
      </w:r>
      <w:proofErr w:type="spellStart"/>
      <w:r w:rsidRPr="005F3A13">
        <w:rPr>
          <w:bCs/>
          <w:sz w:val="18"/>
          <w:szCs w:val="18"/>
          <w:lang w:val="fr-FR"/>
        </w:rPr>
        <w:t>nivelul</w:t>
      </w:r>
      <w:proofErr w:type="spellEnd"/>
      <w:r w:rsidRPr="005F3A13">
        <w:rPr>
          <w:bCs/>
          <w:sz w:val="18"/>
          <w:szCs w:val="18"/>
          <w:lang w:val="fr-FR"/>
        </w:rPr>
        <w:t xml:space="preserve"> </w:t>
      </w:r>
      <w:proofErr w:type="spellStart"/>
      <w:r w:rsidRPr="005F3A13">
        <w:rPr>
          <w:bCs/>
          <w:sz w:val="18"/>
          <w:szCs w:val="18"/>
          <w:lang w:val="fr-FR"/>
        </w:rPr>
        <w:t>județului</w:t>
      </w:r>
      <w:proofErr w:type="spellEnd"/>
      <w:r w:rsidRPr="005F3A13">
        <w:rPr>
          <w:bCs/>
          <w:sz w:val="18"/>
          <w:szCs w:val="18"/>
          <w:lang w:val="fr-FR"/>
        </w:rPr>
        <w:t xml:space="preserve"> Harghita a </w:t>
      </w:r>
      <w:proofErr w:type="spellStart"/>
      <w:r w:rsidRPr="005F3A13">
        <w:rPr>
          <w:bCs/>
          <w:sz w:val="18"/>
          <w:szCs w:val="18"/>
          <w:lang w:val="fr-FR"/>
        </w:rPr>
        <w:t>fost</w:t>
      </w:r>
      <w:proofErr w:type="spellEnd"/>
      <w:r w:rsidRPr="005F3A13">
        <w:rPr>
          <w:bCs/>
          <w:sz w:val="18"/>
          <w:szCs w:val="18"/>
          <w:lang w:val="fr-FR"/>
        </w:rPr>
        <w:t xml:space="preserve"> de 5,</w:t>
      </w:r>
      <w:r w:rsidR="00B21ACA" w:rsidRPr="005F3A13">
        <w:rPr>
          <w:bCs/>
          <w:sz w:val="18"/>
          <w:szCs w:val="18"/>
          <w:lang w:val="fr-FR"/>
        </w:rPr>
        <w:t>67</w:t>
      </w:r>
      <w:r w:rsidRPr="005F3A13">
        <w:rPr>
          <w:bCs/>
          <w:sz w:val="18"/>
          <w:szCs w:val="18"/>
          <w:lang w:val="fr-FR"/>
        </w:rPr>
        <w:t xml:space="preserve">%, mai mare </w:t>
      </w:r>
      <w:proofErr w:type="spellStart"/>
      <w:r w:rsidRPr="005F3A13">
        <w:rPr>
          <w:bCs/>
          <w:sz w:val="18"/>
          <w:szCs w:val="18"/>
          <w:lang w:val="fr-FR"/>
        </w:rPr>
        <w:t>decât</w:t>
      </w:r>
      <w:proofErr w:type="spellEnd"/>
      <w:r w:rsidRPr="005F3A13">
        <w:rPr>
          <w:bCs/>
          <w:sz w:val="18"/>
          <w:szCs w:val="18"/>
          <w:lang w:val="fr-FR"/>
        </w:rPr>
        <w:t xml:space="preserve"> </w:t>
      </w:r>
      <w:proofErr w:type="spellStart"/>
      <w:r w:rsidRPr="005F3A13">
        <w:rPr>
          <w:bCs/>
          <w:sz w:val="18"/>
          <w:szCs w:val="18"/>
          <w:lang w:val="fr-FR"/>
        </w:rPr>
        <w:t>cea</w:t>
      </w:r>
      <w:proofErr w:type="spellEnd"/>
      <w:r w:rsidRPr="005F3A13">
        <w:rPr>
          <w:bCs/>
          <w:sz w:val="18"/>
          <w:szCs w:val="18"/>
          <w:lang w:val="fr-FR"/>
        </w:rPr>
        <w:t xml:space="preserve"> </w:t>
      </w:r>
      <w:proofErr w:type="spellStart"/>
      <w:r w:rsidRPr="005F3A13">
        <w:rPr>
          <w:bCs/>
          <w:sz w:val="18"/>
          <w:szCs w:val="18"/>
          <w:lang w:val="fr-FR"/>
        </w:rPr>
        <w:t>din</w:t>
      </w:r>
      <w:proofErr w:type="spellEnd"/>
      <w:r w:rsidRPr="005F3A13">
        <w:rPr>
          <w:bCs/>
          <w:sz w:val="18"/>
          <w:szCs w:val="18"/>
          <w:lang w:val="fr-FR"/>
        </w:rPr>
        <w:t xml:space="preserve"> </w:t>
      </w:r>
      <w:proofErr w:type="spellStart"/>
      <w:r w:rsidRPr="005F3A13">
        <w:rPr>
          <w:bCs/>
          <w:sz w:val="18"/>
          <w:szCs w:val="18"/>
          <w:lang w:val="fr-FR"/>
        </w:rPr>
        <w:t>luna</w:t>
      </w:r>
      <w:proofErr w:type="spellEnd"/>
      <w:r w:rsidRPr="005F3A13">
        <w:rPr>
          <w:bCs/>
          <w:sz w:val="18"/>
          <w:szCs w:val="18"/>
          <w:lang w:val="fr-FR"/>
        </w:rPr>
        <w:t xml:space="preserve"> </w:t>
      </w:r>
      <w:proofErr w:type="spellStart"/>
      <w:r w:rsidRPr="005F3A13">
        <w:rPr>
          <w:bCs/>
          <w:sz w:val="18"/>
          <w:szCs w:val="18"/>
          <w:lang w:val="fr-FR"/>
        </w:rPr>
        <w:t>anterioară</w:t>
      </w:r>
      <w:proofErr w:type="spellEnd"/>
      <w:r w:rsidRPr="005F3A13">
        <w:rPr>
          <w:bCs/>
          <w:sz w:val="18"/>
          <w:szCs w:val="18"/>
          <w:lang w:val="fr-FR"/>
        </w:rPr>
        <w:t xml:space="preserve"> </w:t>
      </w:r>
      <w:proofErr w:type="spellStart"/>
      <w:r w:rsidRPr="005F3A13">
        <w:rPr>
          <w:bCs/>
          <w:sz w:val="18"/>
          <w:szCs w:val="18"/>
          <w:lang w:val="fr-FR"/>
        </w:rPr>
        <w:t>cu</w:t>
      </w:r>
      <w:proofErr w:type="spellEnd"/>
      <w:r w:rsidRPr="005F3A13">
        <w:rPr>
          <w:bCs/>
          <w:sz w:val="18"/>
          <w:szCs w:val="18"/>
          <w:lang w:val="fr-FR"/>
        </w:rPr>
        <w:t xml:space="preserve"> 0,</w:t>
      </w:r>
      <w:r w:rsidR="00B21ACA" w:rsidRPr="005F3A13">
        <w:rPr>
          <w:bCs/>
          <w:sz w:val="18"/>
          <w:szCs w:val="18"/>
          <w:lang w:val="fr-FR"/>
        </w:rPr>
        <w:t>22</w:t>
      </w:r>
      <w:r w:rsidRPr="005F3A13">
        <w:rPr>
          <w:bCs/>
          <w:sz w:val="18"/>
          <w:szCs w:val="18"/>
          <w:lang w:val="fr-FR"/>
        </w:rPr>
        <w:t xml:space="preserve"> pp. </w:t>
      </w:r>
    </w:p>
    <w:p w14:paraId="417D3A32" w14:textId="476AE59D" w:rsidR="0088036F" w:rsidRPr="005F3A13" w:rsidRDefault="0088036F" w:rsidP="0088036F">
      <w:pPr>
        <w:ind w:left="0"/>
        <w:rPr>
          <w:bCs/>
          <w:sz w:val="18"/>
          <w:szCs w:val="18"/>
          <w:lang w:val="fr-FR"/>
        </w:rPr>
      </w:pPr>
      <w:proofErr w:type="spellStart"/>
      <w:r w:rsidRPr="005F3A13">
        <w:rPr>
          <w:bCs/>
          <w:sz w:val="18"/>
          <w:szCs w:val="18"/>
          <w:lang w:val="fr-FR"/>
        </w:rPr>
        <w:t>Numărul</w:t>
      </w:r>
      <w:proofErr w:type="spellEnd"/>
      <w:r w:rsidRPr="005F3A13">
        <w:rPr>
          <w:bCs/>
          <w:sz w:val="18"/>
          <w:szCs w:val="18"/>
          <w:lang w:val="fr-FR"/>
        </w:rPr>
        <w:t xml:space="preserve"> total de </w:t>
      </w:r>
      <w:proofErr w:type="spellStart"/>
      <w:r w:rsidRPr="005F3A13">
        <w:rPr>
          <w:bCs/>
          <w:sz w:val="18"/>
          <w:szCs w:val="18"/>
          <w:lang w:val="fr-FR"/>
        </w:rPr>
        <w:t>șomeri</w:t>
      </w:r>
      <w:proofErr w:type="spellEnd"/>
      <w:r w:rsidRPr="005F3A13">
        <w:rPr>
          <w:bCs/>
          <w:sz w:val="18"/>
          <w:szCs w:val="18"/>
          <w:lang w:val="fr-FR"/>
        </w:rPr>
        <w:t xml:space="preserve"> la </w:t>
      </w:r>
      <w:proofErr w:type="spellStart"/>
      <w:r w:rsidRPr="005F3A13">
        <w:rPr>
          <w:bCs/>
          <w:sz w:val="18"/>
          <w:szCs w:val="18"/>
          <w:lang w:val="fr-FR"/>
        </w:rPr>
        <w:t>sfârșitul</w:t>
      </w:r>
      <w:proofErr w:type="spellEnd"/>
      <w:r w:rsidRPr="005F3A13">
        <w:rPr>
          <w:bCs/>
          <w:sz w:val="18"/>
          <w:szCs w:val="18"/>
          <w:lang w:val="fr-FR"/>
        </w:rPr>
        <w:t xml:space="preserve"> </w:t>
      </w:r>
      <w:proofErr w:type="spellStart"/>
      <w:r w:rsidRPr="005F3A13">
        <w:rPr>
          <w:bCs/>
          <w:sz w:val="18"/>
          <w:szCs w:val="18"/>
          <w:lang w:val="fr-FR"/>
        </w:rPr>
        <w:t>lunii</w:t>
      </w:r>
      <w:proofErr w:type="spellEnd"/>
      <w:r w:rsidRPr="005F3A13">
        <w:rPr>
          <w:bCs/>
          <w:sz w:val="18"/>
          <w:szCs w:val="18"/>
          <w:lang w:val="fr-FR"/>
        </w:rPr>
        <w:t xml:space="preserve"> </w:t>
      </w:r>
      <w:proofErr w:type="spellStart"/>
      <w:r w:rsidR="00B21ACA" w:rsidRPr="005F3A13">
        <w:rPr>
          <w:bCs/>
          <w:sz w:val="18"/>
          <w:szCs w:val="18"/>
          <w:lang w:val="fr-FR"/>
        </w:rPr>
        <w:t>ianua</w:t>
      </w:r>
      <w:r w:rsidRPr="005F3A13">
        <w:rPr>
          <w:bCs/>
          <w:sz w:val="18"/>
          <w:szCs w:val="18"/>
          <w:lang w:val="fr-FR"/>
        </w:rPr>
        <w:t>rie</w:t>
      </w:r>
      <w:proofErr w:type="spellEnd"/>
      <w:r w:rsidRPr="005F3A13">
        <w:rPr>
          <w:bCs/>
          <w:sz w:val="18"/>
          <w:szCs w:val="18"/>
          <w:lang w:val="fr-FR"/>
        </w:rPr>
        <w:t xml:space="preserve"> 202</w:t>
      </w:r>
      <w:r w:rsidR="00B21ACA" w:rsidRPr="005F3A13">
        <w:rPr>
          <w:bCs/>
          <w:sz w:val="18"/>
          <w:szCs w:val="18"/>
          <w:lang w:val="fr-FR"/>
        </w:rPr>
        <w:t>5</w:t>
      </w:r>
      <w:r w:rsidRPr="005F3A13">
        <w:rPr>
          <w:bCs/>
          <w:sz w:val="18"/>
          <w:szCs w:val="18"/>
          <w:lang w:val="fr-FR"/>
        </w:rPr>
        <w:t xml:space="preserve"> a </w:t>
      </w:r>
      <w:proofErr w:type="spellStart"/>
      <w:r w:rsidRPr="005F3A13">
        <w:rPr>
          <w:bCs/>
          <w:sz w:val="18"/>
          <w:szCs w:val="18"/>
          <w:lang w:val="fr-FR"/>
        </w:rPr>
        <w:t>fost</w:t>
      </w:r>
      <w:proofErr w:type="spellEnd"/>
      <w:r w:rsidRPr="005F3A13">
        <w:rPr>
          <w:bCs/>
          <w:sz w:val="18"/>
          <w:szCs w:val="18"/>
          <w:lang w:val="fr-FR"/>
        </w:rPr>
        <w:t xml:space="preserve"> de 6</w:t>
      </w:r>
      <w:r w:rsidR="00B21ACA" w:rsidRPr="005F3A13">
        <w:rPr>
          <w:bCs/>
          <w:sz w:val="18"/>
          <w:szCs w:val="18"/>
          <w:lang w:val="fr-FR"/>
        </w:rPr>
        <w:t>81</w:t>
      </w:r>
      <w:r w:rsidRPr="005F3A13">
        <w:rPr>
          <w:bCs/>
          <w:sz w:val="18"/>
          <w:szCs w:val="18"/>
          <w:lang w:val="fr-FR"/>
        </w:rPr>
        <w:t xml:space="preserve">1 </w:t>
      </w:r>
      <w:proofErr w:type="spellStart"/>
      <w:r w:rsidRPr="005F3A13">
        <w:rPr>
          <w:bCs/>
          <w:sz w:val="18"/>
          <w:szCs w:val="18"/>
          <w:lang w:val="fr-FR"/>
        </w:rPr>
        <w:t>persoane</w:t>
      </w:r>
      <w:proofErr w:type="spellEnd"/>
      <w:r w:rsidRPr="005F3A13">
        <w:rPr>
          <w:bCs/>
          <w:sz w:val="18"/>
          <w:szCs w:val="18"/>
          <w:lang w:val="fr-FR"/>
        </w:rPr>
        <w:t xml:space="preserve">, mai mare </w:t>
      </w:r>
      <w:proofErr w:type="spellStart"/>
      <w:r w:rsidRPr="005F3A13">
        <w:rPr>
          <w:bCs/>
          <w:sz w:val="18"/>
          <w:szCs w:val="18"/>
          <w:lang w:val="fr-FR"/>
        </w:rPr>
        <w:t>cu</w:t>
      </w:r>
      <w:proofErr w:type="spellEnd"/>
      <w:r w:rsidRPr="005F3A13">
        <w:rPr>
          <w:bCs/>
          <w:sz w:val="18"/>
          <w:szCs w:val="18"/>
          <w:lang w:val="fr-FR"/>
        </w:rPr>
        <w:t xml:space="preserve"> </w:t>
      </w:r>
      <w:r w:rsidR="00B21ACA" w:rsidRPr="005F3A13">
        <w:rPr>
          <w:bCs/>
          <w:sz w:val="18"/>
          <w:szCs w:val="18"/>
          <w:lang w:val="fr-FR"/>
        </w:rPr>
        <w:t>2</w:t>
      </w:r>
      <w:r w:rsidRPr="005F3A13">
        <w:rPr>
          <w:bCs/>
          <w:sz w:val="18"/>
          <w:szCs w:val="18"/>
          <w:lang w:val="fr-FR"/>
        </w:rPr>
        <w:t>6</w:t>
      </w:r>
      <w:r w:rsidR="00B21ACA" w:rsidRPr="005F3A13">
        <w:rPr>
          <w:bCs/>
          <w:sz w:val="18"/>
          <w:szCs w:val="18"/>
          <w:lang w:val="fr-FR"/>
        </w:rPr>
        <w:t>0</w:t>
      </w:r>
      <w:r w:rsidRPr="005F3A13">
        <w:rPr>
          <w:bCs/>
          <w:sz w:val="18"/>
          <w:szCs w:val="18"/>
          <w:lang w:val="fr-FR"/>
        </w:rPr>
        <w:t xml:space="preserve"> de </w:t>
      </w:r>
      <w:proofErr w:type="spellStart"/>
      <w:r w:rsidRPr="005F3A13">
        <w:rPr>
          <w:bCs/>
          <w:sz w:val="18"/>
          <w:szCs w:val="18"/>
          <w:lang w:val="fr-FR"/>
        </w:rPr>
        <w:t>persoane</w:t>
      </w:r>
      <w:proofErr w:type="spellEnd"/>
      <w:r w:rsidRPr="005F3A13">
        <w:rPr>
          <w:bCs/>
          <w:sz w:val="18"/>
          <w:szCs w:val="18"/>
          <w:lang w:val="fr-FR"/>
        </w:rPr>
        <w:t xml:space="preserve"> </w:t>
      </w:r>
      <w:proofErr w:type="spellStart"/>
      <w:r w:rsidRPr="005F3A13">
        <w:rPr>
          <w:bCs/>
          <w:sz w:val="18"/>
          <w:szCs w:val="18"/>
          <w:lang w:val="fr-FR"/>
        </w:rPr>
        <w:t>față</w:t>
      </w:r>
      <w:proofErr w:type="spellEnd"/>
      <w:r w:rsidRPr="005F3A13">
        <w:rPr>
          <w:bCs/>
          <w:sz w:val="18"/>
          <w:szCs w:val="18"/>
          <w:lang w:val="fr-FR"/>
        </w:rPr>
        <w:t xml:space="preserve"> de </w:t>
      </w:r>
      <w:proofErr w:type="spellStart"/>
      <w:r w:rsidRPr="005F3A13">
        <w:rPr>
          <w:bCs/>
          <w:sz w:val="18"/>
          <w:szCs w:val="18"/>
          <w:lang w:val="fr-FR"/>
        </w:rPr>
        <w:t>cel</w:t>
      </w:r>
      <w:proofErr w:type="spellEnd"/>
      <w:r w:rsidRPr="005F3A13">
        <w:rPr>
          <w:bCs/>
          <w:sz w:val="18"/>
          <w:szCs w:val="18"/>
          <w:lang w:val="fr-FR"/>
        </w:rPr>
        <w:t xml:space="preserve"> </w:t>
      </w:r>
      <w:proofErr w:type="spellStart"/>
      <w:r w:rsidRPr="005F3A13">
        <w:rPr>
          <w:bCs/>
          <w:sz w:val="18"/>
          <w:szCs w:val="18"/>
          <w:lang w:val="fr-FR"/>
        </w:rPr>
        <w:t>înregistrat</w:t>
      </w:r>
      <w:proofErr w:type="spellEnd"/>
      <w:r w:rsidRPr="005F3A13">
        <w:rPr>
          <w:bCs/>
          <w:sz w:val="18"/>
          <w:szCs w:val="18"/>
          <w:lang w:val="fr-FR"/>
        </w:rPr>
        <w:t xml:space="preserve"> la </w:t>
      </w:r>
      <w:proofErr w:type="spellStart"/>
      <w:r w:rsidRPr="005F3A13">
        <w:rPr>
          <w:bCs/>
          <w:sz w:val="18"/>
          <w:szCs w:val="18"/>
          <w:lang w:val="fr-FR"/>
        </w:rPr>
        <w:t>sfârșitul</w:t>
      </w:r>
      <w:proofErr w:type="spellEnd"/>
      <w:r w:rsidRPr="005F3A13">
        <w:rPr>
          <w:bCs/>
          <w:sz w:val="18"/>
          <w:szCs w:val="18"/>
          <w:lang w:val="fr-FR"/>
        </w:rPr>
        <w:t xml:space="preserve"> </w:t>
      </w:r>
      <w:proofErr w:type="spellStart"/>
      <w:r w:rsidRPr="005F3A13">
        <w:rPr>
          <w:bCs/>
          <w:sz w:val="18"/>
          <w:szCs w:val="18"/>
          <w:lang w:val="fr-FR"/>
        </w:rPr>
        <w:t>lunii</w:t>
      </w:r>
      <w:proofErr w:type="spellEnd"/>
      <w:r w:rsidRPr="005F3A13">
        <w:rPr>
          <w:bCs/>
          <w:sz w:val="18"/>
          <w:szCs w:val="18"/>
          <w:lang w:val="fr-FR"/>
        </w:rPr>
        <w:t xml:space="preserve"> </w:t>
      </w:r>
      <w:proofErr w:type="spellStart"/>
      <w:r w:rsidRPr="005F3A13">
        <w:rPr>
          <w:bCs/>
          <w:sz w:val="18"/>
          <w:szCs w:val="18"/>
          <w:lang w:val="fr-FR"/>
        </w:rPr>
        <w:t>anterioare</w:t>
      </w:r>
      <w:proofErr w:type="spellEnd"/>
      <w:r w:rsidRPr="005F3A13">
        <w:rPr>
          <w:bCs/>
          <w:sz w:val="18"/>
          <w:szCs w:val="18"/>
          <w:lang w:val="fr-FR"/>
        </w:rPr>
        <w:t>.</w:t>
      </w:r>
    </w:p>
    <w:p w14:paraId="7C2E5C83" w14:textId="0049CD88" w:rsidR="0088036F" w:rsidRPr="005F3A13" w:rsidRDefault="0088036F" w:rsidP="0088036F">
      <w:pPr>
        <w:ind w:left="0"/>
        <w:rPr>
          <w:bCs/>
          <w:sz w:val="18"/>
          <w:szCs w:val="18"/>
          <w:lang w:val="fr-FR"/>
        </w:rPr>
      </w:pPr>
      <w:r w:rsidRPr="005F3A13">
        <w:rPr>
          <w:bCs/>
          <w:sz w:val="18"/>
          <w:szCs w:val="18"/>
          <w:lang w:val="fr-FR"/>
        </w:rPr>
        <w:t xml:space="preserve">Din </w:t>
      </w:r>
      <w:proofErr w:type="spellStart"/>
      <w:r w:rsidRPr="005F3A13">
        <w:rPr>
          <w:bCs/>
          <w:sz w:val="18"/>
          <w:szCs w:val="18"/>
          <w:lang w:val="fr-FR"/>
        </w:rPr>
        <w:t>totalul</w:t>
      </w:r>
      <w:proofErr w:type="spellEnd"/>
      <w:r w:rsidRPr="005F3A13">
        <w:rPr>
          <w:bCs/>
          <w:sz w:val="18"/>
          <w:szCs w:val="18"/>
          <w:lang w:val="fr-FR"/>
        </w:rPr>
        <w:t xml:space="preserve"> </w:t>
      </w:r>
      <w:proofErr w:type="spellStart"/>
      <w:r w:rsidRPr="005F3A13">
        <w:rPr>
          <w:bCs/>
          <w:sz w:val="18"/>
          <w:szCs w:val="18"/>
          <w:lang w:val="fr-FR"/>
        </w:rPr>
        <w:t>șomerilor</w:t>
      </w:r>
      <w:proofErr w:type="spellEnd"/>
      <w:r w:rsidRPr="005F3A13">
        <w:rPr>
          <w:bCs/>
          <w:sz w:val="18"/>
          <w:szCs w:val="18"/>
          <w:lang w:val="fr-FR"/>
        </w:rPr>
        <w:t xml:space="preserve"> </w:t>
      </w:r>
      <w:proofErr w:type="spellStart"/>
      <w:r w:rsidRPr="005F3A13">
        <w:rPr>
          <w:bCs/>
          <w:sz w:val="18"/>
          <w:szCs w:val="18"/>
          <w:lang w:val="fr-FR"/>
        </w:rPr>
        <w:t>înregistrați</w:t>
      </w:r>
      <w:proofErr w:type="spellEnd"/>
      <w:r w:rsidR="00F1264C" w:rsidRPr="005F3A13">
        <w:rPr>
          <w:bCs/>
          <w:sz w:val="18"/>
          <w:szCs w:val="18"/>
          <w:lang w:val="fr-FR"/>
        </w:rPr>
        <w:t xml:space="preserve"> la 31.</w:t>
      </w:r>
      <w:r w:rsidR="00B21ACA" w:rsidRPr="005F3A13">
        <w:rPr>
          <w:bCs/>
          <w:sz w:val="18"/>
          <w:szCs w:val="18"/>
          <w:lang w:val="fr-FR"/>
        </w:rPr>
        <w:t>0</w:t>
      </w:r>
      <w:r w:rsidR="00F1264C" w:rsidRPr="005F3A13">
        <w:rPr>
          <w:bCs/>
          <w:sz w:val="18"/>
          <w:szCs w:val="18"/>
          <w:lang w:val="fr-FR"/>
        </w:rPr>
        <w:t>1.202</w:t>
      </w:r>
      <w:r w:rsidR="00B21ACA" w:rsidRPr="005F3A13">
        <w:rPr>
          <w:bCs/>
          <w:sz w:val="18"/>
          <w:szCs w:val="18"/>
          <w:lang w:val="fr-FR"/>
        </w:rPr>
        <w:t>5</w:t>
      </w:r>
      <w:r w:rsidR="00F1264C" w:rsidRPr="005F3A13">
        <w:rPr>
          <w:bCs/>
          <w:sz w:val="18"/>
          <w:szCs w:val="18"/>
          <w:lang w:val="fr-FR"/>
        </w:rPr>
        <w:t xml:space="preserve"> de 6</w:t>
      </w:r>
      <w:r w:rsidR="00B21ACA" w:rsidRPr="005F3A13">
        <w:rPr>
          <w:bCs/>
          <w:sz w:val="18"/>
          <w:szCs w:val="18"/>
          <w:lang w:val="fr-FR"/>
        </w:rPr>
        <w:t>81</w:t>
      </w:r>
      <w:r w:rsidR="00F1264C" w:rsidRPr="005F3A13">
        <w:rPr>
          <w:bCs/>
          <w:sz w:val="18"/>
          <w:szCs w:val="18"/>
          <w:lang w:val="fr-FR"/>
        </w:rPr>
        <w:t xml:space="preserve">1 </w:t>
      </w:r>
      <w:proofErr w:type="spellStart"/>
      <w:r w:rsidR="00F1264C" w:rsidRPr="005F3A13">
        <w:rPr>
          <w:bCs/>
          <w:sz w:val="18"/>
          <w:szCs w:val="18"/>
          <w:lang w:val="fr-FR"/>
        </w:rPr>
        <w:t>persoane</w:t>
      </w:r>
      <w:proofErr w:type="spellEnd"/>
      <w:r w:rsidRPr="005F3A13">
        <w:rPr>
          <w:bCs/>
          <w:sz w:val="18"/>
          <w:szCs w:val="18"/>
          <w:lang w:val="fr-FR"/>
        </w:rPr>
        <w:t>, 1</w:t>
      </w:r>
      <w:r w:rsidR="00B21ACA" w:rsidRPr="005F3A13">
        <w:rPr>
          <w:bCs/>
          <w:sz w:val="18"/>
          <w:szCs w:val="18"/>
          <w:lang w:val="fr-FR"/>
        </w:rPr>
        <w:t>916</w:t>
      </w:r>
      <w:r w:rsidRPr="005F3A13">
        <w:rPr>
          <w:bCs/>
          <w:sz w:val="18"/>
          <w:szCs w:val="18"/>
          <w:lang w:val="fr-FR"/>
        </w:rPr>
        <w:t xml:space="preserve"> au </w:t>
      </w:r>
      <w:proofErr w:type="spellStart"/>
      <w:r w:rsidRPr="005F3A13">
        <w:rPr>
          <w:bCs/>
          <w:sz w:val="18"/>
          <w:szCs w:val="18"/>
          <w:lang w:val="fr-FR"/>
        </w:rPr>
        <w:t>fost</w:t>
      </w:r>
      <w:proofErr w:type="spellEnd"/>
      <w:r w:rsidRPr="005F3A13">
        <w:rPr>
          <w:bCs/>
          <w:sz w:val="18"/>
          <w:szCs w:val="18"/>
          <w:lang w:val="fr-FR"/>
        </w:rPr>
        <w:t xml:space="preserve"> </w:t>
      </w:r>
      <w:proofErr w:type="spellStart"/>
      <w:r w:rsidRPr="005F3A13">
        <w:rPr>
          <w:bCs/>
          <w:sz w:val="18"/>
          <w:szCs w:val="18"/>
          <w:lang w:val="fr-FR"/>
        </w:rPr>
        <w:t>șomeri</w:t>
      </w:r>
      <w:proofErr w:type="spellEnd"/>
      <w:r w:rsidRPr="005F3A13">
        <w:rPr>
          <w:bCs/>
          <w:sz w:val="18"/>
          <w:szCs w:val="18"/>
          <w:lang w:val="fr-FR"/>
        </w:rPr>
        <w:t xml:space="preserve"> </w:t>
      </w:r>
      <w:proofErr w:type="spellStart"/>
      <w:r w:rsidRPr="005F3A13">
        <w:rPr>
          <w:bCs/>
          <w:sz w:val="18"/>
          <w:szCs w:val="18"/>
          <w:lang w:val="fr-FR"/>
        </w:rPr>
        <w:t>indemnizați</w:t>
      </w:r>
      <w:proofErr w:type="spellEnd"/>
      <w:r w:rsidRPr="005F3A13">
        <w:rPr>
          <w:bCs/>
          <w:sz w:val="18"/>
          <w:szCs w:val="18"/>
          <w:lang w:val="fr-FR"/>
        </w:rPr>
        <w:t xml:space="preserve"> (</w:t>
      </w:r>
      <w:proofErr w:type="spellStart"/>
      <w:r w:rsidRPr="005F3A13">
        <w:rPr>
          <w:bCs/>
          <w:sz w:val="18"/>
          <w:szCs w:val="18"/>
          <w:lang w:val="fr-FR"/>
        </w:rPr>
        <w:t>din</w:t>
      </w:r>
      <w:proofErr w:type="spellEnd"/>
      <w:r w:rsidRPr="005F3A13">
        <w:rPr>
          <w:bCs/>
          <w:sz w:val="18"/>
          <w:szCs w:val="18"/>
          <w:lang w:val="fr-FR"/>
        </w:rPr>
        <w:t xml:space="preserve"> care 2</w:t>
      </w:r>
      <w:r w:rsidR="00F1264C" w:rsidRPr="005F3A13">
        <w:rPr>
          <w:bCs/>
          <w:sz w:val="18"/>
          <w:szCs w:val="18"/>
          <w:lang w:val="fr-FR"/>
        </w:rPr>
        <w:t>1</w:t>
      </w:r>
      <w:r w:rsidR="00B21ACA" w:rsidRPr="005F3A13">
        <w:rPr>
          <w:bCs/>
          <w:sz w:val="18"/>
          <w:szCs w:val="18"/>
          <w:lang w:val="fr-FR"/>
        </w:rPr>
        <w:t>6</w:t>
      </w:r>
      <w:r w:rsidRPr="005F3A13">
        <w:rPr>
          <w:bCs/>
          <w:sz w:val="18"/>
          <w:szCs w:val="18"/>
          <w:lang w:val="fr-FR"/>
        </w:rPr>
        <w:t xml:space="preserve"> </w:t>
      </w:r>
      <w:proofErr w:type="spellStart"/>
      <w:r w:rsidRPr="005F3A13">
        <w:rPr>
          <w:bCs/>
          <w:sz w:val="18"/>
          <w:szCs w:val="18"/>
          <w:lang w:val="fr-FR"/>
        </w:rPr>
        <w:t>persoane</w:t>
      </w:r>
      <w:proofErr w:type="spellEnd"/>
      <w:r w:rsidRPr="005F3A13">
        <w:rPr>
          <w:bCs/>
          <w:sz w:val="18"/>
          <w:szCs w:val="18"/>
          <w:lang w:val="fr-FR"/>
        </w:rPr>
        <w:t xml:space="preserve"> </w:t>
      </w:r>
      <w:proofErr w:type="spellStart"/>
      <w:r w:rsidRPr="005F3A13">
        <w:rPr>
          <w:bCs/>
          <w:sz w:val="18"/>
          <w:szCs w:val="18"/>
          <w:lang w:val="fr-FR"/>
        </w:rPr>
        <w:t>sunt</w:t>
      </w:r>
      <w:proofErr w:type="spellEnd"/>
      <w:r w:rsidRPr="005F3A13">
        <w:rPr>
          <w:bCs/>
          <w:sz w:val="18"/>
          <w:szCs w:val="18"/>
          <w:lang w:val="fr-FR"/>
        </w:rPr>
        <w:t xml:space="preserve"> </w:t>
      </w:r>
      <w:proofErr w:type="spellStart"/>
      <w:r w:rsidRPr="005F3A13">
        <w:rPr>
          <w:bCs/>
          <w:sz w:val="18"/>
          <w:szCs w:val="18"/>
          <w:lang w:val="fr-FR"/>
        </w:rPr>
        <w:t>proaspat</w:t>
      </w:r>
      <w:proofErr w:type="spellEnd"/>
      <w:r w:rsidRPr="005F3A13">
        <w:rPr>
          <w:bCs/>
          <w:sz w:val="18"/>
          <w:szCs w:val="18"/>
          <w:lang w:val="fr-FR"/>
        </w:rPr>
        <w:t xml:space="preserve"> </w:t>
      </w:r>
      <w:proofErr w:type="spellStart"/>
      <w:r w:rsidRPr="005F3A13">
        <w:rPr>
          <w:bCs/>
          <w:sz w:val="18"/>
          <w:szCs w:val="18"/>
          <w:lang w:val="fr-FR"/>
        </w:rPr>
        <w:t>absolventi</w:t>
      </w:r>
      <w:proofErr w:type="spellEnd"/>
      <w:r w:rsidRPr="005F3A13">
        <w:rPr>
          <w:bCs/>
          <w:sz w:val="18"/>
          <w:szCs w:val="18"/>
          <w:lang w:val="fr-FR"/>
        </w:rPr>
        <w:t xml:space="preserve">) </w:t>
      </w:r>
      <w:proofErr w:type="spellStart"/>
      <w:r w:rsidRPr="005F3A13">
        <w:rPr>
          <w:bCs/>
          <w:sz w:val="18"/>
          <w:szCs w:val="18"/>
          <w:lang w:val="fr-FR"/>
        </w:rPr>
        <w:t>și</w:t>
      </w:r>
      <w:proofErr w:type="spellEnd"/>
      <w:r w:rsidRPr="005F3A13">
        <w:rPr>
          <w:bCs/>
          <w:sz w:val="18"/>
          <w:szCs w:val="18"/>
          <w:lang w:val="fr-FR"/>
        </w:rPr>
        <w:t xml:space="preserve"> 48</w:t>
      </w:r>
      <w:r w:rsidR="00B21ACA" w:rsidRPr="005F3A13">
        <w:rPr>
          <w:bCs/>
          <w:sz w:val="18"/>
          <w:szCs w:val="18"/>
          <w:lang w:val="fr-FR"/>
        </w:rPr>
        <w:t>95</w:t>
      </w:r>
      <w:r w:rsidRPr="005F3A13">
        <w:rPr>
          <w:bCs/>
          <w:sz w:val="18"/>
          <w:szCs w:val="18"/>
          <w:lang w:val="fr-FR"/>
        </w:rPr>
        <w:t xml:space="preserve"> </w:t>
      </w:r>
      <w:proofErr w:type="spellStart"/>
      <w:r w:rsidRPr="005F3A13">
        <w:rPr>
          <w:bCs/>
          <w:sz w:val="18"/>
          <w:szCs w:val="18"/>
          <w:lang w:val="fr-FR"/>
        </w:rPr>
        <w:t>neindemnizați</w:t>
      </w:r>
      <w:proofErr w:type="spellEnd"/>
      <w:r w:rsidRPr="005F3A13">
        <w:rPr>
          <w:bCs/>
          <w:sz w:val="18"/>
          <w:szCs w:val="18"/>
          <w:lang w:val="fr-FR"/>
        </w:rPr>
        <w:t xml:space="preserve">. </w:t>
      </w:r>
      <w:proofErr w:type="spellStart"/>
      <w:r w:rsidRPr="005F3A13">
        <w:rPr>
          <w:bCs/>
          <w:sz w:val="18"/>
          <w:szCs w:val="18"/>
          <w:lang w:val="fr-FR"/>
        </w:rPr>
        <w:t>Numărul</w:t>
      </w:r>
      <w:proofErr w:type="spellEnd"/>
      <w:r w:rsidRPr="005F3A13">
        <w:rPr>
          <w:bCs/>
          <w:sz w:val="18"/>
          <w:szCs w:val="18"/>
          <w:lang w:val="fr-FR"/>
        </w:rPr>
        <w:t xml:space="preserve"> </w:t>
      </w:r>
      <w:proofErr w:type="spellStart"/>
      <w:r w:rsidRPr="005F3A13">
        <w:rPr>
          <w:bCs/>
          <w:sz w:val="18"/>
          <w:szCs w:val="18"/>
          <w:lang w:val="fr-FR"/>
        </w:rPr>
        <w:t>șomerilor</w:t>
      </w:r>
      <w:proofErr w:type="spellEnd"/>
      <w:r w:rsidRPr="005F3A13">
        <w:rPr>
          <w:bCs/>
          <w:sz w:val="18"/>
          <w:szCs w:val="18"/>
          <w:lang w:val="fr-FR"/>
        </w:rPr>
        <w:t xml:space="preserve"> </w:t>
      </w:r>
      <w:proofErr w:type="spellStart"/>
      <w:r w:rsidRPr="005F3A13">
        <w:rPr>
          <w:bCs/>
          <w:sz w:val="18"/>
          <w:szCs w:val="18"/>
          <w:lang w:val="fr-FR"/>
        </w:rPr>
        <w:t>indemnizați</w:t>
      </w:r>
      <w:proofErr w:type="spellEnd"/>
      <w:r w:rsidRPr="005F3A13">
        <w:rPr>
          <w:bCs/>
          <w:sz w:val="18"/>
          <w:szCs w:val="18"/>
          <w:lang w:val="fr-FR"/>
        </w:rPr>
        <w:t xml:space="preserve"> a </w:t>
      </w:r>
      <w:proofErr w:type="spellStart"/>
      <w:r w:rsidRPr="005F3A13">
        <w:rPr>
          <w:bCs/>
          <w:sz w:val="18"/>
          <w:szCs w:val="18"/>
          <w:lang w:val="fr-FR"/>
        </w:rPr>
        <w:t>crescut</w:t>
      </w:r>
      <w:proofErr w:type="spellEnd"/>
      <w:r w:rsidRPr="005F3A13">
        <w:rPr>
          <w:bCs/>
          <w:sz w:val="18"/>
          <w:szCs w:val="18"/>
          <w:lang w:val="fr-FR"/>
        </w:rPr>
        <w:t xml:space="preserve"> </w:t>
      </w:r>
      <w:proofErr w:type="spellStart"/>
      <w:r w:rsidRPr="005F3A13">
        <w:rPr>
          <w:bCs/>
          <w:sz w:val="18"/>
          <w:szCs w:val="18"/>
          <w:lang w:val="fr-FR"/>
        </w:rPr>
        <w:t>cu</w:t>
      </w:r>
      <w:proofErr w:type="spellEnd"/>
      <w:r w:rsidRPr="005F3A13">
        <w:rPr>
          <w:bCs/>
          <w:sz w:val="18"/>
          <w:szCs w:val="18"/>
          <w:lang w:val="fr-FR"/>
        </w:rPr>
        <w:t xml:space="preserve"> 1</w:t>
      </w:r>
      <w:r w:rsidR="00B21ACA" w:rsidRPr="005F3A13">
        <w:rPr>
          <w:bCs/>
          <w:sz w:val="18"/>
          <w:szCs w:val="18"/>
          <w:lang w:val="fr-FR"/>
        </w:rPr>
        <w:t>96</w:t>
      </w:r>
      <w:r w:rsidRPr="005F3A13">
        <w:rPr>
          <w:bCs/>
          <w:sz w:val="18"/>
          <w:szCs w:val="18"/>
          <w:lang w:val="fr-FR"/>
        </w:rPr>
        <w:t xml:space="preserve"> </w:t>
      </w:r>
      <w:proofErr w:type="spellStart"/>
      <w:r w:rsidRPr="005F3A13">
        <w:rPr>
          <w:bCs/>
          <w:sz w:val="18"/>
          <w:szCs w:val="18"/>
          <w:lang w:val="fr-FR"/>
        </w:rPr>
        <w:t>persoane</w:t>
      </w:r>
      <w:proofErr w:type="spellEnd"/>
      <w:r w:rsidR="00F1264C" w:rsidRPr="005F3A13">
        <w:rPr>
          <w:bCs/>
          <w:sz w:val="18"/>
          <w:szCs w:val="18"/>
          <w:lang w:val="fr-FR"/>
        </w:rPr>
        <w:t xml:space="preserve"> </w:t>
      </w:r>
      <w:proofErr w:type="spellStart"/>
      <w:r w:rsidR="00F1264C" w:rsidRPr="005F3A13">
        <w:rPr>
          <w:bCs/>
          <w:sz w:val="18"/>
          <w:szCs w:val="18"/>
          <w:lang w:val="fr-FR"/>
        </w:rPr>
        <w:t>față</w:t>
      </w:r>
      <w:proofErr w:type="spellEnd"/>
      <w:r w:rsidR="00F1264C" w:rsidRPr="005F3A13">
        <w:rPr>
          <w:bCs/>
          <w:sz w:val="18"/>
          <w:szCs w:val="18"/>
          <w:lang w:val="fr-FR"/>
        </w:rPr>
        <w:t xml:space="preserve"> de </w:t>
      </w:r>
      <w:proofErr w:type="spellStart"/>
      <w:r w:rsidR="00F1264C" w:rsidRPr="005F3A13">
        <w:rPr>
          <w:bCs/>
          <w:sz w:val="18"/>
          <w:szCs w:val="18"/>
          <w:lang w:val="fr-FR"/>
        </w:rPr>
        <w:t>luna</w:t>
      </w:r>
      <w:proofErr w:type="spellEnd"/>
      <w:r w:rsidR="00F1264C" w:rsidRPr="005F3A13">
        <w:rPr>
          <w:bCs/>
          <w:sz w:val="18"/>
          <w:szCs w:val="18"/>
          <w:lang w:val="fr-FR"/>
        </w:rPr>
        <w:t xml:space="preserve"> </w:t>
      </w:r>
      <w:proofErr w:type="spellStart"/>
      <w:r w:rsidR="00F1264C" w:rsidRPr="005F3A13">
        <w:rPr>
          <w:bCs/>
          <w:sz w:val="18"/>
          <w:szCs w:val="18"/>
          <w:lang w:val="fr-FR"/>
        </w:rPr>
        <w:t>precedentă</w:t>
      </w:r>
      <w:proofErr w:type="spellEnd"/>
      <w:r w:rsidRPr="005F3A13">
        <w:rPr>
          <w:bCs/>
          <w:sz w:val="18"/>
          <w:szCs w:val="18"/>
          <w:lang w:val="fr-FR"/>
        </w:rPr>
        <w:t xml:space="preserve">, </w:t>
      </w:r>
      <w:proofErr w:type="spellStart"/>
      <w:r w:rsidRPr="005F3A13">
        <w:rPr>
          <w:bCs/>
          <w:sz w:val="18"/>
          <w:szCs w:val="18"/>
          <w:lang w:val="fr-FR"/>
        </w:rPr>
        <w:t>iar</w:t>
      </w:r>
      <w:proofErr w:type="spellEnd"/>
      <w:r w:rsidRPr="005F3A13">
        <w:rPr>
          <w:bCs/>
          <w:sz w:val="18"/>
          <w:szCs w:val="18"/>
          <w:lang w:val="fr-FR"/>
        </w:rPr>
        <w:t xml:space="preserve"> </w:t>
      </w:r>
      <w:proofErr w:type="spellStart"/>
      <w:r w:rsidRPr="005F3A13">
        <w:rPr>
          <w:bCs/>
          <w:sz w:val="18"/>
          <w:szCs w:val="18"/>
          <w:lang w:val="fr-FR"/>
        </w:rPr>
        <w:t>numărul</w:t>
      </w:r>
      <w:proofErr w:type="spellEnd"/>
      <w:r w:rsidRPr="005F3A13">
        <w:rPr>
          <w:bCs/>
          <w:sz w:val="18"/>
          <w:szCs w:val="18"/>
          <w:lang w:val="fr-FR"/>
        </w:rPr>
        <w:t xml:space="preserve"> </w:t>
      </w:r>
      <w:proofErr w:type="spellStart"/>
      <w:r w:rsidRPr="005F3A13">
        <w:rPr>
          <w:bCs/>
          <w:sz w:val="18"/>
          <w:szCs w:val="18"/>
          <w:lang w:val="fr-FR"/>
        </w:rPr>
        <w:t>șomerilor</w:t>
      </w:r>
      <w:proofErr w:type="spellEnd"/>
      <w:r w:rsidRPr="005F3A13">
        <w:rPr>
          <w:bCs/>
          <w:sz w:val="18"/>
          <w:szCs w:val="18"/>
          <w:lang w:val="fr-FR"/>
        </w:rPr>
        <w:t xml:space="preserve"> </w:t>
      </w:r>
      <w:proofErr w:type="spellStart"/>
      <w:r w:rsidRPr="005F3A13">
        <w:rPr>
          <w:bCs/>
          <w:sz w:val="18"/>
          <w:szCs w:val="18"/>
          <w:lang w:val="fr-FR"/>
        </w:rPr>
        <w:t>neindemnizați</w:t>
      </w:r>
      <w:proofErr w:type="spellEnd"/>
      <w:r w:rsidRPr="005F3A13">
        <w:rPr>
          <w:bCs/>
          <w:sz w:val="18"/>
          <w:szCs w:val="18"/>
          <w:lang w:val="fr-FR"/>
        </w:rPr>
        <w:t xml:space="preserve"> a </w:t>
      </w:r>
      <w:proofErr w:type="spellStart"/>
      <w:r w:rsidRPr="005F3A13">
        <w:rPr>
          <w:bCs/>
          <w:sz w:val="18"/>
          <w:szCs w:val="18"/>
          <w:lang w:val="fr-FR"/>
        </w:rPr>
        <w:t>crescut</w:t>
      </w:r>
      <w:proofErr w:type="spellEnd"/>
      <w:r w:rsidRPr="005F3A13">
        <w:rPr>
          <w:bCs/>
          <w:sz w:val="18"/>
          <w:szCs w:val="18"/>
          <w:lang w:val="fr-FR"/>
        </w:rPr>
        <w:t xml:space="preserve"> </w:t>
      </w:r>
      <w:proofErr w:type="spellStart"/>
      <w:r w:rsidRPr="005F3A13">
        <w:rPr>
          <w:bCs/>
          <w:sz w:val="18"/>
          <w:szCs w:val="18"/>
          <w:lang w:val="fr-FR"/>
        </w:rPr>
        <w:t>cu</w:t>
      </w:r>
      <w:proofErr w:type="spellEnd"/>
      <w:r w:rsidRPr="005F3A13">
        <w:rPr>
          <w:bCs/>
          <w:sz w:val="18"/>
          <w:szCs w:val="18"/>
          <w:lang w:val="fr-FR"/>
        </w:rPr>
        <w:t xml:space="preserve"> </w:t>
      </w:r>
      <w:r w:rsidR="00B21ACA" w:rsidRPr="005F3A13">
        <w:rPr>
          <w:bCs/>
          <w:sz w:val="18"/>
          <w:szCs w:val="18"/>
          <w:lang w:val="fr-FR"/>
        </w:rPr>
        <w:t>64</w:t>
      </w:r>
      <w:r w:rsidRPr="005F3A13">
        <w:rPr>
          <w:bCs/>
          <w:sz w:val="18"/>
          <w:szCs w:val="18"/>
          <w:lang w:val="fr-FR"/>
        </w:rPr>
        <w:t xml:space="preserve"> </w:t>
      </w:r>
      <w:proofErr w:type="spellStart"/>
      <w:r w:rsidRPr="005F3A13">
        <w:rPr>
          <w:bCs/>
          <w:sz w:val="18"/>
          <w:szCs w:val="18"/>
          <w:lang w:val="fr-FR"/>
        </w:rPr>
        <w:t>persoane</w:t>
      </w:r>
      <w:proofErr w:type="spellEnd"/>
      <w:r w:rsidRPr="005F3A13">
        <w:rPr>
          <w:bCs/>
          <w:sz w:val="18"/>
          <w:szCs w:val="18"/>
          <w:lang w:val="fr-FR"/>
        </w:rPr>
        <w:t xml:space="preserve"> </w:t>
      </w:r>
      <w:proofErr w:type="spellStart"/>
      <w:r w:rsidRPr="005F3A13">
        <w:rPr>
          <w:bCs/>
          <w:sz w:val="18"/>
          <w:szCs w:val="18"/>
          <w:lang w:val="fr-FR"/>
        </w:rPr>
        <w:t>față</w:t>
      </w:r>
      <w:proofErr w:type="spellEnd"/>
      <w:r w:rsidRPr="005F3A13">
        <w:rPr>
          <w:bCs/>
          <w:sz w:val="18"/>
          <w:szCs w:val="18"/>
          <w:lang w:val="fr-FR"/>
        </w:rPr>
        <w:t xml:space="preserve"> de </w:t>
      </w:r>
      <w:proofErr w:type="spellStart"/>
      <w:r w:rsidRPr="005F3A13">
        <w:rPr>
          <w:bCs/>
          <w:sz w:val="18"/>
          <w:szCs w:val="18"/>
          <w:lang w:val="fr-FR"/>
        </w:rPr>
        <w:t>luna</w:t>
      </w:r>
      <w:proofErr w:type="spellEnd"/>
      <w:r w:rsidRPr="005F3A13">
        <w:rPr>
          <w:bCs/>
          <w:sz w:val="18"/>
          <w:szCs w:val="18"/>
          <w:lang w:val="fr-FR"/>
        </w:rPr>
        <w:t xml:space="preserve"> </w:t>
      </w:r>
      <w:proofErr w:type="spellStart"/>
      <w:r w:rsidRPr="005F3A13">
        <w:rPr>
          <w:bCs/>
          <w:sz w:val="18"/>
          <w:szCs w:val="18"/>
          <w:lang w:val="fr-FR"/>
        </w:rPr>
        <w:t>precedentă</w:t>
      </w:r>
      <w:proofErr w:type="spellEnd"/>
      <w:r w:rsidRPr="005F3A13">
        <w:rPr>
          <w:bCs/>
          <w:sz w:val="18"/>
          <w:szCs w:val="18"/>
          <w:lang w:val="fr-FR"/>
        </w:rPr>
        <w:t>.</w:t>
      </w:r>
    </w:p>
    <w:p w14:paraId="19A01151" w14:textId="3E4D491A" w:rsidR="0088036F" w:rsidRPr="00920E02" w:rsidRDefault="0088036F" w:rsidP="0088036F">
      <w:pPr>
        <w:ind w:left="0"/>
        <w:rPr>
          <w:bCs/>
          <w:sz w:val="18"/>
          <w:szCs w:val="18"/>
        </w:rPr>
      </w:pPr>
      <w:proofErr w:type="spellStart"/>
      <w:r w:rsidRPr="00920E02">
        <w:rPr>
          <w:bCs/>
          <w:sz w:val="18"/>
          <w:szCs w:val="18"/>
        </w:rPr>
        <w:t>Ponderea</w:t>
      </w:r>
      <w:proofErr w:type="spellEnd"/>
      <w:r w:rsidRPr="00920E02">
        <w:rPr>
          <w:bCs/>
          <w:sz w:val="18"/>
          <w:szCs w:val="18"/>
        </w:rPr>
        <w:t xml:space="preserve"> </w:t>
      </w:r>
      <w:proofErr w:type="spellStart"/>
      <w:r w:rsidRPr="00920E02">
        <w:rPr>
          <w:bCs/>
          <w:sz w:val="18"/>
          <w:szCs w:val="18"/>
        </w:rPr>
        <w:t>șomerilor</w:t>
      </w:r>
      <w:proofErr w:type="spellEnd"/>
      <w:r w:rsidRPr="00920E02">
        <w:rPr>
          <w:bCs/>
          <w:sz w:val="18"/>
          <w:szCs w:val="18"/>
        </w:rPr>
        <w:t xml:space="preserve"> </w:t>
      </w:r>
      <w:proofErr w:type="spellStart"/>
      <w:r w:rsidRPr="00920E02">
        <w:rPr>
          <w:bCs/>
          <w:sz w:val="18"/>
          <w:szCs w:val="18"/>
        </w:rPr>
        <w:t>neindemnizați</w:t>
      </w:r>
      <w:proofErr w:type="spellEnd"/>
      <w:r w:rsidRPr="00920E02">
        <w:rPr>
          <w:bCs/>
          <w:sz w:val="18"/>
          <w:szCs w:val="18"/>
        </w:rPr>
        <w:t xml:space="preserve"> </w:t>
      </w:r>
      <w:proofErr w:type="spellStart"/>
      <w:r w:rsidRPr="00920E02">
        <w:rPr>
          <w:bCs/>
          <w:sz w:val="18"/>
          <w:szCs w:val="18"/>
        </w:rPr>
        <w:t>în</w:t>
      </w:r>
      <w:proofErr w:type="spellEnd"/>
      <w:r w:rsidRPr="00920E02">
        <w:rPr>
          <w:bCs/>
          <w:sz w:val="18"/>
          <w:szCs w:val="18"/>
        </w:rPr>
        <w:t xml:space="preserve"> </w:t>
      </w:r>
      <w:proofErr w:type="spellStart"/>
      <w:r w:rsidRPr="00920E02">
        <w:rPr>
          <w:bCs/>
          <w:sz w:val="18"/>
          <w:szCs w:val="18"/>
        </w:rPr>
        <w:t>numărul</w:t>
      </w:r>
      <w:proofErr w:type="spellEnd"/>
      <w:r w:rsidRPr="00920E02">
        <w:rPr>
          <w:bCs/>
          <w:sz w:val="18"/>
          <w:szCs w:val="18"/>
        </w:rPr>
        <w:t xml:space="preserve"> total al </w:t>
      </w:r>
      <w:proofErr w:type="spellStart"/>
      <w:r w:rsidRPr="00920E02">
        <w:rPr>
          <w:bCs/>
          <w:sz w:val="18"/>
          <w:szCs w:val="18"/>
        </w:rPr>
        <w:t>șomerilor</w:t>
      </w:r>
      <w:proofErr w:type="spellEnd"/>
      <w:r w:rsidRPr="00920E02">
        <w:rPr>
          <w:bCs/>
          <w:sz w:val="18"/>
          <w:szCs w:val="18"/>
        </w:rPr>
        <w:t xml:space="preserve"> (7</w:t>
      </w:r>
      <w:r w:rsidR="00360BF2">
        <w:rPr>
          <w:bCs/>
          <w:sz w:val="18"/>
          <w:szCs w:val="18"/>
        </w:rPr>
        <w:t>1</w:t>
      </w:r>
      <w:r w:rsidRPr="00920E02">
        <w:rPr>
          <w:bCs/>
          <w:sz w:val="18"/>
          <w:szCs w:val="18"/>
        </w:rPr>
        <w:t>,</w:t>
      </w:r>
      <w:r w:rsidR="00360BF2">
        <w:rPr>
          <w:bCs/>
          <w:sz w:val="18"/>
          <w:szCs w:val="18"/>
        </w:rPr>
        <w:t>8</w:t>
      </w:r>
      <w:r w:rsidR="00F1264C" w:rsidRPr="00920E02">
        <w:rPr>
          <w:bCs/>
          <w:sz w:val="18"/>
          <w:szCs w:val="18"/>
        </w:rPr>
        <w:t>7</w:t>
      </w:r>
      <w:r w:rsidRPr="00920E02">
        <w:rPr>
          <w:bCs/>
          <w:sz w:val="18"/>
          <w:szCs w:val="18"/>
        </w:rPr>
        <w:t xml:space="preserve">%) a </w:t>
      </w:r>
      <w:proofErr w:type="spellStart"/>
      <w:r w:rsidRPr="00920E02">
        <w:rPr>
          <w:bCs/>
          <w:sz w:val="18"/>
          <w:szCs w:val="18"/>
        </w:rPr>
        <w:t>scăzut</w:t>
      </w:r>
      <w:proofErr w:type="spellEnd"/>
      <w:r w:rsidRPr="00920E02">
        <w:rPr>
          <w:bCs/>
          <w:sz w:val="18"/>
          <w:szCs w:val="18"/>
        </w:rPr>
        <w:t xml:space="preserve"> </w:t>
      </w:r>
      <w:proofErr w:type="spellStart"/>
      <w:r w:rsidRPr="00920E02">
        <w:rPr>
          <w:bCs/>
          <w:sz w:val="18"/>
          <w:szCs w:val="18"/>
        </w:rPr>
        <w:t>față</w:t>
      </w:r>
      <w:proofErr w:type="spellEnd"/>
      <w:r w:rsidRPr="00920E02">
        <w:rPr>
          <w:bCs/>
          <w:sz w:val="18"/>
          <w:szCs w:val="18"/>
        </w:rPr>
        <w:t xml:space="preserve"> de luna </w:t>
      </w:r>
      <w:proofErr w:type="spellStart"/>
      <w:r w:rsidRPr="00920E02">
        <w:rPr>
          <w:bCs/>
          <w:sz w:val="18"/>
          <w:szCs w:val="18"/>
        </w:rPr>
        <w:t>precedentă</w:t>
      </w:r>
      <w:proofErr w:type="spellEnd"/>
      <w:r w:rsidRPr="00920E02">
        <w:rPr>
          <w:bCs/>
          <w:sz w:val="18"/>
          <w:szCs w:val="18"/>
        </w:rPr>
        <w:t xml:space="preserve"> cu </w:t>
      </w:r>
      <w:r w:rsidR="00F1264C" w:rsidRPr="00920E02">
        <w:rPr>
          <w:bCs/>
          <w:sz w:val="18"/>
          <w:szCs w:val="18"/>
        </w:rPr>
        <w:t>1</w:t>
      </w:r>
      <w:r w:rsidRPr="00920E02">
        <w:rPr>
          <w:bCs/>
          <w:sz w:val="18"/>
          <w:szCs w:val="18"/>
        </w:rPr>
        <w:t>.</w:t>
      </w:r>
      <w:r w:rsidR="00360BF2">
        <w:rPr>
          <w:bCs/>
          <w:sz w:val="18"/>
          <w:szCs w:val="18"/>
        </w:rPr>
        <w:t>87</w:t>
      </w:r>
      <w:r w:rsidRPr="00920E02">
        <w:rPr>
          <w:bCs/>
          <w:sz w:val="18"/>
          <w:szCs w:val="18"/>
        </w:rPr>
        <w:t xml:space="preserve"> pp.</w:t>
      </w:r>
    </w:p>
    <w:p w14:paraId="2CC5107E" w14:textId="453AB6A3" w:rsidR="0088036F" w:rsidRPr="00920E02" w:rsidRDefault="0088036F" w:rsidP="0088036F">
      <w:pPr>
        <w:ind w:left="0"/>
        <w:rPr>
          <w:bCs/>
          <w:sz w:val="18"/>
          <w:szCs w:val="18"/>
        </w:rPr>
      </w:pPr>
      <w:r w:rsidRPr="00920E02">
        <w:rPr>
          <w:sz w:val="18"/>
          <w:szCs w:val="18"/>
        </w:rPr>
        <w:t xml:space="preserve">Pe </w:t>
      </w:r>
      <w:proofErr w:type="spellStart"/>
      <w:r w:rsidRPr="00920E02">
        <w:rPr>
          <w:sz w:val="18"/>
          <w:szCs w:val="18"/>
        </w:rPr>
        <w:t>medii</w:t>
      </w:r>
      <w:proofErr w:type="spellEnd"/>
      <w:r w:rsidRPr="00920E02">
        <w:rPr>
          <w:sz w:val="18"/>
          <w:szCs w:val="18"/>
        </w:rPr>
        <w:t xml:space="preserve"> de </w:t>
      </w:r>
      <w:proofErr w:type="spellStart"/>
      <w:r w:rsidRPr="00920E02">
        <w:rPr>
          <w:sz w:val="18"/>
          <w:szCs w:val="18"/>
        </w:rPr>
        <w:t>rezidență</w:t>
      </w:r>
      <w:proofErr w:type="spellEnd"/>
      <w:r w:rsidRPr="00920E02">
        <w:rPr>
          <w:sz w:val="18"/>
          <w:szCs w:val="18"/>
        </w:rPr>
        <w:t xml:space="preserve">, </w:t>
      </w:r>
      <w:proofErr w:type="spellStart"/>
      <w:r w:rsidRPr="00920E02">
        <w:rPr>
          <w:sz w:val="18"/>
          <w:szCs w:val="18"/>
        </w:rPr>
        <w:t>numărul</w:t>
      </w:r>
      <w:proofErr w:type="spellEnd"/>
      <w:r w:rsidRPr="00920E02">
        <w:rPr>
          <w:sz w:val="18"/>
          <w:szCs w:val="18"/>
        </w:rPr>
        <w:t xml:space="preserve"> </w:t>
      </w:r>
      <w:proofErr w:type="spellStart"/>
      <w:r w:rsidRPr="00920E02">
        <w:rPr>
          <w:sz w:val="18"/>
          <w:szCs w:val="18"/>
        </w:rPr>
        <w:t>șomerilor</w:t>
      </w:r>
      <w:proofErr w:type="spellEnd"/>
      <w:r w:rsidRPr="00920E02">
        <w:rPr>
          <w:sz w:val="18"/>
          <w:szCs w:val="18"/>
        </w:rPr>
        <w:t xml:space="preserve"> la </w:t>
      </w:r>
      <w:proofErr w:type="spellStart"/>
      <w:r w:rsidRPr="00920E02">
        <w:rPr>
          <w:sz w:val="18"/>
          <w:szCs w:val="18"/>
        </w:rPr>
        <w:t>sfârșitul</w:t>
      </w:r>
      <w:proofErr w:type="spellEnd"/>
      <w:r w:rsidRPr="00920E02">
        <w:rPr>
          <w:sz w:val="18"/>
          <w:szCs w:val="18"/>
        </w:rPr>
        <w:t xml:space="preserve"> </w:t>
      </w:r>
      <w:proofErr w:type="spellStart"/>
      <w:r w:rsidRPr="00920E02">
        <w:rPr>
          <w:sz w:val="18"/>
          <w:szCs w:val="18"/>
        </w:rPr>
        <w:t>lunii</w:t>
      </w:r>
      <w:proofErr w:type="spellEnd"/>
      <w:r w:rsidRPr="00920E02">
        <w:rPr>
          <w:sz w:val="18"/>
          <w:szCs w:val="18"/>
        </w:rPr>
        <w:t xml:space="preserve"> </w:t>
      </w:r>
      <w:proofErr w:type="spellStart"/>
      <w:r w:rsidR="00360BF2">
        <w:rPr>
          <w:sz w:val="18"/>
          <w:szCs w:val="18"/>
        </w:rPr>
        <w:t>ianua</w:t>
      </w:r>
      <w:r w:rsidRPr="00920E02">
        <w:rPr>
          <w:sz w:val="18"/>
          <w:szCs w:val="18"/>
        </w:rPr>
        <w:t>rie</w:t>
      </w:r>
      <w:proofErr w:type="spellEnd"/>
      <w:r w:rsidRPr="00920E02">
        <w:rPr>
          <w:sz w:val="18"/>
          <w:szCs w:val="18"/>
        </w:rPr>
        <w:t xml:space="preserve"> </w:t>
      </w:r>
      <w:r w:rsidR="00360BF2">
        <w:rPr>
          <w:sz w:val="18"/>
          <w:szCs w:val="18"/>
        </w:rPr>
        <w:t xml:space="preserve">2025 </w:t>
      </w:r>
      <w:r w:rsidRPr="00920E02">
        <w:rPr>
          <w:sz w:val="18"/>
          <w:szCs w:val="18"/>
        </w:rPr>
        <w:t xml:space="preserve">se </w:t>
      </w:r>
      <w:proofErr w:type="spellStart"/>
      <w:r w:rsidRPr="00920E02">
        <w:rPr>
          <w:sz w:val="18"/>
          <w:szCs w:val="18"/>
        </w:rPr>
        <w:t>prezintă</w:t>
      </w:r>
      <w:proofErr w:type="spellEnd"/>
      <w:r w:rsidRPr="00920E02">
        <w:rPr>
          <w:sz w:val="18"/>
          <w:szCs w:val="18"/>
        </w:rPr>
        <w:t xml:space="preserve"> </w:t>
      </w:r>
      <w:proofErr w:type="spellStart"/>
      <w:r w:rsidRPr="00920E02">
        <w:rPr>
          <w:sz w:val="18"/>
          <w:szCs w:val="18"/>
        </w:rPr>
        <w:t>astfel</w:t>
      </w:r>
      <w:proofErr w:type="spellEnd"/>
      <w:r w:rsidRPr="00920E02">
        <w:rPr>
          <w:sz w:val="18"/>
          <w:szCs w:val="18"/>
        </w:rPr>
        <w:t>: 1.</w:t>
      </w:r>
      <w:r w:rsidR="00360BF2">
        <w:rPr>
          <w:sz w:val="18"/>
          <w:szCs w:val="18"/>
        </w:rPr>
        <w:t>997</w:t>
      </w:r>
      <w:r w:rsidRPr="00920E02">
        <w:rPr>
          <w:sz w:val="18"/>
          <w:szCs w:val="18"/>
        </w:rPr>
        <w:t xml:space="preserve"> </w:t>
      </w:r>
      <w:proofErr w:type="spellStart"/>
      <w:r w:rsidRPr="00920E02">
        <w:rPr>
          <w:sz w:val="18"/>
          <w:szCs w:val="18"/>
        </w:rPr>
        <w:t>șomeri</w:t>
      </w:r>
      <w:proofErr w:type="spellEnd"/>
      <w:r w:rsidRPr="00920E02">
        <w:rPr>
          <w:sz w:val="18"/>
          <w:szCs w:val="18"/>
        </w:rPr>
        <w:t xml:space="preserve"> </w:t>
      </w:r>
      <w:proofErr w:type="spellStart"/>
      <w:r w:rsidRPr="00920E02">
        <w:rPr>
          <w:sz w:val="18"/>
          <w:szCs w:val="18"/>
        </w:rPr>
        <w:t>provin</w:t>
      </w:r>
      <w:proofErr w:type="spellEnd"/>
      <w:r w:rsidRPr="00920E02">
        <w:rPr>
          <w:sz w:val="18"/>
          <w:szCs w:val="18"/>
        </w:rPr>
        <w:t xml:space="preserve"> din </w:t>
      </w:r>
      <w:proofErr w:type="spellStart"/>
      <w:r w:rsidRPr="00920E02">
        <w:rPr>
          <w:sz w:val="18"/>
          <w:szCs w:val="18"/>
        </w:rPr>
        <w:t>mediul</w:t>
      </w:r>
      <w:proofErr w:type="spellEnd"/>
      <w:r w:rsidRPr="00920E02">
        <w:rPr>
          <w:sz w:val="18"/>
          <w:szCs w:val="18"/>
        </w:rPr>
        <w:t xml:space="preserve"> urban </w:t>
      </w:r>
      <w:proofErr w:type="spellStart"/>
      <w:r w:rsidRPr="00920E02">
        <w:rPr>
          <w:sz w:val="18"/>
          <w:szCs w:val="18"/>
        </w:rPr>
        <w:t>și</w:t>
      </w:r>
      <w:proofErr w:type="spellEnd"/>
      <w:r w:rsidRPr="00920E02">
        <w:rPr>
          <w:sz w:val="18"/>
          <w:szCs w:val="18"/>
        </w:rPr>
        <w:t xml:space="preserve"> 4.</w:t>
      </w:r>
      <w:r w:rsidR="00360BF2">
        <w:rPr>
          <w:sz w:val="18"/>
          <w:szCs w:val="18"/>
        </w:rPr>
        <w:t>814</w:t>
      </w:r>
      <w:r w:rsidRPr="00920E02">
        <w:rPr>
          <w:sz w:val="18"/>
          <w:szCs w:val="18"/>
        </w:rPr>
        <w:t xml:space="preserve"> </w:t>
      </w:r>
      <w:proofErr w:type="spellStart"/>
      <w:r w:rsidRPr="00920E02">
        <w:rPr>
          <w:sz w:val="18"/>
          <w:szCs w:val="18"/>
        </w:rPr>
        <w:t>șomeri</w:t>
      </w:r>
      <w:proofErr w:type="spellEnd"/>
      <w:r w:rsidRPr="00920E02">
        <w:rPr>
          <w:sz w:val="18"/>
          <w:szCs w:val="18"/>
        </w:rPr>
        <w:t xml:space="preserve"> </w:t>
      </w:r>
      <w:proofErr w:type="spellStart"/>
      <w:r w:rsidRPr="00920E02">
        <w:rPr>
          <w:sz w:val="18"/>
          <w:szCs w:val="18"/>
        </w:rPr>
        <w:t>provin</w:t>
      </w:r>
      <w:proofErr w:type="spellEnd"/>
      <w:r w:rsidRPr="00920E02">
        <w:rPr>
          <w:sz w:val="18"/>
          <w:szCs w:val="18"/>
        </w:rPr>
        <w:t xml:space="preserve"> din </w:t>
      </w:r>
      <w:proofErr w:type="spellStart"/>
      <w:r w:rsidRPr="00920E02">
        <w:rPr>
          <w:sz w:val="18"/>
          <w:szCs w:val="18"/>
        </w:rPr>
        <w:t>mediul</w:t>
      </w:r>
      <w:proofErr w:type="spellEnd"/>
      <w:r w:rsidRPr="00920E02">
        <w:rPr>
          <w:sz w:val="18"/>
          <w:szCs w:val="18"/>
        </w:rPr>
        <w:t xml:space="preserve"> rural.</w:t>
      </w:r>
    </w:p>
    <w:p w14:paraId="1F1670DE" w14:textId="6916A0F1" w:rsidR="0088036F" w:rsidRPr="00920E02" w:rsidRDefault="0088036F" w:rsidP="0088036F">
      <w:pPr>
        <w:ind w:left="0"/>
        <w:rPr>
          <w:bCs/>
          <w:sz w:val="18"/>
          <w:szCs w:val="18"/>
        </w:rPr>
      </w:pPr>
      <w:r w:rsidRPr="00920E02">
        <w:rPr>
          <w:bCs/>
          <w:sz w:val="18"/>
          <w:szCs w:val="18"/>
        </w:rPr>
        <w:t xml:space="preserve">Cei </w:t>
      </w:r>
      <w:proofErr w:type="spellStart"/>
      <w:r w:rsidRPr="00920E02">
        <w:rPr>
          <w:bCs/>
          <w:sz w:val="18"/>
          <w:szCs w:val="18"/>
        </w:rPr>
        <w:t>mai</w:t>
      </w:r>
      <w:proofErr w:type="spellEnd"/>
      <w:r w:rsidRPr="00920E02">
        <w:rPr>
          <w:bCs/>
          <w:sz w:val="18"/>
          <w:szCs w:val="18"/>
        </w:rPr>
        <w:t xml:space="preserve"> </w:t>
      </w:r>
      <w:proofErr w:type="spellStart"/>
      <w:r w:rsidRPr="00920E02">
        <w:rPr>
          <w:bCs/>
          <w:sz w:val="18"/>
          <w:szCs w:val="18"/>
        </w:rPr>
        <w:t>mulți</w:t>
      </w:r>
      <w:proofErr w:type="spellEnd"/>
      <w:r w:rsidRPr="00920E02">
        <w:rPr>
          <w:bCs/>
          <w:sz w:val="18"/>
          <w:szCs w:val="18"/>
        </w:rPr>
        <w:t xml:space="preserve"> </w:t>
      </w:r>
      <w:proofErr w:type="spellStart"/>
      <w:r w:rsidRPr="00920E02">
        <w:rPr>
          <w:bCs/>
          <w:sz w:val="18"/>
          <w:szCs w:val="18"/>
        </w:rPr>
        <w:t>șomeri</w:t>
      </w:r>
      <w:proofErr w:type="spellEnd"/>
      <w:r w:rsidRPr="00920E02">
        <w:rPr>
          <w:bCs/>
          <w:sz w:val="18"/>
          <w:szCs w:val="18"/>
        </w:rPr>
        <w:t xml:space="preserve"> </w:t>
      </w:r>
      <w:r w:rsidR="00920E02" w:rsidRPr="00920E02">
        <w:rPr>
          <w:bCs/>
          <w:sz w:val="18"/>
          <w:szCs w:val="18"/>
        </w:rPr>
        <w:t xml:space="preserve">la </w:t>
      </w:r>
      <w:proofErr w:type="spellStart"/>
      <w:r w:rsidR="00920E02" w:rsidRPr="00920E02">
        <w:rPr>
          <w:bCs/>
          <w:sz w:val="18"/>
          <w:szCs w:val="18"/>
        </w:rPr>
        <w:t>sfârșitul</w:t>
      </w:r>
      <w:proofErr w:type="spellEnd"/>
      <w:r w:rsidR="00920E02" w:rsidRPr="00920E02">
        <w:rPr>
          <w:bCs/>
          <w:sz w:val="18"/>
          <w:szCs w:val="18"/>
        </w:rPr>
        <w:t xml:space="preserve"> </w:t>
      </w:r>
      <w:proofErr w:type="spellStart"/>
      <w:r w:rsidR="00920E02" w:rsidRPr="00920E02">
        <w:rPr>
          <w:bCs/>
          <w:sz w:val="18"/>
          <w:szCs w:val="18"/>
        </w:rPr>
        <w:t>lunii</w:t>
      </w:r>
      <w:proofErr w:type="spellEnd"/>
      <w:r w:rsidR="00920E02" w:rsidRPr="00920E02">
        <w:rPr>
          <w:bCs/>
          <w:sz w:val="18"/>
          <w:szCs w:val="18"/>
        </w:rPr>
        <w:t xml:space="preserve"> </w:t>
      </w:r>
      <w:proofErr w:type="spellStart"/>
      <w:r w:rsidR="00360BF2">
        <w:rPr>
          <w:bCs/>
          <w:sz w:val="18"/>
          <w:szCs w:val="18"/>
        </w:rPr>
        <w:t>ianua</w:t>
      </w:r>
      <w:r w:rsidR="00920E02" w:rsidRPr="00920E02">
        <w:rPr>
          <w:bCs/>
          <w:sz w:val="18"/>
          <w:szCs w:val="18"/>
        </w:rPr>
        <w:t>rie</w:t>
      </w:r>
      <w:proofErr w:type="spellEnd"/>
      <w:r w:rsidR="00920E02" w:rsidRPr="00920E02">
        <w:rPr>
          <w:bCs/>
          <w:sz w:val="18"/>
          <w:szCs w:val="18"/>
        </w:rPr>
        <w:t xml:space="preserve"> 202</w:t>
      </w:r>
      <w:r w:rsidR="00360BF2">
        <w:rPr>
          <w:bCs/>
          <w:sz w:val="18"/>
          <w:szCs w:val="18"/>
        </w:rPr>
        <w:t>5</w:t>
      </w:r>
      <w:r w:rsidR="00920E02" w:rsidRPr="00920E02">
        <w:rPr>
          <w:bCs/>
          <w:sz w:val="18"/>
          <w:szCs w:val="18"/>
        </w:rPr>
        <w:t xml:space="preserve">, </w:t>
      </w:r>
      <w:proofErr w:type="spellStart"/>
      <w:r w:rsidRPr="00920E02">
        <w:rPr>
          <w:bCs/>
          <w:sz w:val="18"/>
          <w:szCs w:val="18"/>
        </w:rPr>
        <w:t>aveau</w:t>
      </w:r>
      <w:proofErr w:type="spellEnd"/>
      <w:r w:rsidRPr="00920E02">
        <w:rPr>
          <w:bCs/>
          <w:sz w:val="18"/>
          <w:szCs w:val="18"/>
        </w:rPr>
        <w:t xml:space="preserve"> </w:t>
      </w:r>
      <w:proofErr w:type="spellStart"/>
      <w:r w:rsidRPr="00920E02">
        <w:rPr>
          <w:bCs/>
          <w:sz w:val="18"/>
          <w:szCs w:val="18"/>
        </w:rPr>
        <w:t>vârsta</w:t>
      </w:r>
      <w:proofErr w:type="spellEnd"/>
      <w:r w:rsidRPr="00920E02">
        <w:rPr>
          <w:bCs/>
          <w:sz w:val="18"/>
          <w:szCs w:val="18"/>
        </w:rPr>
        <w:t xml:space="preserve"> </w:t>
      </w:r>
      <w:proofErr w:type="spellStart"/>
      <w:r w:rsidRPr="00920E02">
        <w:rPr>
          <w:bCs/>
          <w:sz w:val="18"/>
          <w:szCs w:val="18"/>
        </w:rPr>
        <w:t>cuprinsă</w:t>
      </w:r>
      <w:proofErr w:type="spellEnd"/>
      <w:r w:rsidRPr="00920E02">
        <w:rPr>
          <w:bCs/>
          <w:sz w:val="18"/>
          <w:szCs w:val="18"/>
        </w:rPr>
        <w:t xml:space="preserve"> </w:t>
      </w:r>
      <w:proofErr w:type="spellStart"/>
      <w:r w:rsidRPr="00920E02">
        <w:rPr>
          <w:bCs/>
          <w:sz w:val="18"/>
          <w:szCs w:val="18"/>
        </w:rPr>
        <w:t>între</w:t>
      </w:r>
      <w:proofErr w:type="spellEnd"/>
      <w:r w:rsidRPr="00920E02">
        <w:rPr>
          <w:bCs/>
          <w:sz w:val="18"/>
          <w:szCs w:val="18"/>
        </w:rPr>
        <w:t xml:space="preserve"> 40-49 ani (1</w:t>
      </w:r>
      <w:r w:rsidR="00920E02" w:rsidRPr="00920E02">
        <w:rPr>
          <w:bCs/>
          <w:sz w:val="18"/>
          <w:szCs w:val="18"/>
        </w:rPr>
        <w:t>5</w:t>
      </w:r>
      <w:r w:rsidR="00360BF2">
        <w:rPr>
          <w:bCs/>
          <w:sz w:val="18"/>
          <w:szCs w:val="18"/>
        </w:rPr>
        <w:t>94</w:t>
      </w:r>
      <w:r w:rsidRPr="00920E02">
        <w:rPr>
          <w:bCs/>
          <w:sz w:val="18"/>
          <w:szCs w:val="18"/>
        </w:rPr>
        <w:t xml:space="preserve">), </w:t>
      </w:r>
      <w:proofErr w:type="spellStart"/>
      <w:r w:rsidRPr="00920E02">
        <w:rPr>
          <w:bCs/>
          <w:sz w:val="18"/>
          <w:szCs w:val="18"/>
        </w:rPr>
        <w:t>urmați</w:t>
      </w:r>
      <w:proofErr w:type="spellEnd"/>
      <w:r w:rsidRPr="00920E02">
        <w:rPr>
          <w:bCs/>
          <w:sz w:val="18"/>
          <w:szCs w:val="18"/>
        </w:rPr>
        <w:t xml:space="preserve"> de </w:t>
      </w:r>
      <w:proofErr w:type="spellStart"/>
      <w:r w:rsidRPr="00920E02">
        <w:rPr>
          <w:bCs/>
          <w:sz w:val="18"/>
          <w:szCs w:val="18"/>
        </w:rPr>
        <w:t>cei</w:t>
      </w:r>
      <w:proofErr w:type="spellEnd"/>
      <w:r w:rsidRPr="00920E02">
        <w:rPr>
          <w:bCs/>
          <w:sz w:val="18"/>
          <w:szCs w:val="18"/>
        </w:rPr>
        <w:t xml:space="preserve"> cu </w:t>
      </w:r>
      <w:proofErr w:type="spellStart"/>
      <w:r w:rsidRPr="00920E02">
        <w:rPr>
          <w:bCs/>
          <w:sz w:val="18"/>
          <w:szCs w:val="18"/>
        </w:rPr>
        <w:t>vârsta</w:t>
      </w:r>
      <w:proofErr w:type="spellEnd"/>
      <w:r w:rsidRPr="00920E02">
        <w:rPr>
          <w:bCs/>
          <w:sz w:val="18"/>
          <w:szCs w:val="18"/>
        </w:rPr>
        <w:t xml:space="preserve"> </w:t>
      </w:r>
      <w:proofErr w:type="spellStart"/>
      <w:r w:rsidRPr="00920E02">
        <w:rPr>
          <w:bCs/>
          <w:sz w:val="18"/>
          <w:szCs w:val="18"/>
        </w:rPr>
        <w:t>între</w:t>
      </w:r>
      <w:proofErr w:type="spellEnd"/>
      <w:r w:rsidRPr="00920E02">
        <w:rPr>
          <w:bCs/>
          <w:sz w:val="18"/>
          <w:szCs w:val="18"/>
        </w:rPr>
        <w:t xml:space="preserve"> 30-39 ani (13</w:t>
      </w:r>
      <w:r w:rsidR="00360BF2">
        <w:rPr>
          <w:bCs/>
          <w:sz w:val="18"/>
          <w:szCs w:val="18"/>
        </w:rPr>
        <w:t>90</w:t>
      </w:r>
      <w:r w:rsidRPr="00920E02">
        <w:rPr>
          <w:bCs/>
          <w:sz w:val="18"/>
          <w:szCs w:val="18"/>
        </w:rPr>
        <w:t xml:space="preserve">), </w:t>
      </w:r>
      <w:proofErr w:type="spellStart"/>
      <w:r w:rsidRPr="00920E02">
        <w:rPr>
          <w:bCs/>
          <w:sz w:val="18"/>
          <w:szCs w:val="18"/>
        </w:rPr>
        <w:t>cei</w:t>
      </w:r>
      <w:proofErr w:type="spellEnd"/>
      <w:r w:rsidRPr="00920E02">
        <w:rPr>
          <w:bCs/>
          <w:sz w:val="18"/>
          <w:szCs w:val="18"/>
        </w:rPr>
        <w:t xml:space="preserve"> cu </w:t>
      </w:r>
      <w:proofErr w:type="spellStart"/>
      <w:r w:rsidRPr="00920E02">
        <w:rPr>
          <w:bCs/>
          <w:sz w:val="18"/>
          <w:szCs w:val="18"/>
        </w:rPr>
        <w:t>vârsta</w:t>
      </w:r>
      <w:proofErr w:type="spellEnd"/>
      <w:r w:rsidRPr="00920E02">
        <w:rPr>
          <w:bCs/>
          <w:sz w:val="18"/>
          <w:szCs w:val="18"/>
        </w:rPr>
        <w:t xml:space="preserve"> de sub 25 ani (113</w:t>
      </w:r>
      <w:r w:rsidR="00360BF2">
        <w:rPr>
          <w:bCs/>
          <w:sz w:val="18"/>
          <w:szCs w:val="18"/>
        </w:rPr>
        <w:t>6</w:t>
      </w:r>
      <w:r w:rsidRPr="00920E02">
        <w:rPr>
          <w:bCs/>
          <w:sz w:val="18"/>
          <w:szCs w:val="18"/>
        </w:rPr>
        <w:t xml:space="preserve">), </w:t>
      </w:r>
      <w:proofErr w:type="spellStart"/>
      <w:r w:rsidRPr="00920E02">
        <w:rPr>
          <w:bCs/>
          <w:sz w:val="18"/>
          <w:szCs w:val="18"/>
        </w:rPr>
        <w:t>apoi</w:t>
      </w:r>
      <w:proofErr w:type="spellEnd"/>
      <w:r w:rsidRPr="00920E02">
        <w:rPr>
          <w:bCs/>
          <w:sz w:val="18"/>
          <w:szCs w:val="18"/>
        </w:rPr>
        <w:t xml:space="preserve"> cu </w:t>
      </w:r>
      <w:proofErr w:type="spellStart"/>
      <w:r w:rsidRPr="00920E02">
        <w:rPr>
          <w:bCs/>
          <w:sz w:val="18"/>
          <w:szCs w:val="18"/>
        </w:rPr>
        <w:t>vârsta</w:t>
      </w:r>
      <w:proofErr w:type="spellEnd"/>
      <w:r w:rsidRPr="00920E02">
        <w:rPr>
          <w:bCs/>
          <w:sz w:val="18"/>
          <w:szCs w:val="18"/>
        </w:rPr>
        <w:t xml:space="preserve"> </w:t>
      </w:r>
      <w:proofErr w:type="spellStart"/>
      <w:r w:rsidR="00920E02" w:rsidRPr="00920E02">
        <w:rPr>
          <w:bCs/>
          <w:sz w:val="18"/>
          <w:szCs w:val="18"/>
        </w:rPr>
        <w:t>între</w:t>
      </w:r>
      <w:proofErr w:type="spellEnd"/>
      <w:r w:rsidR="00920E02" w:rsidRPr="00920E02">
        <w:rPr>
          <w:bCs/>
          <w:sz w:val="18"/>
          <w:szCs w:val="18"/>
        </w:rPr>
        <w:t xml:space="preserve"> 50-55 ani </w:t>
      </w:r>
      <w:r w:rsidRPr="00920E02">
        <w:rPr>
          <w:bCs/>
          <w:sz w:val="18"/>
          <w:szCs w:val="18"/>
        </w:rPr>
        <w:t>(</w:t>
      </w:r>
      <w:r w:rsidR="00920E02" w:rsidRPr="00920E02">
        <w:rPr>
          <w:bCs/>
          <w:sz w:val="18"/>
          <w:szCs w:val="18"/>
        </w:rPr>
        <w:t>1</w:t>
      </w:r>
      <w:r w:rsidR="00360BF2">
        <w:rPr>
          <w:bCs/>
          <w:sz w:val="18"/>
          <w:szCs w:val="18"/>
        </w:rPr>
        <w:t>1</w:t>
      </w:r>
      <w:r w:rsidR="00920E02" w:rsidRPr="00920E02">
        <w:rPr>
          <w:bCs/>
          <w:sz w:val="18"/>
          <w:szCs w:val="18"/>
        </w:rPr>
        <w:t>2</w:t>
      </w:r>
      <w:r w:rsidR="00360BF2">
        <w:rPr>
          <w:bCs/>
          <w:sz w:val="18"/>
          <w:szCs w:val="18"/>
        </w:rPr>
        <w:t>1</w:t>
      </w:r>
      <w:r w:rsidRPr="00920E02">
        <w:rPr>
          <w:bCs/>
          <w:sz w:val="18"/>
          <w:szCs w:val="18"/>
        </w:rPr>
        <w:t xml:space="preserve">), </w:t>
      </w:r>
      <w:proofErr w:type="spellStart"/>
      <w:r w:rsidRPr="00920E02">
        <w:rPr>
          <w:bCs/>
          <w:sz w:val="18"/>
          <w:szCs w:val="18"/>
        </w:rPr>
        <w:t>urmați</w:t>
      </w:r>
      <w:proofErr w:type="spellEnd"/>
      <w:r w:rsidRPr="00920E02">
        <w:rPr>
          <w:bCs/>
          <w:sz w:val="18"/>
          <w:szCs w:val="18"/>
        </w:rPr>
        <w:t xml:space="preserve"> de </w:t>
      </w:r>
      <w:proofErr w:type="spellStart"/>
      <w:r w:rsidRPr="00920E02">
        <w:rPr>
          <w:bCs/>
          <w:sz w:val="18"/>
          <w:szCs w:val="18"/>
        </w:rPr>
        <w:t>cei</w:t>
      </w:r>
      <w:proofErr w:type="spellEnd"/>
      <w:r w:rsidRPr="00920E02">
        <w:rPr>
          <w:bCs/>
          <w:sz w:val="18"/>
          <w:szCs w:val="18"/>
        </w:rPr>
        <w:t xml:space="preserve"> cu </w:t>
      </w:r>
      <w:proofErr w:type="spellStart"/>
      <w:r w:rsidRPr="00920E02">
        <w:rPr>
          <w:bCs/>
          <w:sz w:val="18"/>
          <w:szCs w:val="18"/>
        </w:rPr>
        <w:t>vârsta</w:t>
      </w:r>
      <w:proofErr w:type="spellEnd"/>
      <w:r w:rsidRPr="00920E02">
        <w:rPr>
          <w:bCs/>
          <w:sz w:val="18"/>
          <w:szCs w:val="18"/>
        </w:rPr>
        <w:t xml:space="preserve"> </w:t>
      </w:r>
      <w:proofErr w:type="spellStart"/>
      <w:r w:rsidR="00920E02" w:rsidRPr="00920E02">
        <w:rPr>
          <w:bCs/>
          <w:sz w:val="18"/>
          <w:szCs w:val="18"/>
        </w:rPr>
        <w:t>peste</w:t>
      </w:r>
      <w:proofErr w:type="spellEnd"/>
      <w:r w:rsidR="00920E02" w:rsidRPr="00920E02">
        <w:rPr>
          <w:bCs/>
          <w:sz w:val="18"/>
          <w:szCs w:val="18"/>
        </w:rPr>
        <w:t xml:space="preserve"> 55 ani </w:t>
      </w:r>
      <w:r w:rsidRPr="00920E02">
        <w:rPr>
          <w:bCs/>
          <w:sz w:val="18"/>
          <w:szCs w:val="18"/>
        </w:rPr>
        <w:t>(</w:t>
      </w:r>
      <w:r w:rsidR="00920E02" w:rsidRPr="00920E02">
        <w:rPr>
          <w:bCs/>
          <w:sz w:val="18"/>
          <w:szCs w:val="18"/>
        </w:rPr>
        <w:t>10</w:t>
      </w:r>
      <w:r w:rsidR="00360BF2">
        <w:rPr>
          <w:bCs/>
          <w:sz w:val="18"/>
          <w:szCs w:val="18"/>
        </w:rPr>
        <w:t>6</w:t>
      </w:r>
      <w:r w:rsidR="00920E02" w:rsidRPr="00920E02">
        <w:rPr>
          <w:bCs/>
          <w:sz w:val="18"/>
          <w:szCs w:val="18"/>
        </w:rPr>
        <w:t>1</w:t>
      </w:r>
      <w:r w:rsidRPr="00920E02">
        <w:rPr>
          <w:bCs/>
          <w:sz w:val="18"/>
          <w:szCs w:val="18"/>
        </w:rPr>
        <w:t xml:space="preserve">), </w:t>
      </w:r>
      <w:proofErr w:type="spellStart"/>
      <w:r w:rsidRPr="00920E02">
        <w:rPr>
          <w:bCs/>
          <w:sz w:val="18"/>
          <w:szCs w:val="18"/>
        </w:rPr>
        <w:t>cei</w:t>
      </w:r>
      <w:proofErr w:type="spellEnd"/>
      <w:r w:rsidRPr="00920E02">
        <w:rPr>
          <w:bCs/>
          <w:sz w:val="18"/>
          <w:szCs w:val="18"/>
        </w:rPr>
        <w:t xml:space="preserve"> </w:t>
      </w:r>
      <w:proofErr w:type="spellStart"/>
      <w:r w:rsidRPr="00920E02">
        <w:rPr>
          <w:bCs/>
          <w:sz w:val="18"/>
          <w:szCs w:val="18"/>
        </w:rPr>
        <w:t>mai</w:t>
      </w:r>
      <w:proofErr w:type="spellEnd"/>
      <w:r w:rsidRPr="00920E02">
        <w:rPr>
          <w:bCs/>
          <w:sz w:val="18"/>
          <w:szCs w:val="18"/>
        </w:rPr>
        <w:t xml:space="preserve"> </w:t>
      </w:r>
      <w:proofErr w:type="spellStart"/>
      <w:r w:rsidRPr="00920E02">
        <w:rPr>
          <w:bCs/>
          <w:sz w:val="18"/>
          <w:szCs w:val="18"/>
        </w:rPr>
        <w:t>puțini</w:t>
      </w:r>
      <w:proofErr w:type="spellEnd"/>
      <w:r w:rsidRPr="00920E02">
        <w:rPr>
          <w:bCs/>
          <w:sz w:val="18"/>
          <w:szCs w:val="18"/>
        </w:rPr>
        <w:t xml:space="preserve"> </w:t>
      </w:r>
      <w:proofErr w:type="spellStart"/>
      <w:r w:rsidRPr="00920E02">
        <w:rPr>
          <w:bCs/>
          <w:sz w:val="18"/>
          <w:szCs w:val="18"/>
        </w:rPr>
        <w:t>șomeri</w:t>
      </w:r>
      <w:proofErr w:type="spellEnd"/>
      <w:r w:rsidRPr="00920E02">
        <w:rPr>
          <w:bCs/>
          <w:sz w:val="18"/>
          <w:szCs w:val="18"/>
        </w:rPr>
        <w:t xml:space="preserve"> </w:t>
      </w:r>
      <w:proofErr w:type="spellStart"/>
      <w:r w:rsidRPr="00920E02">
        <w:rPr>
          <w:bCs/>
          <w:sz w:val="18"/>
          <w:szCs w:val="18"/>
        </w:rPr>
        <w:t>fiind</w:t>
      </w:r>
      <w:proofErr w:type="spellEnd"/>
      <w:r w:rsidRPr="00920E02">
        <w:rPr>
          <w:bCs/>
          <w:sz w:val="18"/>
          <w:szCs w:val="18"/>
        </w:rPr>
        <w:t xml:space="preserve"> </w:t>
      </w:r>
      <w:proofErr w:type="spellStart"/>
      <w:r w:rsidRPr="00920E02">
        <w:rPr>
          <w:bCs/>
          <w:sz w:val="18"/>
          <w:szCs w:val="18"/>
        </w:rPr>
        <w:t>persoanele</w:t>
      </w:r>
      <w:proofErr w:type="spellEnd"/>
      <w:r w:rsidRPr="00920E02">
        <w:rPr>
          <w:bCs/>
          <w:sz w:val="18"/>
          <w:szCs w:val="18"/>
        </w:rPr>
        <w:t xml:space="preserve"> cu </w:t>
      </w:r>
      <w:proofErr w:type="spellStart"/>
      <w:r w:rsidRPr="00920E02">
        <w:rPr>
          <w:bCs/>
          <w:sz w:val="18"/>
          <w:szCs w:val="18"/>
        </w:rPr>
        <w:t>vârsta</w:t>
      </w:r>
      <w:proofErr w:type="spellEnd"/>
      <w:r w:rsidRPr="00920E02">
        <w:rPr>
          <w:bCs/>
          <w:sz w:val="18"/>
          <w:szCs w:val="18"/>
        </w:rPr>
        <w:t xml:space="preserve"> </w:t>
      </w:r>
      <w:proofErr w:type="spellStart"/>
      <w:r w:rsidRPr="00920E02">
        <w:rPr>
          <w:bCs/>
          <w:sz w:val="18"/>
          <w:szCs w:val="18"/>
        </w:rPr>
        <w:t>cuprinsă</w:t>
      </w:r>
      <w:proofErr w:type="spellEnd"/>
      <w:r w:rsidRPr="00920E02">
        <w:rPr>
          <w:bCs/>
          <w:sz w:val="18"/>
          <w:szCs w:val="18"/>
        </w:rPr>
        <w:t xml:space="preserve"> </w:t>
      </w:r>
      <w:proofErr w:type="spellStart"/>
      <w:r w:rsidRPr="00920E02">
        <w:rPr>
          <w:bCs/>
          <w:sz w:val="18"/>
          <w:szCs w:val="18"/>
        </w:rPr>
        <w:t>între</w:t>
      </w:r>
      <w:proofErr w:type="spellEnd"/>
      <w:r w:rsidRPr="00920E02">
        <w:rPr>
          <w:bCs/>
          <w:sz w:val="18"/>
          <w:szCs w:val="18"/>
        </w:rPr>
        <w:t xml:space="preserve"> 25-29 ani (</w:t>
      </w:r>
      <w:r w:rsidR="00360BF2">
        <w:rPr>
          <w:bCs/>
          <w:sz w:val="18"/>
          <w:szCs w:val="18"/>
        </w:rPr>
        <w:t>509</w:t>
      </w:r>
      <w:r w:rsidRPr="00920E02">
        <w:rPr>
          <w:bCs/>
          <w:sz w:val="18"/>
          <w:szCs w:val="18"/>
        </w:rPr>
        <w:t>).</w:t>
      </w:r>
    </w:p>
    <w:p w14:paraId="3AF4A5E1" w14:textId="14D61DD6" w:rsidR="0088036F" w:rsidRPr="005F3A13" w:rsidRDefault="0088036F" w:rsidP="0088036F">
      <w:pPr>
        <w:ind w:left="0"/>
        <w:rPr>
          <w:bCs/>
          <w:sz w:val="18"/>
          <w:szCs w:val="18"/>
          <w:lang w:val="fr-FR"/>
        </w:rPr>
      </w:pPr>
      <w:r w:rsidRPr="005F3A13">
        <w:rPr>
          <w:bCs/>
          <w:sz w:val="18"/>
          <w:szCs w:val="18"/>
          <w:lang w:val="fr-FR"/>
        </w:rPr>
        <w:t xml:space="preserve">Structura </w:t>
      </w:r>
      <w:proofErr w:type="spellStart"/>
      <w:r w:rsidRPr="005F3A13">
        <w:rPr>
          <w:bCs/>
          <w:sz w:val="18"/>
          <w:szCs w:val="18"/>
          <w:lang w:val="fr-FR"/>
        </w:rPr>
        <w:t>șomajului</w:t>
      </w:r>
      <w:proofErr w:type="spellEnd"/>
      <w:r w:rsidRPr="005F3A13">
        <w:rPr>
          <w:bCs/>
          <w:sz w:val="18"/>
          <w:szCs w:val="18"/>
          <w:lang w:val="fr-FR"/>
        </w:rPr>
        <w:t xml:space="preserve"> </w:t>
      </w:r>
      <w:proofErr w:type="spellStart"/>
      <w:r w:rsidRPr="005F3A13">
        <w:rPr>
          <w:bCs/>
          <w:sz w:val="18"/>
          <w:szCs w:val="18"/>
          <w:lang w:val="fr-FR"/>
        </w:rPr>
        <w:t>pe</w:t>
      </w:r>
      <w:proofErr w:type="spellEnd"/>
      <w:r w:rsidRPr="005F3A13">
        <w:rPr>
          <w:bCs/>
          <w:sz w:val="18"/>
          <w:szCs w:val="18"/>
          <w:lang w:val="fr-FR"/>
        </w:rPr>
        <w:t xml:space="preserve"> </w:t>
      </w:r>
      <w:proofErr w:type="spellStart"/>
      <w:r w:rsidRPr="005F3A13">
        <w:rPr>
          <w:bCs/>
          <w:sz w:val="18"/>
          <w:szCs w:val="18"/>
          <w:lang w:val="fr-FR"/>
        </w:rPr>
        <w:t>grupe</w:t>
      </w:r>
      <w:proofErr w:type="spellEnd"/>
      <w:r w:rsidRPr="005F3A13">
        <w:rPr>
          <w:bCs/>
          <w:sz w:val="18"/>
          <w:szCs w:val="18"/>
          <w:lang w:val="fr-FR"/>
        </w:rPr>
        <w:t xml:space="preserve"> de </w:t>
      </w:r>
      <w:proofErr w:type="spellStart"/>
      <w:r w:rsidRPr="005F3A13">
        <w:rPr>
          <w:bCs/>
          <w:sz w:val="18"/>
          <w:szCs w:val="18"/>
          <w:lang w:val="fr-FR"/>
        </w:rPr>
        <w:t>vârstă</w:t>
      </w:r>
      <w:proofErr w:type="spellEnd"/>
      <w:r w:rsidRPr="005F3A13">
        <w:rPr>
          <w:bCs/>
          <w:sz w:val="18"/>
          <w:szCs w:val="18"/>
          <w:lang w:val="fr-FR"/>
        </w:rPr>
        <w:t xml:space="preserve"> la </w:t>
      </w:r>
      <w:proofErr w:type="spellStart"/>
      <w:r w:rsidRPr="005F3A13">
        <w:rPr>
          <w:bCs/>
          <w:sz w:val="18"/>
          <w:szCs w:val="18"/>
          <w:lang w:val="fr-FR"/>
        </w:rPr>
        <w:t>finele</w:t>
      </w:r>
      <w:proofErr w:type="spellEnd"/>
      <w:r w:rsidRPr="005F3A13">
        <w:rPr>
          <w:bCs/>
          <w:sz w:val="18"/>
          <w:szCs w:val="18"/>
          <w:lang w:val="fr-FR"/>
        </w:rPr>
        <w:t xml:space="preserve"> </w:t>
      </w:r>
      <w:proofErr w:type="spellStart"/>
      <w:r w:rsidRPr="005F3A13">
        <w:rPr>
          <w:bCs/>
          <w:sz w:val="18"/>
          <w:szCs w:val="18"/>
          <w:lang w:val="fr-FR"/>
        </w:rPr>
        <w:t>lunii</w:t>
      </w:r>
      <w:proofErr w:type="spellEnd"/>
      <w:r w:rsidRPr="005F3A13">
        <w:rPr>
          <w:bCs/>
          <w:sz w:val="18"/>
          <w:szCs w:val="18"/>
          <w:lang w:val="fr-FR"/>
        </w:rPr>
        <w:t xml:space="preserve"> </w:t>
      </w:r>
      <w:proofErr w:type="spellStart"/>
      <w:r w:rsidR="005F3A13">
        <w:rPr>
          <w:bCs/>
          <w:sz w:val="18"/>
          <w:szCs w:val="18"/>
          <w:lang w:val="fr-FR"/>
        </w:rPr>
        <w:t>ianuarie</w:t>
      </w:r>
      <w:proofErr w:type="spellEnd"/>
      <w:r w:rsidR="005F3A13">
        <w:rPr>
          <w:bCs/>
          <w:sz w:val="18"/>
          <w:szCs w:val="18"/>
          <w:lang w:val="fr-FR"/>
        </w:rPr>
        <w:t xml:space="preserve"> 2025 </w:t>
      </w:r>
      <w:r w:rsidRPr="005F3A13">
        <w:rPr>
          <w:bCs/>
          <w:sz w:val="18"/>
          <w:szCs w:val="18"/>
          <w:lang w:val="fr-FR"/>
        </w:rPr>
        <w:t xml:space="preserve">se </w:t>
      </w:r>
      <w:proofErr w:type="spellStart"/>
      <w:r w:rsidRPr="005F3A13">
        <w:rPr>
          <w:bCs/>
          <w:sz w:val="18"/>
          <w:szCs w:val="18"/>
          <w:lang w:val="fr-FR"/>
        </w:rPr>
        <w:t>prezintă</w:t>
      </w:r>
      <w:proofErr w:type="spellEnd"/>
      <w:r w:rsidRPr="005F3A13">
        <w:rPr>
          <w:bCs/>
          <w:sz w:val="18"/>
          <w:szCs w:val="18"/>
          <w:lang w:val="fr-FR"/>
        </w:rPr>
        <w:t xml:space="preserve"> </w:t>
      </w:r>
      <w:proofErr w:type="spellStart"/>
      <w:r w:rsidRPr="005F3A13">
        <w:rPr>
          <w:bCs/>
          <w:sz w:val="18"/>
          <w:szCs w:val="18"/>
          <w:lang w:val="fr-FR"/>
        </w:rPr>
        <w:t>sugestiv</w:t>
      </w:r>
      <w:proofErr w:type="spellEnd"/>
      <w:r w:rsidRPr="005F3A13">
        <w:rPr>
          <w:bCs/>
          <w:sz w:val="18"/>
          <w:szCs w:val="18"/>
          <w:lang w:val="fr-FR"/>
        </w:rPr>
        <w:t xml:space="preserve"> </w:t>
      </w:r>
      <w:proofErr w:type="spellStart"/>
      <w:proofErr w:type="gramStart"/>
      <w:r w:rsidRPr="005F3A13">
        <w:rPr>
          <w:bCs/>
          <w:sz w:val="18"/>
          <w:szCs w:val="18"/>
          <w:lang w:val="fr-FR"/>
        </w:rPr>
        <w:t>astfel</w:t>
      </w:r>
      <w:proofErr w:type="spellEnd"/>
      <w:r w:rsidRPr="005F3A13">
        <w:rPr>
          <w:bCs/>
          <w:sz w:val="18"/>
          <w:szCs w:val="18"/>
          <w:lang w:val="fr-FR"/>
        </w:rPr>
        <w:t>:</w:t>
      </w:r>
      <w:proofErr w:type="gramEnd"/>
      <w:r w:rsidRPr="005F3A13">
        <w:rPr>
          <w:bCs/>
          <w:sz w:val="18"/>
          <w:szCs w:val="18"/>
          <w:lang w:val="fr-FR"/>
        </w:rPr>
        <w:t xml:space="preserve"> </w:t>
      </w:r>
    </w:p>
    <w:p w14:paraId="305DBE80" w14:textId="77777777" w:rsidR="00920E02" w:rsidRPr="005F3A13" w:rsidRDefault="00920E02" w:rsidP="0088036F">
      <w:pPr>
        <w:ind w:left="0"/>
        <w:rPr>
          <w:bCs/>
          <w:sz w:val="18"/>
          <w:szCs w:val="18"/>
          <w:lang w:val="fr-FR"/>
        </w:rPr>
      </w:pPr>
    </w:p>
    <w:p w14:paraId="6AB34465" w14:textId="77777777" w:rsidR="00360BF2" w:rsidRPr="005F3A13" w:rsidRDefault="00360BF2" w:rsidP="0088036F">
      <w:pPr>
        <w:ind w:left="0"/>
        <w:rPr>
          <w:bCs/>
          <w:sz w:val="18"/>
          <w:szCs w:val="18"/>
          <w:lang w:val="fr-FR"/>
        </w:rPr>
      </w:pPr>
    </w:p>
    <w:p w14:paraId="7970A074" w14:textId="25CB432E" w:rsidR="005F3A13" w:rsidRDefault="005F3A13" w:rsidP="0088036F">
      <w:pPr>
        <w:ind w:left="0"/>
        <w:rPr>
          <w:bCs/>
          <w:sz w:val="18"/>
          <w:szCs w:val="18"/>
        </w:rPr>
      </w:pPr>
      <w:r>
        <w:rPr>
          <w:noProof/>
        </w:rPr>
        <w:drawing>
          <wp:inline distT="0" distB="0" distL="0" distR="0" wp14:anchorId="01DCFC01" wp14:editId="146CE0B3">
            <wp:extent cx="4572000" cy="2743200"/>
            <wp:effectExtent l="0" t="0" r="0" b="0"/>
            <wp:docPr id="1152782604" name="Chart 1">
              <a:extLst xmlns:a="http://schemas.openxmlformats.org/drawingml/2006/main">
                <a:ext uri="{FF2B5EF4-FFF2-40B4-BE49-F238E27FC236}">
                  <a16:creationId xmlns:a16="http://schemas.microsoft.com/office/drawing/2014/main" id="{281FE0A3-D5BA-B341-20E8-D359384D42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EC0FAA" w14:textId="6E71CE44" w:rsidR="0088036F" w:rsidRDefault="0088036F" w:rsidP="0088036F">
      <w:pPr>
        <w:ind w:left="0"/>
        <w:rPr>
          <w:bCs/>
          <w:sz w:val="18"/>
          <w:szCs w:val="18"/>
        </w:rPr>
      </w:pPr>
      <w:proofErr w:type="spellStart"/>
      <w:r w:rsidRPr="00920E02">
        <w:rPr>
          <w:bCs/>
          <w:sz w:val="18"/>
          <w:szCs w:val="18"/>
        </w:rPr>
        <w:t>Referitor</w:t>
      </w:r>
      <w:proofErr w:type="spellEnd"/>
      <w:r w:rsidRPr="00920E02">
        <w:rPr>
          <w:bCs/>
          <w:sz w:val="18"/>
          <w:szCs w:val="18"/>
        </w:rPr>
        <w:t xml:space="preserve"> la </w:t>
      </w:r>
      <w:proofErr w:type="spellStart"/>
      <w:r w:rsidRPr="00920E02">
        <w:rPr>
          <w:bCs/>
          <w:sz w:val="18"/>
          <w:szCs w:val="18"/>
        </w:rPr>
        <w:t>structura</w:t>
      </w:r>
      <w:proofErr w:type="spellEnd"/>
      <w:r w:rsidRPr="00920E02">
        <w:rPr>
          <w:bCs/>
          <w:sz w:val="18"/>
          <w:szCs w:val="18"/>
        </w:rPr>
        <w:t xml:space="preserve"> </w:t>
      </w:r>
      <w:proofErr w:type="spellStart"/>
      <w:r w:rsidRPr="00920E02">
        <w:rPr>
          <w:bCs/>
          <w:sz w:val="18"/>
          <w:szCs w:val="18"/>
        </w:rPr>
        <w:t>șomajului</w:t>
      </w:r>
      <w:proofErr w:type="spellEnd"/>
      <w:r w:rsidRPr="00920E02">
        <w:rPr>
          <w:bCs/>
          <w:sz w:val="18"/>
          <w:szCs w:val="18"/>
        </w:rPr>
        <w:t xml:space="preserve"> </w:t>
      </w:r>
      <w:proofErr w:type="spellStart"/>
      <w:r w:rsidRPr="00920E02">
        <w:rPr>
          <w:bCs/>
          <w:sz w:val="18"/>
          <w:szCs w:val="18"/>
        </w:rPr>
        <w:t>după</w:t>
      </w:r>
      <w:proofErr w:type="spellEnd"/>
      <w:r w:rsidRPr="00920E02">
        <w:rPr>
          <w:bCs/>
          <w:sz w:val="18"/>
          <w:szCs w:val="18"/>
        </w:rPr>
        <w:t xml:space="preserve"> </w:t>
      </w:r>
      <w:proofErr w:type="spellStart"/>
      <w:r w:rsidRPr="00920E02">
        <w:rPr>
          <w:bCs/>
          <w:sz w:val="18"/>
          <w:szCs w:val="18"/>
        </w:rPr>
        <w:t>nivelul</w:t>
      </w:r>
      <w:proofErr w:type="spellEnd"/>
      <w:r w:rsidRPr="00920E02">
        <w:rPr>
          <w:bCs/>
          <w:sz w:val="18"/>
          <w:szCs w:val="18"/>
        </w:rPr>
        <w:t xml:space="preserve"> de </w:t>
      </w:r>
      <w:proofErr w:type="spellStart"/>
      <w:r w:rsidRPr="00920E02">
        <w:rPr>
          <w:bCs/>
          <w:sz w:val="18"/>
          <w:szCs w:val="18"/>
        </w:rPr>
        <w:t>instruire</w:t>
      </w:r>
      <w:proofErr w:type="spellEnd"/>
      <w:r w:rsidRPr="00920E02">
        <w:rPr>
          <w:bCs/>
          <w:sz w:val="18"/>
          <w:szCs w:val="18"/>
        </w:rPr>
        <w:t xml:space="preserve">, </w:t>
      </w:r>
      <w:proofErr w:type="spellStart"/>
      <w:r w:rsidRPr="00920E02">
        <w:rPr>
          <w:bCs/>
          <w:sz w:val="18"/>
          <w:szCs w:val="18"/>
        </w:rPr>
        <w:t>șomerii</w:t>
      </w:r>
      <w:proofErr w:type="spellEnd"/>
      <w:r w:rsidRPr="00920E02">
        <w:rPr>
          <w:bCs/>
          <w:sz w:val="18"/>
          <w:szCs w:val="18"/>
        </w:rPr>
        <w:t xml:space="preserve"> </w:t>
      </w:r>
      <w:proofErr w:type="spellStart"/>
      <w:r w:rsidRPr="00920E02">
        <w:rPr>
          <w:bCs/>
          <w:sz w:val="18"/>
          <w:szCs w:val="18"/>
        </w:rPr>
        <w:t>fără</w:t>
      </w:r>
      <w:proofErr w:type="spellEnd"/>
      <w:r w:rsidRPr="00920E02">
        <w:rPr>
          <w:bCs/>
          <w:sz w:val="18"/>
          <w:szCs w:val="18"/>
        </w:rPr>
        <w:t xml:space="preserve"> </w:t>
      </w:r>
      <w:proofErr w:type="spellStart"/>
      <w:r w:rsidRPr="00920E02">
        <w:rPr>
          <w:bCs/>
          <w:sz w:val="18"/>
          <w:szCs w:val="18"/>
        </w:rPr>
        <w:t>studii</w:t>
      </w:r>
      <w:proofErr w:type="spellEnd"/>
      <w:r w:rsidRPr="00920E02">
        <w:rPr>
          <w:bCs/>
          <w:sz w:val="18"/>
          <w:szCs w:val="18"/>
        </w:rPr>
        <w:t xml:space="preserve"> </w:t>
      </w:r>
      <w:proofErr w:type="spellStart"/>
      <w:r w:rsidRPr="00920E02">
        <w:rPr>
          <w:bCs/>
          <w:sz w:val="18"/>
          <w:szCs w:val="18"/>
        </w:rPr>
        <w:t>și</w:t>
      </w:r>
      <w:proofErr w:type="spellEnd"/>
      <w:r w:rsidRPr="00920E02">
        <w:rPr>
          <w:bCs/>
          <w:sz w:val="18"/>
          <w:szCs w:val="18"/>
        </w:rPr>
        <w:t xml:space="preserve"> </w:t>
      </w:r>
      <w:proofErr w:type="spellStart"/>
      <w:r w:rsidRPr="00920E02">
        <w:rPr>
          <w:bCs/>
          <w:sz w:val="18"/>
          <w:szCs w:val="18"/>
        </w:rPr>
        <w:t>cei</w:t>
      </w:r>
      <w:proofErr w:type="spellEnd"/>
      <w:r w:rsidRPr="00920E02">
        <w:rPr>
          <w:bCs/>
          <w:sz w:val="18"/>
          <w:szCs w:val="18"/>
        </w:rPr>
        <w:t xml:space="preserve"> cu </w:t>
      </w:r>
      <w:proofErr w:type="spellStart"/>
      <w:r w:rsidRPr="00920E02">
        <w:rPr>
          <w:bCs/>
          <w:sz w:val="18"/>
          <w:szCs w:val="18"/>
        </w:rPr>
        <w:t>nivel</w:t>
      </w:r>
      <w:proofErr w:type="spellEnd"/>
      <w:r w:rsidRPr="00920E02">
        <w:rPr>
          <w:bCs/>
          <w:sz w:val="18"/>
          <w:szCs w:val="18"/>
        </w:rPr>
        <w:t xml:space="preserve"> de </w:t>
      </w:r>
      <w:proofErr w:type="spellStart"/>
      <w:r w:rsidRPr="00920E02">
        <w:rPr>
          <w:bCs/>
          <w:sz w:val="18"/>
          <w:szCs w:val="18"/>
        </w:rPr>
        <w:t>instruire</w:t>
      </w:r>
      <w:proofErr w:type="spellEnd"/>
      <w:r w:rsidRPr="00920E02">
        <w:rPr>
          <w:bCs/>
          <w:sz w:val="18"/>
          <w:szCs w:val="18"/>
        </w:rPr>
        <w:t xml:space="preserve"> </w:t>
      </w:r>
      <w:proofErr w:type="spellStart"/>
      <w:r w:rsidRPr="00920E02">
        <w:rPr>
          <w:bCs/>
          <w:sz w:val="18"/>
          <w:szCs w:val="18"/>
        </w:rPr>
        <w:t>primar</w:t>
      </w:r>
      <w:proofErr w:type="spellEnd"/>
      <w:r w:rsidRPr="00920E02">
        <w:rPr>
          <w:bCs/>
          <w:sz w:val="18"/>
          <w:szCs w:val="18"/>
        </w:rPr>
        <w:t xml:space="preserve"> au o </w:t>
      </w:r>
      <w:proofErr w:type="spellStart"/>
      <w:r w:rsidRPr="00920E02">
        <w:rPr>
          <w:bCs/>
          <w:sz w:val="18"/>
          <w:szCs w:val="18"/>
        </w:rPr>
        <w:t>pondere</w:t>
      </w:r>
      <w:proofErr w:type="spellEnd"/>
      <w:r w:rsidRPr="00920E02">
        <w:rPr>
          <w:bCs/>
          <w:sz w:val="18"/>
          <w:szCs w:val="18"/>
        </w:rPr>
        <w:t xml:space="preserve"> </w:t>
      </w:r>
      <w:proofErr w:type="spellStart"/>
      <w:r w:rsidRPr="00920E02">
        <w:rPr>
          <w:bCs/>
          <w:sz w:val="18"/>
          <w:szCs w:val="18"/>
        </w:rPr>
        <w:t>însemnată</w:t>
      </w:r>
      <w:proofErr w:type="spellEnd"/>
      <w:r w:rsidRPr="00920E02">
        <w:rPr>
          <w:bCs/>
          <w:sz w:val="18"/>
          <w:szCs w:val="18"/>
        </w:rPr>
        <w:t xml:space="preserve"> </w:t>
      </w:r>
      <w:proofErr w:type="spellStart"/>
      <w:r w:rsidRPr="00920E02">
        <w:rPr>
          <w:bCs/>
          <w:sz w:val="18"/>
          <w:szCs w:val="18"/>
        </w:rPr>
        <w:t>în</w:t>
      </w:r>
      <w:proofErr w:type="spellEnd"/>
      <w:r w:rsidRPr="00920E02">
        <w:rPr>
          <w:bCs/>
          <w:sz w:val="18"/>
          <w:szCs w:val="18"/>
        </w:rPr>
        <w:t xml:space="preserve"> </w:t>
      </w:r>
      <w:proofErr w:type="spellStart"/>
      <w:r w:rsidRPr="00920E02">
        <w:rPr>
          <w:bCs/>
          <w:sz w:val="18"/>
          <w:szCs w:val="18"/>
        </w:rPr>
        <w:t>totalul</w:t>
      </w:r>
      <w:proofErr w:type="spellEnd"/>
      <w:r w:rsidRPr="00920E02">
        <w:rPr>
          <w:bCs/>
          <w:sz w:val="18"/>
          <w:szCs w:val="18"/>
        </w:rPr>
        <w:t xml:space="preserve"> </w:t>
      </w:r>
      <w:proofErr w:type="spellStart"/>
      <w:r w:rsidRPr="00920E02">
        <w:rPr>
          <w:bCs/>
          <w:sz w:val="18"/>
          <w:szCs w:val="18"/>
        </w:rPr>
        <w:t>șomerilor</w:t>
      </w:r>
      <w:proofErr w:type="spellEnd"/>
      <w:r w:rsidRPr="00920E02">
        <w:rPr>
          <w:bCs/>
          <w:sz w:val="18"/>
          <w:szCs w:val="18"/>
        </w:rPr>
        <w:t xml:space="preserve"> </w:t>
      </w:r>
      <w:proofErr w:type="spellStart"/>
      <w:r w:rsidRPr="00920E02">
        <w:rPr>
          <w:bCs/>
          <w:sz w:val="18"/>
          <w:szCs w:val="18"/>
        </w:rPr>
        <w:t>înregistrați</w:t>
      </w:r>
      <w:proofErr w:type="spellEnd"/>
      <w:r w:rsidRPr="00920E02">
        <w:rPr>
          <w:bCs/>
          <w:sz w:val="18"/>
          <w:szCs w:val="18"/>
        </w:rPr>
        <w:t xml:space="preserve"> </w:t>
      </w:r>
      <w:proofErr w:type="spellStart"/>
      <w:r w:rsidRPr="00920E02">
        <w:rPr>
          <w:bCs/>
          <w:sz w:val="18"/>
          <w:szCs w:val="18"/>
        </w:rPr>
        <w:t>în</w:t>
      </w:r>
      <w:proofErr w:type="spellEnd"/>
      <w:r w:rsidRPr="00920E02">
        <w:rPr>
          <w:bCs/>
          <w:sz w:val="18"/>
          <w:szCs w:val="18"/>
        </w:rPr>
        <w:t xml:space="preserve"> </w:t>
      </w:r>
      <w:proofErr w:type="spellStart"/>
      <w:r w:rsidRPr="00920E02">
        <w:rPr>
          <w:bCs/>
          <w:sz w:val="18"/>
          <w:szCs w:val="18"/>
        </w:rPr>
        <w:t>evidența</w:t>
      </w:r>
      <w:proofErr w:type="spellEnd"/>
      <w:r w:rsidRPr="00920E02">
        <w:rPr>
          <w:bCs/>
          <w:sz w:val="18"/>
          <w:szCs w:val="18"/>
        </w:rPr>
        <w:t xml:space="preserve"> AJOFM </w:t>
      </w:r>
      <w:proofErr w:type="spellStart"/>
      <w:r w:rsidRPr="00920E02">
        <w:rPr>
          <w:bCs/>
          <w:sz w:val="18"/>
          <w:szCs w:val="18"/>
        </w:rPr>
        <w:t>Harghita</w:t>
      </w:r>
      <w:proofErr w:type="spellEnd"/>
      <w:r w:rsidRPr="00920E02">
        <w:rPr>
          <w:bCs/>
          <w:sz w:val="18"/>
          <w:szCs w:val="18"/>
        </w:rPr>
        <w:t>, de 4</w:t>
      </w:r>
      <w:r w:rsidR="009E181F">
        <w:rPr>
          <w:bCs/>
          <w:sz w:val="18"/>
          <w:szCs w:val="18"/>
        </w:rPr>
        <w:t>4</w:t>
      </w:r>
      <w:r w:rsidRPr="00920E02">
        <w:rPr>
          <w:bCs/>
          <w:sz w:val="18"/>
          <w:szCs w:val="18"/>
        </w:rPr>
        <w:t>,</w:t>
      </w:r>
      <w:r w:rsidR="009E181F">
        <w:rPr>
          <w:bCs/>
          <w:sz w:val="18"/>
          <w:szCs w:val="18"/>
        </w:rPr>
        <w:t>81</w:t>
      </w:r>
      <w:r w:rsidRPr="00920E02">
        <w:rPr>
          <w:bCs/>
          <w:sz w:val="18"/>
          <w:szCs w:val="18"/>
        </w:rPr>
        <w:t xml:space="preserve">%, </w:t>
      </w:r>
      <w:proofErr w:type="spellStart"/>
      <w:r w:rsidRPr="00920E02">
        <w:rPr>
          <w:bCs/>
          <w:sz w:val="18"/>
          <w:szCs w:val="18"/>
        </w:rPr>
        <w:t>urmat</w:t>
      </w:r>
      <w:proofErr w:type="spellEnd"/>
      <w:r w:rsidRPr="00920E02">
        <w:rPr>
          <w:bCs/>
          <w:sz w:val="18"/>
          <w:szCs w:val="18"/>
        </w:rPr>
        <w:t xml:space="preserve"> de </w:t>
      </w:r>
      <w:proofErr w:type="spellStart"/>
      <w:r w:rsidRPr="00920E02">
        <w:rPr>
          <w:bCs/>
          <w:sz w:val="18"/>
          <w:szCs w:val="18"/>
        </w:rPr>
        <w:t>șomerii</w:t>
      </w:r>
      <w:proofErr w:type="spellEnd"/>
      <w:r w:rsidRPr="00920E02">
        <w:rPr>
          <w:bCs/>
          <w:sz w:val="18"/>
          <w:szCs w:val="18"/>
        </w:rPr>
        <w:t xml:space="preserve"> cu </w:t>
      </w:r>
      <w:proofErr w:type="spellStart"/>
      <w:r w:rsidRPr="00920E02">
        <w:rPr>
          <w:bCs/>
          <w:sz w:val="18"/>
          <w:szCs w:val="18"/>
        </w:rPr>
        <w:t>nivel</w:t>
      </w:r>
      <w:proofErr w:type="spellEnd"/>
      <w:r w:rsidRPr="00920E02">
        <w:rPr>
          <w:bCs/>
          <w:sz w:val="18"/>
          <w:szCs w:val="18"/>
        </w:rPr>
        <w:t xml:space="preserve"> de </w:t>
      </w:r>
      <w:proofErr w:type="spellStart"/>
      <w:r w:rsidRPr="00920E02">
        <w:rPr>
          <w:bCs/>
          <w:sz w:val="18"/>
          <w:szCs w:val="18"/>
        </w:rPr>
        <w:t>instruire</w:t>
      </w:r>
      <w:proofErr w:type="spellEnd"/>
      <w:r w:rsidRPr="00920E02">
        <w:rPr>
          <w:bCs/>
          <w:sz w:val="18"/>
          <w:szCs w:val="18"/>
        </w:rPr>
        <w:t xml:space="preserve"> </w:t>
      </w:r>
      <w:proofErr w:type="spellStart"/>
      <w:r w:rsidRPr="00920E02">
        <w:rPr>
          <w:bCs/>
          <w:sz w:val="18"/>
          <w:szCs w:val="18"/>
        </w:rPr>
        <w:t>gimnazial</w:t>
      </w:r>
      <w:proofErr w:type="spellEnd"/>
      <w:r w:rsidRPr="00920E02">
        <w:rPr>
          <w:bCs/>
          <w:sz w:val="18"/>
          <w:szCs w:val="18"/>
        </w:rPr>
        <w:t xml:space="preserve"> care </w:t>
      </w:r>
      <w:proofErr w:type="spellStart"/>
      <w:r w:rsidRPr="00920E02">
        <w:rPr>
          <w:bCs/>
          <w:sz w:val="18"/>
          <w:szCs w:val="18"/>
        </w:rPr>
        <w:t>reprezintă</w:t>
      </w:r>
      <w:proofErr w:type="spellEnd"/>
      <w:r w:rsidRPr="00920E02">
        <w:rPr>
          <w:bCs/>
          <w:sz w:val="18"/>
          <w:szCs w:val="18"/>
        </w:rPr>
        <w:t xml:space="preserve"> 23,</w:t>
      </w:r>
      <w:r w:rsidR="009E181F">
        <w:rPr>
          <w:bCs/>
          <w:sz w:val="18"/>
          <w:szCs w:val="18"/>
        </w:rPr>
        <w:t>39</w:t>
      </w:r>
      <w:r w:rsidRPr="00920E02">
        <w:rPr>
          <w:bCs/>
          <w:sz w:val="18"/>
          <w:szCs w:val="18"/>
        </w:rPr>
        <w:t xml:space="preserve">% din </w:t>
      </w:r>
      <w:proofErr w:type="spellStart"/>
      <w:r w:rsidRPr="00920E02">
        <w:rPr>
          <w:bCs/>
          <w:sz w:val="18"/>
          <w:szCs w:val="18"/>
        </w:rPr>
        <w:t>totalul</w:t>
      </w:r>
      <w:proofErr w:type="spellEnd"/>
      <w:r w:rsidRPr="00920E02">
        <w:rPr>
          <w:bCs/>
          <w:sz w:val="18"/>
          <w:szCs w:val="18"/>
        </w:rPr>
        <w:t xml:space="preserve"> </w:t>
      </w:r>
      <w:proofErr w:type="spellStart"/>
      <w:r w:rsidRPr="00920E02">
        <w:rPr>
          <w:bCs/>
          <w:sz w:val="18"/>
          <w:szCs w:val="18"/>
        </w:rPr>
        <w:t>șomerilor</w:t>
      </w:r>
      <w:proofErr w:type="spellEnd"/>
      <w:r w:rsidRPr="00920E02">
        <w:rPr>
          <w:bCs/>
          <w:sz w:val="18"/>
          <w:szCs w:val="18"/>
        </w:rPr>
        <w:t xml:space="preserve"> </w:t>
      </w:r>
      <w:proofErr w:type="spellStart"/>
      <w:r w:rsidRPr="00920E02">
        <w:rPr>
          <w:bCs/>
          <w:sz w:val="18"/>
          <w:szCs w:val="18"/>
        </w:rPr>
        <w:t>înregistrați</w:t>
      </w:r>
      <w:proofErr w:type="spellEnd"/>
      <w:r w:rsidRPr="00920E02">
        <w:rPr>
          <w:bCs/>
          <w:sz w:val="18"/>
          <w:szCs w:val="18"/>
        </w:rPr>
        <w:t xml:space="preserve">, </w:t>
      </w:r>
      <w:proofErr w:type="spellStart"/>
      <w:r w:rsidRPr="00920E02">
        <w:rPr>
          <w:bCs/>
          <w:sz w:val="18"/>
          <w:szCs w:val="18"/>
        </w:rPr>
        <w:t>apoi</w:t>
      </w:r>
      <w:proofErr w:type="spellEnd"/>
      <w:r w:rsidRPr="00920E02">
        <w:rPr>
          <w:bCs/>
          <w:sz w:val="18"/>
          <w:szCs w:val="18"/>
        </w:rPr>
        <w:t xml:space="preserve"> </w:t>
      </w:r>
      <w:proofErr w:type="spellStart"/>
      <w:r w:rsidRPr="00920E02">
        <w:rPr>
          <w:bCs/>
          <w:sz w:val="18"/>
          <w:szCs w:val="18"/>
        </w:rPr>
        <w:t>cei</w:t>
      </w:r>
      <w:proofErr w:type="spellEnd"/>
      <w:r w:rsidRPr="00920E02">
        <w:rPr>
          <w:bCs/>
          <w:sz w:val="18"/>
          <w:szCs w:val="18"/>
        </w:rPr>
        <w:t xml:space="preserve"> cu </w:t>
      </w:r>
      <w:proofErr w:type="spellStart"/>
      <w:r w:rsidRPr="00920E02">
        <w:rPr>
          <w:bCs/>
          <w:sz w:val="18"/>
          <w:szCs w:val="18"/>
        </w:rPr>
        <w:t>studii</w:t>
      </w:r>
      <w:proofErr w:type="spellEnd"/>
      <w:r w:rsidRPr="00920E02">
        <w:rPr>
          <w:bCs/>
          <w:sz w:val="18"/>
          <w:szCs w:val="18"/>
        </w:rPr>
        <w:t xml:space="preserve"> </w:t>
      </w:r>
      <w:proofErr w:type="spellStart"/>
      <w:r w:rsidRPr="00920E02">
        <w:rPr>
          <w:bCs/>
          <w:sz w:val="18"/>
          <w:szCs w:val="18"/>
        </w:rPr>
        <w:t>liceale</w:t>
      </w:r>
      <w:proofErr w:type="spellEnd"/>
      <w:r w:rsidRPr="00920E02">
        <w:rPr>
          <w:bCs/>
          <w:sz w:val="18"/>
          <w:szCs w:val="18"/>
        </w:rPr>
        <w:t xml:space="preserve"> (1</w:t>
      </w:r>
      <w:r w:rsidR="009E181F">
        <w:rPr>
          <w:bCs/>
          <w:sz w:val="18"/>
          <w:szCs w:val="18"/>
        </w:rPr>
        <w:t>5</w:t>
      </w:r>
      <w:r w:rsidRPr="00920E02">
        <w:rPr>
          <w:bCs/>
          <w:sz w:val="18"/>
          <w:szCs w:val="18"/>
        </w:rPr>
        <w:t>,</w:t>
      </w:r>
      <w:r w:rsidR="00BB0E13">
        <w:rPr>
          <w:bCs/>
          <w:sz w:val="18"/>
          <w:szCs w:val="18"/>
        </w:rPr>
        <w:t>9</w:t>
      </w:r>
      <w:r w:rsidR="009E181F">
        <w:rPr>
          <w:bCs/>
          <w:sz w:val="18"/>
          <w:szCs w:val="18"/>
        </w:rPr>
        <w:t>2</w:t>
      </w:r>
      <w:r w:rsidRPr="00920E02">
        <w:rPr>
          <w:bCs/>
          <w:sz w:val="18"/>
          <w:szCs w:val="18"/>
        </w:rPr>
        <w:t xml:space="preserve">%), </w:t>
      </w:r>
      <w:proofErr w:type="spellStart"/>
      <w:r w:rsidRPr="00920E02">
        <w:rPr>
          <w:bCs/>
          <w:sz w:val="18"/>
          <w:szCs w:val="18"/>
        </w:rPr>
        <w:t>urmat</w:t>
      </w:r>
      <w:proofErr w:type="spellEnd"/>
      <w:r w:rsidRPr="00920E02">
        <w:rPr>
          <w:bCs/>
          <w:sz w:val="18"/>
          <w:szCs w:val="18"/>
        </w:rPr>
        <w:t xml:space="preserve"> de </w:t>
      </w:r>
      <w:proofErr w:type="spellStart"/>
      <w:r w:rsidRPr="00920E02">
        <w:rPr>
          <w:bCs/>
          <w:sz w:val="18"/>
          <w:szCs w:val="18"/>
        </w:rPr>
        <w:t>cei</w:t>
      </w:r>
      <w:proofErr w:type="spellEnd"/>
      <w:r w:rsidRPr="00920E02">
        <w:rPr>
          <w:bCs/>
          <w:sz w:val="18"/>
          <w:szCs w:val="18"/>
        </w:rPr>
        <w:t xml:space="preserve"> cu </w:t>
      </w:r>
      <w:proofErr w:type="spellStart"/>
      <w:r w:rsidRPr="00920E02">
        <w:rPr>
          <w:bCs/>
          <w:sz w:val="18"/>
          <w:szCs w:val="18"/>
        </w:rPr>
        <w:t>studii</w:t>
      </w:r>
      <w:proofErr w:type="spellEnd"/>
      <w:r w:rsidRPr="00920E02">
        <w:rPr>
          <w:bCs/>
          <w:sz w:val="18"/>
          <w:szCs w:val="18"/>
        </w:rPr>
        <w:t xml:space="preserve"> </w:t>
      </w:r>
      <w:proofErr w:type="spellStart"/>
      <w:r w:rsidRPr="00920E02">
        <w:rPr>
          <w:bCs/>
          <w:sz w:val="18"/>
          <w:szCs w:val="18"/>
        </w:rPr>
        <w:t>profesionale</w:t>
      </w:r>
      <w:proofErr w:type="spellEnd"/>
      <w:r w:rsidRPr="00920E02">
        <w:rPr>
          <w:bCs/>
          <w:sz w:val="18"/>
          <w:szCs w:val="18"/>
        </w:rPr>
        <w:t xml:space="preserve"> ( 1</w:t>
      </w:r>
      <w:r w:rsidR="00BB0E13">
        <w:rPr>
          <w:bCs/>
          <w:sz w:val="18"/>
          <w:szCs w:val="18"/>
        </w:rPr>
        <w:t>1</w:t>
      </w:r>
      <w:r w:rsidRPr="00920E02">
        <w:rPr>
          <w:bCs/>
          <w:sz w:val="18"/>
          <w:szCs w:val="18"/>
        </w:rPr>
        <w:t>.</w:t>
      </w:r>
      <w:r w:rsidR="009E181F">
        <w:rPr>
          <w:bCs/>
          <w:sz w:val="18"/>
          <w:szCs w:val="18"/>
        </w:rPr>
        <w:t>75</w:t>
      </w:r>
      <w:r w:rsidRPr="00920E02">
        <w:rPr>
          <w:bCs/>
          <w:sz w:val="18"/>
          <w:szCs w:val="18"/>
        </w:rPr>
        <w:t xml:space="preserve">%) </w:t>
      </w:r>
      <w:proofErr w:type="spellStart"/>
      <w:r w:rsidRPr="00920E02">
        <w:rPr>
          <w:bCs/>
          <w:sz w:val="18"/>
          <w:szCs w:val="18"/>
        </w:rPr>
        <w:t>și</w:t>
      </w:r>
      <w:proofErr w:type="spellEnd"/>
      <w:r w:rsidRPr="00920E02">
        <w:rPr>
          <w:bCs/>
          <w:sz w:val="18"/>
          <w:szCs w:val="18"/>
        </w:rPr>
        <w:t xml:space="preserve"> </w:t>
      </w:r>
      <w:proofErr w:type="spellStart"/>
      <w:r w:rsidRPr="00920E02">
        <w:rPr>
          <w:bCs/>
          <w:sz w:val="18"/>
          <w:szCs w:val="18"/>
        </w:rPr>
        <w:t>cei</w:t>
      </w:r>
      <w:proofErr w:type="spellEnd"/>
      <w:r w:rsidRPr="00920E02">
        <w:rPr>
          <w:bCs/>
          <w:sz w:val="18"/>
          <w:szCs w:val="18"/>
        </w:rPr>
        <w:t xml:space="preserve"> cu </w:t>
      </w:r>
      <w:proofErr w:type="spellStart"/>
      <w:r w:rsidRPr="00920E02">
        <w:rPr>
          <w:bCs/>
          <w:sz w:val="18"/>
          <w:szCs w:val="18"/>
        </w:rPr>
        <w:t>studii</w:t>
      </w:r>
      <w:proofErr w:type="spellEnd"/>
      <w:r w:rsidRPr="00920E02">
        <w:rPr>
          <w:bCs/>
          <w:sz w:val="18"/>
          <w:szCs w:val="18"/>
        </w:rPr>
        <w:t xml:space="preserve"> </w:t>
      </w:r>
      <w:proofErr w:type="spellStart"/>
      <w:r w:rsidRPr="00920E02">
        <w:rPr>
          <w:bCs/>
          <w:sz w:val="18"/>
          <w:szCs w:val="18"/>
        </w:rPr>
        <w:t>universitare</w:t>
      </w:r>
      <w:proofErr w:type="spellEnd"/>
      <w:r w:rsidRPr="00920E02">
        <w:rPr>
          <w:bCs/>
          <w:sz w:val="18"/>
          <w:szCs w:val="18"/>
        </w:rPr>
        <w:t xml:space="preserve"> (</w:t>
      </w:r>
      <w:r w:rsidR="00BB0E13">
        <w:rPr>
          <w:bCs/>
          <w:sz w:val="18"/>
          <w:szCs w:val="18"/>
        </w:rPr>
        <w:t>2</w:t>
      </w:r>
      <w:r w:rsidRPr="00920E02">
        <w:rPr>
          <w:bCs/>
          <w:sz w:val="18"/>
          <w:szCs w:val="18"/>
        </w:rPr>
        <w:t>,</w:t>
      </w:r>
      <w:r w:rsidR="009E181F">
        <w:rPr>
          <w:bCs/>
          <w:sz w:val="18"/>
          <w:szCs w:val="18"/>
        </w:rPr>
        <w:t>9</w:t>
      </w:r>
      <w:r w:rsidR="00BB0E13">
        <w:rPr>
          <w:bCs/>
          <w:sz w:val="18"/>
          <w:szCs w:val="18"/>
        </w:rPr>
        <w:t>8</w:t>
      </w:r>
      <w:r w:rsidRPr="00920E02">
        <w:rPr>
          <w:bCs/>
          <w:sz w:val="18"/>
          <w:szCs w:val="18"/>
        </w:rPr>
        <w:t xml:space="preserve">%), </w:t>
      </w:r>
      <w:proofErr w:type="spellStart"/>
      <w:r w:rsidRPr="00920E02">
        <w:rPr>
          <w:bCs/>
          <w:sz w:val="18"/>
          <w:szCs w:val="18"/>
        </w:rPr>
        <w:t>iar</w:t>
      </w:r>
      <w:proofErr w:type="spellEnd"/>
      <w:r w:rsidRPr="00920E02">
        <w:rPr>
          <w:bCs/>
          <w:sz w:val="18"/>
          <w:szCs w:val="18"/>
        </w:rPr>
        <w:t xml:space="preserve"> </w:t>
      </w:r>
      <w:proofErr w:type="spellStart"/>
      <w:r w:rsidRPr="00920E02">
        <w:rPr>
          <w:bCs/>
          <w:sz w:val="18"/>
          <w:szCs w:val="18"/>
        </w:rPr>
        <w:t>cei</w:t>
      </w:r>
      <w:proofErr w:type="spellEnd"/>
      <w:r w:rsidRPr="00920E02">
        <w:rPr>
          <w:bCs/>
          <w:sz w:val="18"/>
          <w:szCs w:val="18"/>
        </w:rPr>
        <w:t xml:space="preserve"> cu </w:t>
      </w:r>
      <w:proofErr w:type="spellStart"/>
      <w:r w:rsidRPr="00920E02">
        <w:rPr>
          <w:bCs/>
          <w:sz w:val="18"/>
          <w:szCs w:val="18"/>
        </w:rPr>
        <w:t>studii</w:t>
      </w:r>
      <w:proofErr w:type="spellEnd"/>
      <w:r w:rsidRPr="00920E02">
        <w:rPr>
          <w:bCs/>
          <w:sz w:val="18"/>
          <w:szCs w:val="18"/>
        </w:rPr>
        <w:t xml:space="preserve"> </w:t>
      </w:r>
      <w:proofErr w:type="spellStart"/>
      <w:r w:rsidRPr="00920E02">
        <w:rPr>
          <w:bCs/>
          <w:sz w:val="18"/>
          <w:szCs w:val="18"/>
        </w:rPr>
        <w:t>postliceale</w:t>
      </w:r>
      <w:proofErr w:type="spellEnd"/>
      <w:r w:rsidRPr="00920E02">
        <w:rPr>
          <w:bCs/>
          <w:sz w:val="18"/>
          <w:szCs w:val="18"/>
        </w:rPr>
        <w:t xml:space="preserve"> </w:t>
      </w:r>
      <w:proofErr w:type="spellStart"/>
      <w:r w:rsidRPr="00920E02">
        <w:rPr>
          <w:bCs/>
          <w:sz w:val="18"/>
          <w:szCs w:val="18"/>
        </w:rPr>
        <w:t>reprezintă</w:t>
      </w:r>
      <w:proofErr w:type="spellEnd"/>
      <w:r w:rsidRPr="00920E02">
        <w:rPr>
          <w:bCs/>
          <w:sz w:val="18"/>
          <w:szCs w:val="18"/>
        </w:rPr>
        <w:t xml:space="preserve">  cel </w:t>
      </w:r>
      <w:proofErr w:type="spellStart"/>
      <w:r w:rsidRPr="00920E02">
        <w:rPr>
          <w:bCs/>
          <w:sz w:val="18"/>
          <w:szCs w:val="18"/>
        </w:rPr>
        <w:t>mai</w:t>
      </w:r>
      <w:proofErr w:type="spellEnd"/>
      <w:r w:rsidRPr="00920E02">
        <w:rPr>
          <w:bCs/>
          <w:sz w:val="18"/>
          <w:szCs w:val="18"/>
        </w:rPr>
        <w:t xml:space="preserve"> mic </w:t>
      </w:r>
      <w:proofErr w:type="spellStart"/>
      <w:r w:rsidRPr="00920E02">
        <w:rPr>
          <w:bCs/>
          <w:sz w:val="18"/>
          <w:szCs w:val="18"/>
        </w:rPr>
        <w:t>procent</w:t>
      </w:r>
      <w:proofErr w:type="spellEnd"/>
      <w:r w:rsidRPr="00920E02">
        <w:rPr>
          <w:bCs/>
          <w:sz w:val="18"/>
          <w:szCs w:val="18"/>
        </w:rPr>
        <w:t xml:space="preserve"> din total 1,1</w:t>
      </w:r>
      <w:r w:rsidR="009E181F">
        <w:rPr>
          <w:bCs/>
          <w:sz w:val="18"/>
          <w:szCs w:val="18"/>
        </w:rPr>
        <w:t>5</w:t>
      </w:r>
      <w:r w:rsidRPr="00920E02">
        <w:rPr>
          <w:bCs/>
          <w:sz w:val="18"/>
          <w:szCs w:val="18"/>
        </w:rPr>
        <w:t>%.</w:t>
      </w:r>
    </w:p>
    <w:p w14:paraId="52052816" w14:textId="58A92BF9" w:rsidR="005F3A13" w:rsidRDefault="005F3A13" w:rsidP="005F3A13">
      <w:pPr>
        <w:ind w:left="0"/>
        <w:rPr>
          <w:bCs/>
          <w:sz w:val="20"/>
          <w:szCs w:val="20"/>
          <w:lang w:val="fr-FR"/>
        </w:rPr>
      </w:pPr>
      <w:r w:rsidRPr="00CC24ED">
        <w:rPr>
          <w:bCs/>
          <w:sz w:val="20"/>
          <w:szCs w:val="20"/>
          <w:lang w:val="fr-FR"/>
        </w:rPr>
        <w:lastRenderedPageBreak/>
        <w:t xml:space="preserve">Structura </w:t>
      </w:r>
      <w:proofErr w:type="spellStart"/>
      <w:r w:rsidRPr="00CC24ED">
        <w:rPr>
          <w:bCs/>
          <w:sz w:val="20"/>
          <w:szCs w:val="20"/>
          <w:lang w:val="fr-FR"/>
        </w:rPr>
        <w:t>șomerilor</w:t>
      </w:r>
      <w:proofErr w:type="spellEnd"/>
      <w:r w:rsidRPr="00CC24ED">
        <w:rPr>
          <w:bCs/>
          <w:sz w:val="20"/>
          <w:szCs w:val="20"/>
          <w:lang w:val="fr-FR"/>
        </w:rPr>
        <w:t xml:space="preserve"> </w:t>
      </w:r>
      <w:proofErr w:type="spellStart"/>
      <w:r w:rsidRPr="00CC24ED">
        <w:rPr>
          <w:bCs/>
          <w:sz w:val="20"/>
          <w:szCs w:val="20"/>
          <w:lang w:val="fr-FR"/>
        </w:rPr>
        <w:t>pe</w:t>
      </w:r>
      <w:proofErr w:type="spellEnd"/>
      <w:r w:rsidRPr="00CC24ED">
        <w:rPr>
          <w:bCs/>
          <w:sz w:val="20"/>
          <w:szCs w:val="20"/>
          <w:lang w:val="fr-FR"/>
        </w:rPr>
        <w:t xml:space="preserve"> </w:t>
      </w:r>
      <w:proofErr w:type="spellStart"/>
      <w:r w:rsidRPr="00CC24ED">
        <w:rPr>
          <w:bCs/>
          <w:sz w:val="20"/>
          <w:szCs w:val="20"/>
          <w:lang w:val="fr-FR"/>
        </w:rPr>
        <w:t>nivel</w:t>
      </w:r>
      <w:proofErr w:type="spellEnd"/>
      <w:r w:rsidRPr="00CC24ED">
        <w:rPr>
          <w:bCs/>
          <w:sz w:val="20"/>
          <w:szCs w:val="20"/>
          <w:lang w:val="fr-FR"/>
        </w:rPr>
        <w:t xml:space="preserve"> de </w:t>
      </w:r>
      <w:proofErr w:type="spellStart"/>
      <w:r>
        <w:rPr>
          <w:bCs/>
          <w:sz w:val="20"/>
          <w:szCs w:val="20"/>
          <w:lang w:val="fr-FR"/>
        </w:rPr>
        <w:t>studii</w:t>
      </w:r>
      <w:proofErr w:type="spellEnd"/>
      <w:r>
        <w:rPr>
          <w:bCs/>
          <w:sz w:val="20"/>
          <w:szCs w:val="20"/>
          <w:lang w:val="fr-FR"/>
        </w:rPr>
        <w:t xml:space="preserve"> la </w:t>
      </w:r>
      <w:proofErr w:type="spellStart"/>
      <w:r>
        <w:rPr>
          <w:bCs/>
          <w:sz w:val="20"/>
          <w:szCs w:val="20"/>
          <w:lang w:val="fr-FR"/>
        </w:rPr>
        <w:t>finele</w:t>
      </w:r>
      <w:proofErr w:type="spellEnd"/>
      <w:r>
        <w:rPr>
          <w:bCs/>
          <w:sz w:val="20"/>
          <w:szCs w:val="20"/>
          <w:lang w:val="fr-FR"/>
        </w:rPr>
        <w:t xml:space="preserve"> </w:t>
      </w:r>
      <w:proofErr w:type="spellStart"/>
      <w:r>
        <w:rPr>
          <w:bCs/>
          <w:sz w:val="20"/>
          <w:szCs w:val="20"/>
          <w:lang w:val="fr-FR"/>
        </w:rPr>
        <w:t>lunii</w:t>
      </w:r>
      <w:proofErr w:type="spellEnd"/>
      <w:r>
        <w:rPr>
          <w:bCs/>
          <w:sz w:val="20"/>
          <w:szCs w:val="20"/>
          <w:lang w:val="fr-FR"/>
        </w:rPr>
        <w:t xml:space="preserve"> </w:t>
      </w:r>
      <w:proofErr w:type="spellStart"/>
      <w:r>
        <w:rPr>
          <w:bCs/>
          <w:sz w:val="20"/>
          <w:szCs w:val="20"/>
          <w:lang w:val="fr-FR"/>
        </w:rPr>
        <w:t>ianuarie</w:t>
      </w:r>
      <w:proofErr w:type="spellEnd"/>
      <w:r>
        <w:rPr>
          <w:bCs/>
          <w:sz w:val="20"/>
          <w:szCs w:val="20"/>
          <w:lang w:val="fr-FR"/>
        </w:rPr>
        <w:t xml:space="preserve"> 2025</w:t>
      </w:r>
      <w:r>
        <w:rPr>
          <w:bCs/>
          <w:sz w:val="20"/>
          <w:szCs w:val="20"/>
          <w:lang w:val="fr-FR"/>
        </w:rPr>
        <w:t xml:space="preserve"> se </w:t>
      </w:r>
      <w:proofErr w:type="spellStart"/>
      <w:r>
        <w:rPr>
          <w:bCs/>
          <w:sz w:val="20"/>
          <w:szCs w:val="20"/>
          <w:lang w:val="fr-FR"/>
        </w:rPr>
        <w:t>prezintă</w:t>
      </w:r>
      <w:proofErr w:type="spellEnd"/>
      <w:r>
        <w:rPr>
          <w:bCs/>
          <w:sz w:val="20"/>
          <w:szCs w:val="20"/>
          <w:lang w:val="fr-FR"/>
        </w:rPr>
        <w:t xml:space="preserve"> </w:t>
      </w:r>
      <w:proofErr w:type="spellStart"/>
      <w:r>
        <w:rPr>
          <w:bCs/>
          <w:sz w:val="20"/>
          <w:szCs w:val="20"/>
          <w:lang w:val="fr-FR"/>
        </w:rPr>
        <w:t>sugestiv</w:t>
      </w:r>
      <w:proofErr w:type="spellEnd"/>
      <w:r>
        <w:rPr>
          <w:bCs/>
          <w:sz w:val="20"/>
          <w:szCs w:val="20"/>
          <w:lang w:val="fr-FR"/>
        </w:rPr>
        <w:t xml:space="preserve"> </w:t>
      </w:r>
      <w:proofErr w:type="spellStart"/>
      <w:r>
        <w:rPr>
          <w:bCs/>
          <w:sz w:val="20"/>
          <w:szCs w:val="20"/>
          <w:lang w:val="fr-FR"/>
        </w:rPr>
        <w:t>astfel</w:t>
      </w:r>
      <w:proofErr w:type="spellEnd"/>
      <w:r>
        <w:rPr>
          <w:bCs/>
          <w:sz w:val="20"/>
          <w:szCs w:val="20"/>
          <w:lang w:val="fr-FR"/>
        </w:rPr>
        <w:t> :</w:t>
      </w:r>
    </w:p>
    <w:p w14:paraId="0524FA07" w14:textId="04E1C031" w:rsidR="005F3A13" w:rsidRDefault="005F3A13" w:rsidP="005F3A13">
      <w:pPr>
        <w:ind w:left="0"/>
        <w:rPr>
          <w:bCs/>
          <w:sz w:val="20"/>
          <w:szCs w:val="20"/>
          <w:lang w:val="fr-FR"/>
        </w:rPr>
      </w:pPr>
      <w:r>
        <w:rPr>
          <w:noProof/>
        </w:rPr>
        <w:drawing>
          <wp:inline distT="0" distB="0" distL="0" distR="0" wp14:anchorId="6396DD1C" wp14:editId="2FF4F471">
            <wp:extent cx="5191125" cy="3871915"/>
            <wp:effectExtent l="0" t="0" r="9525" b="14605"/>
            <wp:docPr id="962947704" name="Chart 1">
              <a:extLst xmlns:a="http://schemas.openxmlformats.org/drawingml/2006/main">
                <a:ext uri="{FF2B5EF4-FFF2-40B4-BE49-F238E27FC236}">
                  <a16:creationId xmlns:a16="http://schemas.microsoft.com/office/drawing/2014/main" id="{60390B79-5F16-0E9F-8C82-77646BCF73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9CB629" w14:textId="77777777" w:rsidR="005F3A13" w:rsidRPr="005F3A13" w:rsidRDefault="005F3A13" w:rsidP="0088036F">
      <w:pPr>
        <w:ind w:left="0"/>
        <w:rPr>
          <w:bCs/>
          <w:sz w:val="18"/>
          <w:szCs w:val="18"/>
          <w:lang w:val="fr-FR"/>
        </w:rPr>
      </w:pPr>
    </w:p>
    <w:p w14:paraId="4D21DFC6" w14:textId="23605940" w:rsidR="0088036F" w:rsidRDefault="0088036F" w:rsidP="005F3A13">
      <w:pPr>
        <w:ind w:left="0"/>
        <w:rPr>
          <w:bCs/>
          <w:sz w:val="18"/>
          <w:szCs w:val="18"/>
          <w:lang w:val="fr-FR"/>
        </w:rPr>
      </w:pPr>
      <w:r w:rsidRPr="005F3A13">
        <w:rPr>
          <w:bCs/>
          <w:sz w:val="18"/>
          <w:szCs w:val="18"/>
          <w:lang w:val="fr-FR"/>
        </w:rPr>
        <w:t xml:space="preserve">Mai </w:t>
      </w:r>
      <w:proofErr w:type="spellStart"/>
      <w:r w:rsidRPr="005F3A13">
        <w:rPr>
          <w:bCs/>
          <w:sz w:val="18"/>
          <w:szCs w:val="18"/>
          <w:lang w:val="fr-FR"/>
        </w:rPr>
        <w:t>multe</w:t>
      </w:r>
      <w:proofErr w:type="spellEnd"/>
      <w:r w:rsidRPr="005F3A13">
        <w:rPr>
          <w:bCs/>
          <w:sz w:val="18"/>
          <w:szCs w:val="18"/>
          <w:lang w:val="fr-FR"/>
        </w:rPr>
        <w:t xml:space="preserve"> </w:t>
      </w:r>
      <w:proofErr w:type="spellStart"/>
      <w:r w:rsidRPr="005F3A13">
        <w:rPr>
          <w:bCs/>
          <w:sz w:val="18"/>
          <w:szCs w:val="18"/>
          <w:lang w:val="fr-FR"/>
        </w:rPr>
        <w:t>informații</w:t>
      </w:r>
      <w:proofErr w:type="spellEnd"/>
      <w:r w:rsidRPr="005F3A13">
        <w:rPr>
          <w:bCs/>
          <w:sz w:val="18"/>
          <w:szCs w:val="18"/>
          <w:lang w:val="fr-FR"/>
        </w:rPr>
        <w:t xml:space="preserve"> </w:t>
      </w:r>
      <w:proofErr w:type="spellStart"/>
      <w:r w:rsidRPr="005F3A13">
        <w:rPr>
          <w:bCs/>
          <w:sz w:val="18"/>
          <w:szCs w:val="18"/>
          <w:lang w:val="fr-FR"/>
        </w:rPr>
        <w:t>privind</w:t>
      </w:r>
      <w:proofErr w:type="spellEnd"/>
      <w:r w:rsidRPr="005F3A13">
        <w:rPr>
          <w:bCs/>
          <w:sz w:val="18"/>
          <w:szCs w:val="18"/>
          <w:lang w:val="fr-FR"/>
        </w:rPr>
        <w:t xml:space="preserve"> </w:t>
      </w:r>
      <w:proofErr w:type="spellStart"/>
      <w:r w:rsidRPr="005F3A13">
        <w:rPr>
          <w:bCs/>
          <w:sz w:val="18"/>
          <w:szCs w:val="18"/>
          <w:lang w:val="fr-FR"/>
        </w:rPr>
        <w:t>situația</w:t>
      </w:r>
      <w:proofErr w:type="spellEnd"/>
      <w:r w:rsidRPr="005F3A13">
        <w:rPr>
          <w:bCs/>
          <w:sz w:val="18"/>
          <w:szCs w:val="18"/>
          <w:lang w:val="fr-FR"/>
        </w:rPr>
        <w:t xml:space="preserve"> </w:t>
      </w:r>
      <w:proofErr w:type="spellStart"/>
      <w:r w:rsidRPr="005F3A13">
        <w:rPr>
          <w:bCs/>
          <w:sz w:val="18"/>
          <w:szCs w:val="18"/>
          <w:lang w:val="fr-FR"/>
        </w:rPr>
        <w:t>statistică</w:t>
      </w:r>
      <w:proofErr w:type="spellEnd"/>
      <w:r w:rsidRPr="005F3A13">
        <w:rPr>
          <w:bCs/>
          <w:sz w:val="18"/>
          <w:szCs w:val="18"/>
          <w:lang w:val="fr-FR"/>
        </w:rPr>
        <w:t xml:space="preserve"> a </w:t>
      </w:r>
      <w:proofErr w:type="spellStart"/>
      <w:r w:rsidRPr="005F3A13">
        <w:rPr>
          <w:bCs/>
          <w:sz w:val="18"/>
          <w:szCs w:val="18"/>
          <w:lang w:val="fr-FR"/>
        </w:rPr>
        <w:t>șomajului</w:t>
      </w:r>
      <w:proofErr w:type="spellEnd"/>
      <w:r w:rsidRPr="005F3A13">
        <w:rPr>
          <w:bCs/>
          <w:sz w:val="18"/>
          <w:szCs w:val="18"/>
          <w:lang w:val="fr-FR"/>
        </w:rPr>
        <w:t xml:space="preserve"> pot fi </w:t>
      </w:r>
      <w:proofErr w:type="spellStart"/>
      <w:r w:rsidRPr="005F3A13">
        <w:rPr>
          <w:bCs/>
          <w:sz w:val="18"/>
          <w:szCs w:val="18"/>
          <w:lang w:val="fr-FR"/>
        </w:rPr>
        <w:t>vizualizate</w:t>
      </w:r>
      <w:proofErr w:type="spellEnd"/>
      <w:r w:rsidRPr="005F3A13">
        <w:rPr>
          <w:bCs/>
          <w:sz w:val="18"/>
          <w:szCs w:val="18"/>
          <w:lang w:val="fr-FR"/>
        </w:rPr>
        <w:t xml:space="preserve"> </w:t>
      </w:r>
      <w:proofErr w:type="spellStart"/>
      <w:r w:rsidRPr="005F3A13">
        <w:rPr>
          <w:bCs/>
          <w:sz w:val="18"/>
          <w:szCs w:val="18"/>
          <w:lang w:val="fr-FR"/>
        </w:rPr>
        <w:t>accesând</w:t>
      </w:r>
      <w:proofErr w:type="spellEnd"/>
      <w:r w:rsidRPr="005F3A13">
        <w:rPr>
          <w:bCs/>
          <w:sz w:val="18"/>
          <w:szCs w:val="18"/>
          <w:lang w:val="fr-FR"/>
        </w:rPr>
        <w:t xml:space="preserve"> </w:t>
      </w:r>
      <w:hyperlink r:id="rId10" w:history="1">
        <w:r w:rsidR="005F3A13" w:rsidRPr="00227189">
          <w:rPr>
            <w:rStyle w:val="Hyperlink"/>
            <w:bCs/>
            <w:sz w:val="18"/>
            <w:szCs w:val="18"/>
            <w:lang w:val="fr-FR"/>
          </w:rPr>
          <w:t>https://www.anofm.ro/harghita/programe-statistici/</w:t>
        </w:r>
      </w:hyperlink>
      <w:r w:rsidR="005F3A13">
        <w:rPr>
          <w:bCs/>
          <w:sz w:val="18"/>
          <w:szCs w:val="18"/>
          <w:lang w:val="fr-FR"/>
        </w:rPr>
        <w:t xml:space="preserve"> .</w:t>
      </w:r>
    </w:p>
    <w:p w14:paraId="10B25315" w14:textId="77777777" w:rsidR="005F3A13" w:rsidRDefault="005F3A13" w:rsidP="005F3A13">
      <w:pPr>
        <w:ind w:left="0"/>
        <w:rPr>
          <w:bCs/>
          <w:sz w:val="18"/>
          <w:szCs w:val="18"/>
          <w:lang w:val="fr-FR"/>
        </w:rPr>
      </w:pPr>
    </w:p>
    <w:p w14:paraId="7A727C0E" w14:textId="77777777" w:rsidR="005F3A13" w:rsidRDefault="005F3A13" w:rsidP="005F3A13">
      <w:pPr>
        <w:ind w:left="0"/>
        <w:rPr>
          <w:bCs/>
          <w:sz w:val="18"/>
          <w:szCs w:val="18"/>
          <w:lang w:val="fr-FR"/>
        </w:rPr>
      </w:pPr>
    </w:p>
    <w:p w14:paraId="599CC65B" w14:textId="77777777" w:rsidR="005F3A13" w:rsidRDefault="005F3A13" w:rsidP="005F3A13">
      <w:pPr>
        <w:ind w:left="0"/>
        <w:rPr>
          <w:bCs/>
          <w:sz w:val="18"/>
          <w:szCs w:val="18"/>
          <w:lang w:val="fr-FR"/>
        </w:rPr>
      </w:pPr>
    </w:p>
    <w:p w14:paraId="3A10C1F9" w14:textId="77777777" w:rsidR="005F3A13" w:rsidRDefault="005F3A13" w:rsidP="005F3A13">
      <w:pPr>
        <w:ind w:left="0"/>
        <w:rPr>
          <w:bCs/>
          <w:sz w:val="18"/>
          <w:szCs w:val="18"/>
          <w:lang w:val="fr-FR"/>
        </w:rPr>
      </w:pPr>
    </w:p>
    <w:p w14:paraId="6199D2A5" w14:textId="77777777" w:rsidR="005F3A13" w:rsidRDefault="005F3A13" w:rsidP="005F3A13">
      <w:pPr>
        <w:ind w:left="0"/>
        <w:rPr>
          <w:bCs/>
          <w:sz w:val="18"/>
          <w:szCs w:val="18"/>
          <w:lang w:val="fr-FR"/>
        </w:rPr>
      </w:pPr>
    </w:p>
    <w:p w14:paraId="6CD7834A" w14:textId="77777777" w:rsidR="005F3A13" w:rsidRDefault="005F3A13" w:rsidP="005F3A13">
      <w:pPr>
        <w:ind w:left="0"/>
        <w:rPr>
          <w:bCs/>
          <w:sz w:val="18"/>
          <w:szCs w:val="18"/>
          <w:lang w:val="fr-FR"/>
        </w:rPr>
      </w:pPr>
    </w:p>
    <w:p w14:paraId="523EA9B9" w14:textId="77777777" w:rsidR="005F3A13" w:rsidRDefault="005F3A13" w:rsidP="005F3A13">
      <w:pPr>
        <w:ind w:left="0"/>
        <w:rPr>
          <w:bCs/>
          <w:sz w:val="18"/>
          <w:szCs w:val="18"/>
          <w:lang w:val="fr-FR"/>
        </w:rPr>
      </w:pPr>
    </w:p>
    <w:p w14:paraId="6E10F973" w14:textId="77777777" w:rsidR="005F3A13" w:rsidRDefault="005F3A13" w:rsidP="005F3A13">
      <w:pPr>
        <w:ind w:left="0"/>
        <w:rPr>
          <w:bCs/>
          <w:sz w:val="18"/>
          <w:szCs w:val="18"/>
          <w:lang w:val="fr-FR"/>
        </w:rPr>
      </w:pPr>
    </w:p>
    <w:p w14:paraId="27C5B0CC" w14:textId="77777777" w:rsidR="005F3A13" w:rsidRDefault="005F3A13" w:rsidP="005F3A13">
      <w:pPr>
        <w:ind w:left="0"/>
        <w:rPr>
          <w:bCs/>
          <w:sz w:val="18"/>
          <w:szCs w:val="18"/>
          <w:lang w:val="fr-FR"/>
        </w:rPr>
      </w:pPr>
    </w:p>
    <w:p w14:paraId="6753FE37" w14:textId="77777777" w:rsidR="005F3A13" w:rsidRDefault="005F3A13" w:rsidP="005F3A13">
      <w:pPr>
        <w:ind w:left="0"/>
        <w:rPr>
          <w:bCs/>
          <w:sz w:val="18"/>
          <w:szCs w:val="18"/>
          <w:lang w:val="fr-FR"/>
        </w:rPr>
      </w:pPr>
    </w:p>
    <w:p w14:paraId="3E6F3122" w14:textId="77777777" w:rsidR="005F3A13" w:rsidRDefault="005F3A13" w:rsidP="005F3A13">
      <w:pPr>
        <w:ind w:left="0"/>
        <w:rPr>
          <w:bCs/>
          <w:sz w:val="18"/>
          <w:szCs w:val="18"/>
          <w:lang w:val="fr-FR"/>
        </w:rPr>
      </w:pPr>
    </w:p>
    <w:p w14:paraId="47C897E9" w14:textId="77777777" w:rsidR="005F3A13" w:rsidRDefault="005F3A13" w:rsidP="005F3A13">
      <w:pPr>
        <w:ind w:left="0"/>
        <w:rPr>
          <w:bCs/>
          <w:sz w:val="18"/>
          <w:szCs w:val="18"/>
          <w:lang w:val="fr-FR"/>
        </w:rPr>
      </w:pPr>
    </w:p>
    <w:p w14:paraId="06555F5E" w14:textId="77777777" w:rsidR="005F3A13" w:rsidRDefault="005F3A13" w:rsidP="005F3A13">
      <w:pPr>
        <w:ind w:left="0"/>
        <w:rPr>
          <w:bCs/>
          <w:sz w:val="18"/>
          <w:szCs w:val="18"/>
          <w:lang w:val="fr-FR"/>
        </w:rPr>
      </w:pPr>
    </w:p>
    <w:p w14:paraId="5927CF9D" w14:textId="71BEF6CC" w:rsidR="0093506B" w:rsidRPr="00920E02" w:rsidRDefault="005F3A13" w:rsidP="0093506B">
      <w:pPr>
        <w:pStyle w:val="Footer"/>
        <w:tabs>
          <w:tab w:val="left" w:pos="0"/>
        </w:tabs>
        <w:spacing w:after="0" w:line="240" w:lineRule="auto"/>
        <w:ind w:left="0"/>
        <w:rPr>
          <w:sz w:val="12"/>
          <w:szCs w:val="12"/>
          <w:lang w:val="ro-RO"/>
        </w:rPr>
      </w:pPr>
      <w:r>
        <w:rPr>
          <w:sz w:val="12"/>
          <w:szCs w:val="12"/>
          <w:lang w:val="ro-RO"/>
        </w:rPr>
        <w:t>Î</w:t>
      </w:r>
      <w:r w:rsidR="0093506B" w:rsidRPr="00920E02">
        <w:rPr>
          <w:sz w:val="12"/>
          <w:szCs w:val="12"/>
          <w:lang w:val="ro-RO"/>
        </w:rPr>
        <w:t xml:space="preserve">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368B1E14" w14:textId="25148849" w:rsidR="00F746FD" w:rsidRPr="00920E02" w:rsidRDefault="0093506B" w:rsidP="00751E19">
      <w:pPr>
        <w:pStyle w:val="Footer"/>
        <w:tabs>
          <w:tab w:val="left" w:pos="0"/>
        </w:tabs>
        <w:spacing w:after="0" w:line="240" w:lineRule="auto"/>
        <w:ind w:left="0"/>
        <w:rPr>
          <w:rFonts w:cs="Arial"/>
          <w:sz w:val="12"/>
          <w:szCs w:val="12"/>
          <w:lang w:val="ro-RO"/>
        </w:rPr>
      </w:pPr>
      <w:r w:rsidRPr="00920E02">
        <w:rPr>
          <w:sz w:val="12"/>
          <w:szCs w:val="12"/>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sectPr w:rsidR="00F746FD" w:rsidRPr="00920E02" w:rsidSect="003738C8">
      <w:headerReference w:type="default" r:id="rId11"/>
      <w:footerReference w:type="default" r:id="rId12"/>
      <w:headerReference w:type="first" r:id="rId13"/>
      <w:footerReference w:type="first" r:id="rId14"/>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014C9" w14:textId="77777777" w:rsidR="00A73B0E" w:rsidRDefault="00A73B0E" w:rsidP="00CD5B3B">
      <w:r>
        <w:separator/>
      </w:r>
    </w:p>
  </w:endnote>
  <w:endnote w:type="continuationSeparator" w:id="0">
    <w:p w14:paraId="53394CE3" w14:textId="77777777" w:rsidR="00A73B0E" w:rsidRDefault="00A73B0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3E55E" w14:textId="77777777" w:rsidR="003829BC" w:rsidRPr="0066192D" w:rsidRDefault="003829BC" w:rsidP="003829BC">
    <w:pPr>
      <w:tabs>
        <w:tab w:val="center" w:pos="4320"/>
        <w:tab w:val="right" w:pos="8640"/>
      </w:tabs>
      <w:spacing w:after="0" w:line="240" w:lineRule="auto"/>
      <w:ind w:left="0"/>
      <w:rPr>
        <w:sz w:val="16"/>
        <w:szCs w:val="14"/>
        <w:lang w:val="ro-RO"/>
      </w:rPr>
    </w:pPr>
    <w:r>
      <w:rPr>
        <w:noProof/>
        <w:sz w:val="14"/>
        <w:szCs w:val="14"/>
      </w:rPr>
      <mc:AlternateContent>
        <mc:Choice Requires="wps">
          <w:drawing>
            <wp:anchor distT="0" distB="0" distL="114300" distR="114300" simplePos="0" relativeHeight="251658240" behindDoc="0" locked="0" layoutInCell="1" allowOverlap="1" wp14:anchorId="4BBED582" wp14:editId="7311C832">
              <wp:simplePos x="0" y="0"/>
              <wp:positionH relativeFrom="margin">
                <wp:align>left</wp:align>
              </wp:positionH>
              <wp:positionV relativeFrom="paragraph">
                <wp:posOffset>50165</wp:posOffset>
              </wp:positionV>
              <wp:extent cx="58007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BBAE7" id="Straight Connector 1" o:spid="_x0000_s1026" style="position:absolute;flip:y;z-index:251658240;visibility:visible;mso-wrap-style:square;mso-wrap-distance-left:9pt;mso-wrap-distance-top:0;mso-wrap-distance-right:9pt;mso-wrap-distance-bottom:0;mso-position-horizontal:left;mso-position-horizontal-relative:margin;mso-position-vertical:absolute;mso-position-vertical-relative:text" from="0,3.9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" strokecolor="#4579b8 [3044]">
              <w10:wrap anchorx="margin"/>
            </v:line>
          </w:pict>
        </mc:Fallback>
      </mc:AlternateContent>
    </w:r>
  </w:p>
  <w:p w14:paraId="716334C4"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5EC398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52674F99"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606587D5"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3218DBC2"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r>
      <w:fldChar w:fldCharType="begin"/>
    </w:r>
    <w:r w:rsidRPr="005F3A13">
      <w:rPr>
        <w:lang w:val="ro-RO"/>
      </w:rPr>
      <w:instrText>HYPERLINK "http://www.facebook.com/A.J.O.F.M"</w:instrText>
    </w:r>
    <w:r>
      <w:fldChar w:fldCharType="separate"/>
    </w:r>
    <w:r w:rsidRPr="0066192D">
      <w:rPr>
        <w:color w:val="0000FF"/>
        <w:sz w:val="18"/>
        <w:szCs w:val="18"/>
        <w:u w:val="single"/>
        <w:lang w:val="ro-RO"/>
      </w:rPr>
      <w:t>www.facebook.com/A.J.O.F.M</w:t>
    </w:r>
    <w:r>
      <w:fldChar w:fldCharType="end"/>
    </w:r>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3B4F" w14:textId="77777777" w:rsidR="003829BC" w:rsidRPr="0066192D" w:rsidRDefault="003829BC" w:rsidP="003829BC">
    <w:pPr>
      <w:tabs>
        <w:tab w:val="center" w:pos="4320"/>
        <w:tab w:val="right" w:pos="8640"/>
      </w:tabs>
      <w:spacing w:after="0" w:line="240" w:lineRule="auto"/>
      <w:ind w:left="0"/>
      <w:rPr>
        <w:sz w:val="16"/>
        <w:szCs w:val="14"/>
        <w:lang w:val="ro-RO"/>
      </w:rPr>
    </w:pPr>
    <w:r w:rsidRPr="00B91EC8">
      <w:rPr>
        <w:noProof/>
        <w:color w:val="FF0000"/>
        <w:sz w:val="14"/>
        <w:szCs w:val="14"/>
      </w:rPr>
      <mc:AlternateContent>
        <mc:Choice Requires="wps">
          <w:drawing>
            <wp:anchor distT="0" distB="0" distL="114300" distR="114300" simplePos="0" relativeHeight="251659264" behindDoc="0" locked="0" layoutInCell="1" allowOverlap="1" wp14:anchorId="67AF3E19" wp14:editId="48EE4549">
              <wp:simplePos x="0" y="0"/>
              <wp:positionH relativeFrom="column">
                <wp:posOffset>-11430</wp:posOffset>
              </wp:positionH>
              <wp:positionV relativeFrom="paragraph">
                <wp:posOffset>59690</wp:posOffset>
              </wp:positionV>
              <wp:extent cx="58102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81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B882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4.7pt" to="456.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" strokecolor="#4579b8 [3044]"/>
          </w:pict>
        </mc:Fallback>
      </mc:AlternateContent>
    </w:r>
  </w:p>
  <w:p w14:paraId="01AE17D3"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AJOFM HARGHITA</w:t>
    </w:r>
  </w:p>
  <w:p w14:paraId="0ED4B021"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B-dul Frăţiei nr.2, Miercurea Ciuc</w:t>
    </w:r>
  </w:p>
  <w:p w14:paraId="1075977E"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Tel.: +4 0266 313 423; Fax: 0266 312 885</w:t>
    </w:r>
  </w:p>
  <w:p w14:paraId="0A417B6B" w14:textId="77777777" w:rsidR="003829BC" w:rsidRPr="0066192D" w:rsidRDefault="003829BC" w:rsidP="003829BC">
    <w:pPr>
      <w:tabs>
        <w:tab w:val="center" w:pos="4320"/>
        <w:tab w:val="right" w:pos="8640"/>
      </w:tabs>
      <w:spacing w:after="0" w:line="240" w:lineRule="auto"/>
      <w:ind w:left="0"/>
      <w:rPr>
        <w:sz w:val="16"/>
        <w:szCs w:val="14"/>
        <w:lang w:val="ro-RO"/>
      </w:rPr>
    </w:pPr>
    <w:r w:rsidRPr="0066192D">
      <w:rPr>
        <w:sz w:val="16"/>
        <w:szCs w:val="14"/>
        <w:lang w:val="ro-RO"/>
      </w:rPr>
      <w:t xml:space="preserve">e-mail: ajofm.hr@anofm.gov.ro; </w:t>
    </w:r>
  </w:p>
  <w:p w14:paraId="0D2865A8" w14:textId="77777777" w:rsidR="004320AC" w:rsidRPr="00F44190" w:rsidRDefault="003829BC" w:rsidP="003829BC">
    <w:pPr>
      <w:pStyle w:val="Footer"/>
      <w:spacing w:after="0" w:line="240" w:lineRule="auto"/>
      <w:ind w:left="0"/>
      <w:rPr>
        <w:sz w:val="14"/>
        <w:szCs w:val="14"/>
        <w:lang w:val="ro-RO"/>
      </w:rPr>
    </w:pPr>
    <w:r w:rsidRPr="0066192D">
      <w:rPr>
        <w:sz w:val="16"/>
        <w:szCs w:val="14"/>
        <w:lang w:val="ro-RO"/>
      </w:rPr>
      <w:t xml:space="preserve">www.anofm.ro/harghita/; </w:t>
    </w:r>
    <w:r>
      <w:fldChar w:fldCharType="begin"/>
    </w:r>
    <w:r w:rsidRPr="005F3A13">
      <w:rPr>
        <w:lang w:val="ro-RO"/>
      </w:rPr>
      <w:instrText>HYPERLINK "http://www.facebook.com/A.J.O.F.M"</w:instrText>
    </w:r>
    <w:r>
      <w:fldChar w:fldCharType="separate"/>
    </w:r>
    <w:r w:rsidRPr="0066192D">
      <w:rPr>
        <w:color w:val="0000FF"/>
        <w:sz w:val="18"/>
        <w:szCs w:val="18"/>
        <w:u w:val="single"/>
        <w:lang w:val="ro-RO"/>
      </w:rPr>
      <w:t>www.facebook.com/A.J.O.F.M</w:t>
    </w:r>
    <w:r>
      <w:fldChar w:fldCharType="end"/>
    </w:r>
    <w:r w:rsidRPr="0066192D">
      <w:rPr>
        <w:color w:val="0000FF"/>
        <w:sz w:val="18"/>
        <w:szCs w:val="18"/>
        <w:u w:val="single"/>
        <w:lang w:val="ro-RO"/>
      </w:rPr>
      <w:t>. Harghita</w:t>
    </w:r>
    <w:r w:rsidR="004320AC">
      <w:rPr>
        <w:sz w:val="14"/>
        <w:szCs w:val="14"/>
        <w:lang w:val="ro-RO"/>
      </w:rPr>
      <w:tab/>
    </w:r>
    <w:r w:rsidR="004320AC" w:rsidRPr="00F44190">
      <w:rPr>
        <w:sz w:val="14"/>
        <w:szCs w:val="14"/>
        <w:lang w:val="ro-RO"/>
      </w:rPr>
      <w:t xml:space="preserve">pagina </w:t>
    </w:r>
    <w:r w:rsidR="004320AC" w:rsidRPr="002A367B">
      <w:rPr>
        <w:sz w:val="14"/>
        <w:szCs w:val="14"/>
        <w:lang w:val="ro-RO"/>
      </w:rPr>
      <w:fldChar w:fldCharType="begin"/>
    </w:r>
    <w:r w:rsidR="004320AC" w:rsidRPr="002A367B">
      <w:rPr>
        <w:sz w:val="14"/>
        <w:szCs w:val="14"/>
        <w:lang w:val="ro-RO"/>
      </w:rPr>
      <w:instrText>PAGE   \* MERGEFORMAT</w:instrText>
    </w:r>
    <w:r w:rsidR="004320AC" w:rsidRPr="002A367B">
      <w:rPr>
        <w:sz w:val="14"/>
        <w:szCs w:val="14"/>
        <w:lang w:val="ro-RO"/>
      </w:rPr>
      <w:fldChar w:fldCharType="separate"/>
    </w:r>
    <w:r w:rsidR="003C1B81">
      <w:rPr>
        <w:noProof/>
        <w:sz w:val="14"/>
        <w:szCs w:val="14"/>
        <w:lang w:val="ro-RO"/>
      </w:rPr>
      <w:t>1</w:t>
    </w:r>
    <w:r w:rsidR="004320AC" w:rsidRPr="002A367B">
      <w:rPr>
        <w:sz w:val="14"/>
        <w:szCs w:val="14"/>
        <w:lang w:val="ro-RO"/>
      </w:rPr>
      <w:fldChar w:fldCharType="end"/>
    </w:r>
    <w:r w:rsidR="004320AC" w:rsidRPr="00F44190">
      <w:rPr>
        <w:sz w:val="14"/>
        <w:szCs w:val="14"/>
        <w:lang w:val="ro-RO"/>
      </w:rPr>
      <w:t xml:space="preserve"> din </w:t>
    </w:r>
    <w:r w:rsidR="004320AC" w:rsidRPr="002A367B">
      <w:rPr>
        <w:sz w:val="14"/>
        <w:szCs w:val="14"/>
        <w:lang w:val="ro-RO"/>
      </w:rPr>
      <w:fldChar w:fldCharType="begin"/>
    </w:r>
    <w:r w:rsidR="004320AC" w:rsidRPr="002A367B">
      <w:rPr>
        <w:sz w:val="14"/>
        <w:szCs w:val="14"/>
        <w:lang w:val="ro-RO"/>
      </w:rPr>
      <w:instrText xml:space="preserve"> NUMPAGES   \* MERGEFORMAT </w:instrText>
    </w:r>
    <w:r w:rsidR="004320AC" w:rsidRPr="002A367B">
      <w:rPr>
        <w:sz w:val="14"/>
        <w:szCs w:val="14"/>
        <w:lang w:val="ro-RO"/>
      </w:rPr>
      <w:fldChar w:fldCharType="separate"/>
    </w:r>
    <w:r w:rsidR="003C1B81">
      <w:rPr>
        <w:noProof/>
        <w:sz w:val="14"/>
        <w:szCs w:val="14"/>
        <w:lang w:val="ro-RO"/>
      </w:rPr>
      <w:t>2</w:t>
    </w:r>
    <w:r w:rsidR="004320AC" w:rsidRPr="002A367B">
      <w:rPr>
        <w:sz w:val="14"/>
        <w:szCs w:val="14"/>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7B382" w14:textId="77777777" w:rsidR="00A73B0E" w:rsidRDefault="00A73B0E" w:rsidP="00CD5B3B">
      <w:r>
        <w:separator/>
      </w:r>
    </w:p>
  </w:footnote>
  <w:footnote w:type="continuationSeparator" w:id="0">
    <w:p w14:paraId="59B0B0F6" w14:textId="77777777" w:rsidR="00A73B0E" w:rsidRDefault="00A73B0E"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8F611B2" w14:textId="77777777" w:rsidTr="003738C8">
      <w:trPr>
        <w:trHeight w:val="987"/>
      </w:trPr>
      <w:tc>
        <w:tcPr>
          <w:tcW w:w="5103" w:type="dxa"/>
          <w:shd w:val="clear" w:color="auto" w:fill="auto"/>
        </w:tcPr>
        <w:p w14:paraId="42BB3C7D" w14:textId="77777777" w:rsidR="004320AC" w:rsidRPr="00CD5B3B" w:rsidRDefault="001C7677" w:rsidP="00011077">
          <w:pPr>
            <w:pStyle w:val="MediumGrid21"/>
          </w:pPr>
          <w:r>
            <w:rPr>
              <w:noProof/>
            </w:rPr>
            <w:drawing>
              <wp:inline distT="0" distB="0" distL="0" distR="0" wp14:anchorId="57880CED" wp14:editId="1964D151">
                <wp:extent cx="4050030" cy="5021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240C5A6F" w14:textId="77777777" w:rsidR="004320AC" w:rsidRDefault="004320AC" w:rsidP="00011077">
          <w:pPr>
            <w:pStyle w:val="MediumGrid21"/>
            <w:jc w:val="right"/>
          </w:pPr>
        </w:p>
      </w:tc>
    </w:tr>
  </w:tbl>
  <w:p w14:paraId="63118412"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14:paraId="6221431C" w14:textId="77777777" w:rsidTr="0007474B">
      <w:tc>
        <w:tcPr>
          <w:tcW w:w="8647" w:type="dxa"/>
          <w:shd w:val="clear" w:color="auto" w:fill="auto"/>
        </w:tcPr>
        <w:p w14:paraId="452D1401" w14:textId="77777777" w:rsidR="004320AC" w:rsidRPr="00B44471" w:rsidRDefault="004028F9" w:rsidP="0081589B">
          <w:pPr>
            <w:pStyle w:val="MediumGrid21"/>
            <w:rPr>
              <w:lang w:val="ro-RO"/>
            </w:rPr>
          </w:pPr>
          <w:r>
            <w:rPr>
              <w:noProof/>
              <w:sz w:val="16"/>
              <w:szCs w:val="16"/>
            </w:rPr>
            <w:drawing>
              <wp:inline distT="0" distB="0" distL="0" distR="0" wp14:anchorId="0C3A1C8E" wp14:editId="2C6626C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6D654BFE" w14:textId="77777777" w:rsidR="004320AC" w:rsidRDefault="004320AC" w:rsidP="00E562FC">
          <w:pPr>
            <w:pStyle w:val="MediumGrid21"/>
            <w:jc w:val="right"/>
          </w:pPr>
          <w:r>
            <w:rPr>
              <w:noProof/>
            </w:rPr>
            <w:drawing>
              <wp:anchor distT="0" distB="0" distL="114300" distR="114300" simplePos="0" relativeHeight="251657216" behindDoc="0" locked="0" layoutInCell="1" allowOverlap="1" wp14:anchorId="65E9E300" wp14:editId="58B660DF">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18827B"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7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2"/>
    <w:rsid w:val="00011077"/>
    <w:rsid w:val="00013E11"/>
    <w:rsid w:val="000270BE"/>
    <w:rsid w:val="0003163C"/>
    <w:rsid w:val="000373AF"/>
    <w:rsid w:val="00042E51"/>
    <w:rsid w:val="00051AA3"/>
    <w:rsid w:val="000642AA"/>
    <w:rsid w:val="0007474B"/>
    <w:rsid w:val="00074D5F"/>
    <w:rsid w:val="00082DF5"/>
    <w:rsid w:val="000832EB"/>
    <w:rsid w:val="000A31B4"/>
    <w:rsid w:val="000C071C"/>
    <w:rsid w:val="000C16DF"/>
    <w:rsid w:val="000C24D5"/>
    <w:rsid w:val="000C30D0"/>
    <w:rsid w:val="000F2163"/>
    <w:rsid w:val="000F4B28"/>
    <w:rsid w:val="000F688A"/>
    <w:rsid w:val="00100F36"/>
    <w:rsid w:val="00110AF1"/>
    <w:rsid w:val="001632A2"/>
    <w:rsid w:val="00176352"/>
    <w:rsid w:val="001856EE"/>
    <w:rsid w:val="00186BFB"/>
    <w:rsid w:val="00193E26"/>
    <w:rsid w:val="001C7677"/>
    <w:rsid w:val="001D2C99"/>
    <w:rsid w:val="001F6EEC"/>
    <w:rsid w:val="001F7A3C"/>
    <w:rsid w:val="002046C8"/>
    <w:rsid w:val="002053DC"/>
    <w:rsid w:val="0021532B"/>
    <w:rsid w:val="002673A1"/>
    <w:rsid w:val="0028016A"/>
    <w:rsid w:val="00294102"/>
    <w:rsid w:val="002A1C92"/>
    <w:rsid w:val="002A4FF7"/>
    <w:rsid w:val="002A5742"/>
    <w:rsid w:val="002C59E9"/>
    <w:rsid w:val="002D363D"/>
    <w:rsid w:val="002E3C3B"/>
    <w:rsid w:val="002F29B8"/>
    <w:rsid w:val="0030227F"/>
    <w:rsid w:val="00305DE5"/>
    <w:rsid w:val="003070E3"/>
    <w:rsid w:val="003115C1"/>
    <w:rsid w:val="00312081"/>
    <w:rsid w:val="003134B0"/>
    <w:rsid w:val="003441B9"/>
    <w:rsid w:val="00360BF2"/>
    <w:rsid w:val="00361B5F"/>
    <w:rsid w:val="00367AC0"/>
    <w:rsid w:val="003738C8"/>
    <w:rsid w:val="00373E18"/>
    <w:rsid w:val="00381286"/>
    <w:rsid w:val="003829BC"/>
    <w:rsid w:val="00395093"/>
    <w:rsid w:val="003950C5"/>
    <w:rsid w:val="003C1B81"/>
    <w:rsid w:val="003C5F18"/>
    <w:rsid w:val="003D0D81"/>
    <w:rsid w:val="003D5A60"/>
    <w:rsid w:val="003F4685"/>
    <w:rsid w:val="004028F9"/>
    <w:rsid w:val="00403C3F"/>
    <w:rsid w:val="00403F09"/>
    <w:rsid w:val="00407382"/>
    <w:rsid w:val="00412DAB"/>
    <w:rsid w:val="00427C17"/>
    <w:rsid w:val="004320AC"/>
    <w:rsid w:val="00441E15"/>
    <w:rsid w:val="00442B14"/>
    <w:rsid w:val="00443AE8"/>
    <w:rsid w:val="004510F7"/>
    <w:rsid w:val="00451AD0"/>
    <w:rsid w:val="0045426E"/>
    <w:rsid w:val="00465ABF"/>
    <w:rsid w:val="004713A4"/>
    <w:rsid w:val="004714D6"/>
    <w:rsid w:val="00493AD5"/>
    <w:rsid w:val="004B1CE1"/>
    <w:rsid w:val="004B4737"/>
    <w:rsid w:val="004D5F89"/>
    <w:rsid w:val="004E3CBB"/>
    <w:rsid w:val="004E47D4"/>
    <w:rsid w:val="004F177E"/>
    <w:rsid w:val="00511D6E"/>
    <w:rsid w:val="0051391D"/>
    <w:rsid w:val="005169B1"/>
    <w:rsid w:val="00554C2D"/>
    <w:rsid w:val="0056387D"/>
    <w:rsid w:val="0057501B"/>
    <w:rsid w:val="00577B20"/>
    <w:rsid w:val="00582C45"/>
    <w:rsid w:val="00595A78"/>
    <w:rsid w:val="005A0010"/>
    <w:rsid w:val="005A36DF"/>
    <w:rsid w:val="005A789B"/>
    <w:rsid w:val="005B0684"/>
    <w:rsid w:val="005C6DC4"/>
    <w:rsid w:val="005E6FFA"/>
    <w:rsid w:val="005F1A51"/>
    <w:rsid w:val="005F3A13"/>
    <w:rsid w:val="005F756F"/>
    <w:rsid w:val="0061261F"/>
    <w:rsid w:val="00646585"/>
    <w:rsid w:val="006579C6"/>
    <w:rsid w:val="006A1B6C"/>
    <w:rsid w:val="006A263E"/>
    <w:rsid w:val="006B043C"/>
    <w:rsid w:val="006B528B"/>
    <w:rsid w:val="006C1FAB"/>
    <w:rsid w:val="006D7EA7"/>
    <w:rsid w:val="006E1F27"/>
    <w:rsid w:val="006E55F8"/>
    <w:rsid w:val="006E6146"/>
    <w:rsid w:val="0071411C"/>
    <w:rsid w:val="00714A39"/>
    <w:rsid w:val="00722BEC"/>
    <w:rsid w:val="0073042D"/>
    <w:rsid w:val="007322B0"/>
    <w:rsid w:val="00733CF7"/>
    <w:rsid w:val="00751E19"/>
    <w:rsid w:val="00766E0E"/>
    <w:rsid w:val="007914E2"/>
    <w:rsid w:val="007966D9"/>
    <w:rsid w:val="007B005F"/>
    <w:rsid w:val="007B54D2"/>
    <w:rsid w:val="007C1093"/>
    <w:rsid w:val="007C1EDA"/>
    <w:rsid w:val="007C627B"/>
    <w:rsid w:val="0080554D"/>
    <w:rsid w:val="0080611A"/>
    <w:rsid w:val="008114F7"/>
    <w:rsid w:val="0081302F"/>
    <w:rsid w:val="0081589B"/>
    <w:rsid w:val="00846443"/>
    <w:rsid w:val="008465E7"/>
    <w:rsid w:val="00860515"/>
    <w:rsid w:val="008621E2"/>
    <w:rsid w:val="00872110"/>
    <w:rsid w:val="0088036F"/>
    <w:rsid w:val="00887484"/>
    <w:rsid w:val="00891951"/>
    <w:rsid w:val="00896623"/>
    <w:rsid w:val="00896CE2"/>
    <w:rsid w:val="008A0FDC"/>
    <w:rsid w:val="008A2575"/>
    <w:rsid w:val="008A2AC0"/>
    <w:rsid w:val="008B4426"/>
    <w:rsid w:val="008B4FEB"/>
    <w:rsid w:val="008C4503"/>
    <w:rsid w:val="008F3FC8"/>
    <w:rsid w:val="008F4D2B"/>
    <w:rsid w:val="00904EDE"/>
    <w:rsid w:val="00915096"/>
    <w:rsid w:val="00920E02"/>
    <w:rsid w:val="009312CC"/>
    <w:rsid w:val="00931B51"/>
    <w:rsid w:val="0093506B"/>
    <w:rsid w:val="00944611"/>
    <w:rsid w:val="009508C1"/>
    <w:rsid w:val="00952F7A"/>
    <w:rsid w:val="00956C81"/>
    <w:rsid w:val="00976C79"/>
    <w:rsid w:val="00985FA2"/>
    <w:rsid w:val="009C4816"/>
    <w:rsid w:val="009E181F"/>
    <w:rsid w:val="00A07E98"/>
    <w:rsid w:val="00A33111"/>
    <w:rsid w:val="00A50AA0"/>
    <w:rsid w:val="00A73B09"/>
    <w:rsid w:val="00A73B0E"/>
    <w:rsid w:val="00A84CF2"/>
    <w:rsid w:val="00A90C70"/>
    <w:rsid w:val="00A92206"/>
    <w:rsid w:val="00AA090C"/>
    <w:rsid w:val="00AA565A"/>
    <w:rsid w:val="00AB6801"/>
    <w:rsid w:val="00AD6AD2"/>
    <w:rsid w:val="00AE1CF4"/>
    <w:rsid w:val="00AE26B4"/>
    <w:rsid w:val="00B13BB4"/>
    <w:rsid w:val="00B21ACA"/>
    <w:rsid w:val="00B2305A"/>
    <w:rsid w:val="00B423F2"/>
    <w:rsid w:val="00B44471"/>
    <w:rsid w:val="00B53DD5"/>
    <w:rsid w:val="00B56680"/>
    <w:rsid w:val="00B62D39"/>
    <w:rsid w:val="00B65876"/>
    <w:rsid w:val="00B67595"/>
    <w:rsid w:val="00B711A9"/>
    <w:rsid w:val="00B7206B"/>
    <w:rsid w:val="00B91EC8"/>
    <w:rsid w:val="00BB0E13"/>
    <w:rsid w:val="00BB4295"/>
    <w:rsid w:val="00BC4A2A"/>
    <w:rsid w:val="00BE283F"/>
    <w:rsid w:val="00BE7B02"/>
    <w:rsid w:val="00C05F49"/>
    <w:rsid w:val="00C20EF1"/>
    <w:rsid w:val="00C6554C"/>
    <w:rsid w:val="00C752FA"/>
    <w:rsid w:val="00C82169"/>
    <w:rsid w:val="00C82841"/>
    <w:rsid w:val="00C92DE1"/>
    <w:rsid w:val="00C94CC6"/>
    <w:rsid w:val="00CB567C"/>
    <w:rsid w:val="00CB5682"/>
    <w:rsid w:val="00CC0A47"/>
    <w:rsid w:val="00CC1BCE"/>
    <w:rsid w:val="00CC3917"/>
    <w:rsid w:val="00CD0C6C"/>
    <w:rsid w:val="00CD0F06"/>
    <w:rsid w:val="00CD17CD"/>
    <w:rsid w:val="00CD5B3B"/>
    <w:rsid w:val="00CF79B2"/>
    <w:rsid w:val="00CF7E5D"/>
    <w:rsid w:val="00D040A5"/>
    <w:rsid w:val="00D06E9C"/>
    <w:rsid w:val="00D1280C"/>
    <w:rsid w:val="00D15E92"/>
    <w:rsid w:val="00D163EB"/>
    <w:rsid w:val="00D21D7D"/>
    <w:rsid w:val="00D27104"/>
    <w:rsid w:val="00D27D4C"/>
    <w:rsid w:val="00D30A85"/>
    <w:rsid w:val="00D44463"/>
    <w:rsid w:val="00D4486D"/>
    <w:rsid w:val="00D474C0"/>
    <w:rsid w:val="00D54B56"/>
    <w:rsid w:val="00D7361E"/>
    <w:rsid w:val="00D86D72"/>
    <w:rsid w:val="00D86F1D"/>
    <w:rsid w:val="00D9640B"/>
    <w:rsid w:val="00D96A31"/>
    <w:rsid w:val="00DA1C6B"/>
    <w:rsid w:val="00DC0E34"/>
    <w:rsid w:val="00DC4D0D"/>
    <w:rsid w:val="00DC7C5F"/>
    <w:rsid w:val="00DD4E72"/>
    <w:rsid w:val="00DE6A18"/>
    <w:rsid w:val="00DE7FC8"/>
    <w:rsid w:val="00DF42F3"/>
    <w:rsid w:val="00E462CE"/>
    <w:rsid w:val="00E562FC"/>
    <w:rsid w:val="00E60ED7"/>
    <w:rsid w:val="00E756F5"/>
    <w:rsid w:val="00E96F2D"/>
    <w:rsid w:val="00EA0F6C"/>
    <w:rsid w:val="00EB6EBB"/>
    <w:rsid w:val="00F02E4A"/>
    <w:rsid w:val="00F1264C"/>
    <w:rsid w:val="00F20FDD"/>
    <w:rsid w:val="00F415E0"/>
    <w:rsid w:val="00F517FD"/>
    <w:rsid w:val="00F5239C"/>
    <w:rsid w:val="00F659E6"/>
    <w:rsid w:val="00F67D20"/>
    <w:rsid w:val="00F746FD"/>
    <w:rsid w:val="00F74983"/>
    <w:rsid w:val="00F77807"/>
    <w:rsid w:val="00F875DF"/>
    <w:rsid w:val="00F90E17"/>
    <w:rsid w:val="00F95CAE"/>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86D831"/>
  <w14:defaultImageDpi w14:val="300"/>
  <w15:docId w15:val="{93406ECE-3790-4532-81DD-5F280445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styleId="UnresolvedMention">
    <w:name w:val="Unresolved Mention"/>
    <w:basedOn w:val="DefaultParagraphFont"/>
    <w:uiPriority w:val="99"/>
    <w:semiHidden/>
    <w:unhideWhenUsed/>
    <w:rsid w:val="005F3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nofm.ro/harghita/programe-statistic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beriu.panescu\Documents\Edit\template%20antet%20AJOFM%20-%20ALOFM%20-%20CRFPA%20-%20CRFPPP%20-%20ian%20202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2.COMUNICARE\MATERIAL%20PENTRU%20POSTARE%20SI%20AFISARE\COMUNICATE%20DE%20PUS%20PE%20SITE-URI\Grafi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COMUNICARE\MATERIAL%20PENTRU%20POSTARE%20SI%20AFISARE\COMUNICATE%20DE%20PUS%20PE%20SITE-URI\Grafi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Situația pe grupe de vârstă a șomerilor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A1A-4682-BCEE-2103D1B213E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A1A-4682-BCEE-2103D1B213E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A1A-4682-BCEE-2103D1B213E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A1A-4682-BCEE-2103D1B213E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A1A-4682-BCEE-2103D1B213E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A1A-4682-BCEE-2103D1B213E1}"/>
              </c:ext>
            </c:extLst>
          </c:dPt>
          <c:cat>
            <c:strRef>
              <c:f>Foaie1!$C$61:$C$66</c:f>
              <c:strCache>
                <c:ptCount val="6"/>
                <c:pt idx="0">
                  <c:v>sub 25 de ani</c:v>
                </c:pt>
                <c:pt idx="1">
                  <c:v>între 25 și 29 ani</c:v>
                </c:pt>
                <c:pt idx="2">
                  <c:v>între 30 și 39 ani</c:v>
                </c:pt>
                <c:pt idx="3">
                  <c:v>între 40 și 49 ani</c:v>
                </c:pt>
                <c:pt idx="4">
                  <c:v>între 50 și 55 ani</c:v>
                </c:pt>
                <c:pt idx="5">
                  <c:v>peste 55 ani</c:v>
                </c:pt>
              </c:strCache>
            </c:strRef>
          </c:cat>
          <c:val>
            <c:numRef>
              <c:f>Foaie1!$D$61:$D$66</c:f>
              <c:numCache>
                <c:formatCode>General</c:formatCode>
                <c:ptCount val="6"/>
                <c:pt idx="0">
                  <c:v>1136</c:v>
                </c:pt>
                <c:pt idx="1">
                  <c:v>509</c:v>
                </c:pt>
                <c:pt idx="2">
                  <c:v>1390</c:v>
                </c:pt>
                <c:pt idx="3">
                  <c:v>1594</c:v>
                </c:pt>
                <c:pt idx="4">
                  <c:v>1121</c:v>
                </c:pt>
                <c:pt idx="5">
                  <c:v>1061</c:v>
                </c:pt>
              </c:numCache>
            </c:numRef>
          </c:val>
          <c:extLst>
            <c:ext xmlns:c16="http://schemas.microsoft.com/office/drawing/2014/chart" uri="{C3380CC4-5D6E-409C-BE32-E72D297353CC}">
              <c16:uniqueId val="{0000000C-7A1A-4682-BCEE-2103D1B213E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Structura</a:t>
            </a:r>
            <a:r>
              <a:rPr lang="ro-RO" baseline="0"/>
              <a:t> șomerilor pe nivel de studii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Foaie1!$D$46</c:f>
              <c:strCache>
                <c:ptCount val="1"/>
                <c:pt idx="0">
                  <c:v>fără studii</c:v>
                </c:pt>
              </c:strCache>
            </c:strRef>
          </c:tx>
          <c:spPr>
            <a:solidFill>
              <a:schemeClr val="accent1"/>
            </a:solidFill>
            <a:ln>
              <a:noFill/>
            </a:ln>
            <a:effectLst/>
          </c:spPr>
          <c:invertIfNegative val="0"/>
          <c:dLbls>
            <c:dLbl>
              <c:idx val="0"/>
              <c:tx>
                <c:rich>
                  <a:bodyPr/>
                  <a:lstStyle/>
                  <a:p>
                    <a:fld id="{EDBC11A0-8158-4B37-8449-212296F6AF39}"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FAE-4F35-9AC3-EBA3A78362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Foaie1!$D$47:$D$48</c:f>
              <c:numCache>
                <c:formatCode>General</c:formatCode>
                <c:ptCount val="2"/>
                <c:pt idx="0">
                  <c:v>1194</c:v>
                </c:pt>
              </c:numCache>
            </c:numRef>
          </c:val>
          <c:extLst>
            <c:ext xmlns:c16="http://schemas.microsoft.com/office/drawing/2014/chart" uri="{C3380CC4-5D6E-409C-BE32-E72D297353CC}">
              <c16:uniqueId val="{00000001-9FAE-4F35-9AC3-EBA3A7836246}"/>
            </c:ext>
          </c:extLst>
        </c:ser>
        <c:ser>
          <c:idx val="1"/>
          <c:order val="1"/>
          <c:tx>
            <c:strRef>
              <c:f>Foaie1!$E$46</c:f>
              <c:strCache>
                <c:ptCount val="1"/>
                <c:pt idx="0">
                  <c:v>învățământ primar</c:v>
                </c:pt>
              </c:strCache>
            </c:strRef>
          </c:tx>
          <c:spPr>
            <a:solidFill>
              <a:schemeClr val="accent2"/>
            </a:solidFill>
            <a:ln>
              <a:noFill/>
            </a:ln>
            <a:effectLst/>
          </c:spPr>
          <c:invertIfNegative val="0"/>
          <c:dLbls>
            <c:dLbl>
              <c:idx val="0"/>
              <c:tx>
                <c:rich>
                  <a:bodyPr/>
                  <a:lstStyle/>
                  <a:p>
                    <a:fld id="{00573545-8947-48BD-ADFF-9050996A05C2}"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FAE-4F35-9AC3-EBA3A78362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Foaie1!$E$47:$E$48</c:f>
              <c:numCache>
                <c:formatCode>General</c:formatCode>
                <c:ptCount val="2"/>
                <c:pt idx="0">
                  <c:v>1858</c:v>
                </c:pt>
              </c:numCache>
            </c:numRef>
          </c:val>
          <c:extLst>
            <c:ext xmlns:c16="http://schemas.microsoft.com/office/drawing/2014/chart" uri="{C3380CC4-5D6E-409C-BE32-E72D297353CC}">
              <c16:uniqueId val="{00000003-9FAE-4F35-9AC3-EBA3A7836246}"/>
            </c:ext>
          </c:extLst>
        </c:ser>
        <c:ser>
          <c:idx val="2"/>
          <c:order val="2"/>
          <c:tx>
            <c:strRef>
              <c:f>Foaie1!$F$46</c:f>
              <c:strCache>
                <c:ptCount val="1"/>
                <c:pt idx="0">
                  <c:v>învățământ gimnazial</c:v>
                </c:pt>
              </c:strCache>
            </c:strRef>
          </c:tx>
          <c:spPr>
            <a:solidFill>
              <a:schemeClr val="accent3"/>
            </a:solidFill>
            <a:ln>
              <a:noFill/>
            </a:ln>
            <a:effectLst/>
          </c:spPr>
          <c:invertIfNegative val="0"/>
          <c:dLbls>
            <c:dLbl>
              <c:idx val="0"/>
              <c:tx>
                <c:rich>
                  <a:bodyPr/>
                  <a:lstStyle/>
                  <a:p>
                    <a:fld id="{1C0C0DFC-99E3-475F-84F3-0FBDC00A6E9B}"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FAE-4F35-9AC3-EBA3A78362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Foaie1!$F$47:$F$48</c:f>
              <c:numCache>
                <c:formatCode>General</c:formatCode>
                <c:ptCount val="2"/>
                <c:pt idx="0">
                  <c:v>1593</c:v>
                </c:pt>
              </c:numCache>
            </c:numRef>
          </c:val>
          <c:extLst>
            <c:ext xmlns:c16="http://schemas.microsoft.com/office/drawing/2014/chart" uri="{C3380CC4-5D6E-409C-BE32-E72D297353CC}">
              <c16:uniqueId val="{00000005-9FAE-4F35-9AC3-EBA3A7836246}"/>
            </c:ext>
          </c:extLst>
        </c:ser>
        <c:ser>
          <c:idx val="3"/>
          <c:order val="3"/>
          <c:tx>
            <c:strRef>
              <c:f>Foaie1!$G$46</c:f>
              <c:strCache>
                <c:ptCount val="1"/>
                <c:pt idx="0">
                  <c:v>învățământ profesional/arte și meserii</c:v>
                </c:pt>
              </c:strCache>
            </c:strRef>
          </c:tx>
          <c:spPr>
            <a:solidFill>
              <a:schemeClr val="accent4"/>
            </a:solidFill>
            <a:ln>
              <a:noFill/>
            </a:ln>
            <a:effectLst/>
          </c:spPr>
          <c:invertIfNegative val="0"/>
          <c:dLbls>
            <c:dLbl>
              <c:idx val="0"/>
              <c:tx>
                <c:rich>
                  <a:bodyPr/>
                  <a:lstStyle/>
                  <a:p>
                    <a:fld id="{41EDDD81-B444-4215-A44A-9E7412BD6DDB}"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FAE-4F35-9AC3-EBA3A78362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Foaie1!$G$47:$G$48</c:f>
              <c:numCache>
                <c:formatCode>General</c:formatCode>
                <c:ptCount val="2"/>
                <c:pt idx="0">
                  <c:v>800</c:v>
                </c:pt>
              </c:numCache>
            </c:numRef>
          </c:val>
          <c:extLst>
            <c:ext xmlns:c16="http://schemas.microsoft.com/office/drawing/2014/chart" uri="{C3380CC4-5D6E-409C-BE32-E72D297353CC}">
              <c16:uniqueId val="{00000007-9FAE-4F35-9AC3-EBA3A7836246}"/>
            </c:ext>
          </c:extLst>
        </c:ser>
        <c:ser>
          <c:idx val="4"/>
          <c:order val="4"/>
          <c:tx>
            <c:strRef>
              <c:f>Foaie1!$H$46</c:f>
              <c:strCache>
                <c:ptCount val="1"/>
                <c:pt idx="0">
                  <c:v>învățământ liceal</c:v>
                </c:pt>
              </c:strCache>
            </c:strRef>
          </c:tx>
          <c:spPr>
            <a:solidFill>
              <a:schemeClr val="accent5"/>
            </a:solidFill>
            <a:ln>
              <a:noFill/>
            </a:ln>
            <a:effectLst/>
          </c:spPr>
          <c:invertIfNegative val="0"/>
          <c:dLbls>
            <c:dLbl>
              <c:idx val="0"/>
              <c:tx>
                <c:rich>
                  <a:bodyPr/>
                  <a:lstStyle/>
                  <a:p>
                    <a:fld id="{6B324746-D0D7-4F6B-A460-2E2974F9D1D7}"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FAE-4F35-9AC3-EBA3A78362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Foaie1!$H$47:$H$48</c:f>
              <c:numCache>
                <c:formatCode>General</c:formatCode>
                <c:ptCount val="2"/>
                <c:pt idx="0">
                  <c:v>1084</c:v>
                </c:pt>
              </c:numCache>
            </c:numRef>
          </c:val>
          <c:extLst>
            <c:ext xmlns:c16="http://schemas.microsoft.com/office/drawing/2014/chart" uri="{C3380CC4-5D6E-409C-BE32-E72D297353CC}">
              <c16:uniqueId val="{00000009-9FAE-4F35-9AC3-EBA3A7836246}"/>
            </c:ext>
          </c:extLst>
        </c:ser>
        <c:ser>
          <c:idx val="5"/>
          <c:order val="5"/>
          <c:tx>
            <c:strRef>
              <c:f>Foaie1!$I$46</c:f>
              <c:strCache>
                <c:ptCount val="1"/>
                <c:pt idx="0">
                  <c:v>învățământ post liceal</c:v>
                </c:pt>
              </c:strCache>
            </c:strRef>
          </c:tx>
          <c:spPr>
            <a:solidFill>
              <a:schemeClr val="accent6"/>
            </a:solidFill>
            <a:ln>
              <a:noFill/>
            </a:ln>
            <a:effectLst/>
          </c:spPr>
          <c:invertIfNegative val="0"/>
          <c:dLbls>
            <c:dLbl>
              <c:idx val="0"/>
              <c:tx>
                <c:rich>
                  <a:bodyPr/>
                  <a:lstStyle/>
                  <a:p>
                    <a:fld id="{2CB2A3DC-C758-4570-85F6-5EDE694AD77B}"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9FAE-4F35-9AC3-EBA3A78362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Foaie1!$I$47:$I$48</c:f>
              <c:numCache>
                <c:formatCode>General</c:formatCode>
                <c:ptCount val="2"/>
                <c:pt idx="0">
                  <c:v>75</c:v>
                </c:pt>
              </c:numCache>
            </c:numRef>
          </c:val>
          <c:extLst>
            <c:ext xmlns:c16="http://schemas.microsoft.com/office/drawing/2014/chart" uri="{C3380CC4-5D6E-409C-BE32-E72D297353CC}">
              <c16:uniqueId val="{0000000B-9FAE-4F35-9AC3-EBA3A7836246}"/>
            </c:ext>
          </c:extLst>
        </c:ser>
        <c:ser>
          <c:idx val="6"/>
          <c:order val="6"/>
          <c:tx>
            <c:strRef>
              <c:f>Foaie1!$J$46</c:f>
              <c:strCache>
                <c:ptCount val="1"/>
                <c:pt idx="0">
                  <c:v>învățământ universitar</c:v>
                </c:pt>
              </c:strCache>
            </c:strRef>
          </c:tx>
          <c:spPr>
            <a:solidFill>
              <a:schemeClr val="accent1">
                <a:lumMod val="60000"/>
              </a:schemeClr>
            </a:solidFill>
            <a:ln>
              <a:noFill/>
            </a:ln>
            <a:effectLst/>
          </c:spPr>
          <c:invertIfNegative val="0"/>
          <c:dLbls>
            <c:dLbl>
              <c:idx val="0"/>
              <c:tx>
                <c:rich>
                  <a:bodyPr/>
                  <a:lstStyle/>
                  <a:p>
                    <a:fld id="{153E84B9-DDBB-427F-9A0B-5305E51E1930}"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FAE-4F35-9AC3-EBA3A78362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Foaie1!$C$47:$C$48</c:f>
              <c:numCache>
                <c:formatCode>General</c:formatCode>
                <c:ptCount val="2"/>
              </c:numCache>
            </c:numRef>
          </c:cat>
          <c:val>
            <c:numRef>
              <c:f>Foaie1!$J$47:$J$48</c:f>
              <c:numCache>
                <c:formatCode>General</c:formatCode>
                <c:ptCount val="2"/>
                <c:pt idx="0">
                  <c:v>203</c:v>
                </c:pt>
              </c:numCache>
            </c:numRef>
          </c:val>
          <c:extLst>
            <c:ext xmlns:c16="http://schemas.microsoft.com/office/drawing/2014/chart" uri="{C3380CC4-5D6E-409C-BE32-E72D297353CC}">
              <c16:uniqueId val="{0000000D-9FAE-4F35-9AC3-EBA3A7836246}"/>
            </c:ext>
          </c:extLst>
        </c:ser>
        <c:dLbls>
          <c:showLegendKey val="0"/>
          <c:showVal val="0"/>
          <c:showCatName val="0"/>
          <c:showSerName val="0"/>
          <c:showPercent val="0"/>
          <c:showBubbleSize val="0"/>
        </c:dLbls>
        <c:gapWidth val="182"/>
        <c:axId val="76704799"/>
        <c:axId val="129514911"/>
      </c:barChart>
      <c:catAx>
        <c:axId val="76704799"/>
        <c:scaling>
          <c:orientation val="minMax"/>
        </c:scaling>
        <c:delete val="1"/>
        <c:axPos val="b"/>
        <c:numFmt formatCode="General" sourceLinked="1"/>
        <c:majorTickMark val="none"/>
        <c:minorTickMark val="none"/>
        <c:tickLblPos val="nextTo"/>
        <c:crossAx val="129514911"/>
        <c:crosses val="autoZero"/>
        <c:auto val="1"/>
        <c:lblAlgn val="ctr"/>
        <c:lblOffset val="100"/>
        <c:noMultiLvlLbl val="0"/>
      </c:catAx>
      <c:valAx>
        <c:axId val="129514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04799"/>
        <c:crosses val="autoZero"/>
        <c:crossBetween val="between"/>
      </c:valAx>
      <c:spPr>
        <a:noFill/>
        <a:ln>
          <a:noFill/>
        </a:ln>
        <a:effectLst/>
      </c:spPr>
    </c:plotArea>
    <c:legend>
      <c:legendPos val="b"/>
      <c:layout>
        <c:manualLayout>
          <c:xMode val="edge"/>
          <c:yMode val="edge"/>
          <c:x val="0.71635034186215285"/>
          <c:y val="0.11549429239408758"/>
          <c:w val="0.24921177992044133"/>
          <c:h val="0.733252209124402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BA8-171A-4754-B5DF-9C46840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CRFPPP - ian 2025</Template>
  <TotalTime>60</TotalTime>
  <Pages>1</Pages>
  <Words>481</Words>
  <Characters>2747</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3222</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Simona Manu</cp:lastModifiedBy>
  <cp:revision>13</cp:revision>
  <cp:lastPrinted>2021-12-02T07:29:00Z</cp:lastPrinted>
  <dcterms:created xsi:type="dcterms:W3CDTF">2025-01-15T11:00:00Z</dcterms:created>
  <dcterms:modified xsi:type="dcterms:W3CDTF">2025-02-12T09:24:00Z</dcterms:modified>
</cp:coreProperties>
</file>