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620D" w14:textId="77777777" w:rsidR="00B32007" w:rsidRDefault="00B32007" w:rsidP="00B32007">
      <w:pPr>
        <w:spacing w:after="0"/>
        <w:ind w:left="0"/>
        <w:rPr>
          <w:b/>
          <w:sz w:val="24"/>
          <w:szCs w:val="24"/>
        </w:rPr>
      </w:pPr>
    </w:p>
    <w:p w14:paraId="2F383ACE" w14:textId="5C88289F" w:rsidR="00B32007" w:rsidRPr="00763211" w:rsidRDefault="00B32007" w:rsidP="00B32007">
      <w:pPr>
        <w:spacing w:after="0"/>
        <w:ind w:left="0"/>
        <w:rPr>
          <w:b/>
          <w:sz w:val="28"/>
          <w:szCs w:val="28"/>
          <w:lang w:val="it-IT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16BBD">
        <w:rPr>
          <w:b/>
          <w:sz w:val="24"/>
          <w:szCs w:val="24"/>
          <w:lang w:val="it-IT"/>
        </w:rPr>
        <w:t xml:space="preserve">           </w:t>
      </w:r>
      <w:r w:rsidRPr="00763211">
        <w:rPr>
          <w:b/>
          <w:sz w:val="28"/>
          <w:szCs w:val="28"/>
          <w:lang w:val="it-IT"/>
        </w:rPr>
        <w:tab/>
      </w:r>
      <w:r w:rsidR="00753E51">
        <w:rPr>
          <w:b/>
          <w:sz w:val="28"/>
          <w:szCs w:val="28"/>
          <w:lang w:val="it-IT"/>
        </w:rPr>
        <w:t>10 februarie</w:t>
      </w:r>
      <w:r w:rsidR="00763211" w:rsidRPr="00763211">
        <w:rPr>
          <w:b/>
          <w:sz w:val="28"/>
          <w:szCs w:val="28"/>
          <w:lang w:val="it-IT"/>
        </w:rPr>
        <w:t xml:space="preserve"> 2026</w:t>
      </w:r>
    </w:p>
    <w:p w14:paraId="51A3D3CA" w14:textId="77777777" w:rsidR="00B32007" w:rsidRPr="00753E51" w:rsidRDefault="00B32007" w:rsidP="00B32007">
      <w:pPr>
        <w:spacing w:after="0"/>
        <w:ind w:left="0"/>
        <w:jc w:val="left"/>
        <w:rPr>
          <w:b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</w:p>
    <w:p w14:paraId="1500C600" w14:textId="77777777" w:rsidR="00B32007" w:rsidRPr="00753E51" w:rsidRDefault="00B32007" w:rsidP="00B32007">
      <w:pPr>
        <w:spacing w:after="0"/>
        <w:ind w:left="0"/>
        <w:jc w:val="left"/>
        <w:rPr>
          <w:b/>
          <w:sz w:val="28"/>
          <w:szCs w:val="28"/>
          <w:lang w:val="ro-RO"/>
          <w14:textOutline w14:w="9525" w14:cap="rnd" w14:cmpd="sng" w14:algn="ctr">
            <w14:noFill/>
            <w14:prstDash w14:val="solid"/>
            <w14:bevel/>
          </w14:textOutline>
        </w:rPr>
      </w:pPr>
      <w:r w:rsidRPr="00753E51">
        <w:rPr>
          <w:b/>
          <w:sz w:val="28"/>
          <w:szCs w:val="28"/>
          <w:lang w:val="it-IT"/>
          <w14:textOutline w14:w="9525" w14:cap="rnd" w14:cmpd="sng" w14:algn="ctr">
            <w14:noFill/>
            <w14:prstDash w14:val="solid"/>
            <w14:bevel/>
          </w14:textOutline>
        </w:rPr>
        <w:t>Comunicat de pres</w:t>
      </w:r>
      <w:r w:rsidRPr="00753E51">
        <w:rPr>
          <w:b/>
          <w:sz w:val="28"/>
          <w:szCs w:val="28"/>
          <w:lang w:val="ro-RO"/>
          <w14:textOutline w14:w="9525" w14:cap="rnd" w14:cmpd="sng" w14:algn="ctr">
            <w14:noFill/>
            <w14:prstDash w14:val="solid"/>
            <w14:bevel/>
          </w14:textOutline>
        </w:rPr>
        <w:t>ă</w:t>
      </w:r>
    </w:p>
    <w:p w14:paraId="5F25C06E" w14:textId="5969FAA0" w:rsidR="000D59C2" w:rsidRPr="00753E51" w:rsidRDefault="000D59C2" w:rsidP="000D59C2">
      <w:pPr>
        <w:pStyle w:val="Default"/>
        <w:rPr>
          <w:b/>
          <w:sz w:val="28"/>
          <w:szCs w:val="28"/>
          <w:lang w:val="it-IT"/>
        </w:rPr>
      </w:pPr>
    </w:p>
    <w:p w14:paraId="5053D767" w14:textId="77777777" w:rsidR="00753E51" w:rsidRPr="00753E51" w:rsidRDefault="00753E51" w:rsidP="00753E51">
      <w:pPr>
        <w:pStyle w:val="Default"/>
        <w:rPr>
          <w:rFonts w:eastAsia="Times New Roman" w:cs="Calibri"/>
          <w:b/>
          <w:sz w:val="28"/>
          <w:szCs w:val="28"/>
          <w:lang w:val="it-IT"/>
        </w:rPr>
      </w:pPr>
      <w:r w:rsidRPr="00753E51">
        <w:rPr>
          <w:rFonts w:eastAsia="Times New Roman" w:cs="Calibri"/>
          <w:b/>
          <w:sz w:val="28"/>
          <w:szCs w:val="28"/>
          <w:lang w:val="it-IT"/>
        </w:rPr>
        <w:t>179 locuri de muncă vacante în Spaţiul Economic European</w:t>
      </w:r>
    </w:p>
    <w:p w14:paraId="2DF06B6B" w14:textId="77777777" w:rsidR="00753E51" w:rsidRPr="00753E51" w:rsidRDefault="00753E51" w:rsidP="00753E51">
      <w:pPr>
        <w:pStyle w:val="Default"/>
        <w:rPr>
          <w:rFonts w:eastAsia="Times New Roman" w:cs="Calibri"/>
          <w:bCs/>
          <w:sz w:val="28"/>
          <w:szCs w:val="28"/>
          <w:lang w:val="it-IT"/>
        </w:rPr>
      </w:pPr>
    </w:p>
    <w:p w14:paraId="099F342F" w14:textId="5DABB3F4" w:rsidR="00753E51" w:rsidRDefault="00753E51" w:rsidP="00753E51">
      <w:pPr>
        <w:pStyle w:val="Default"/>
        <w:rPr>
          <w:rFonts w:eastAsia="Times New Roman" w:cs="Calibri"/>
          <w:bCs/>
          <w:sz w:val="28"/>
          <w:szCs w:val="28"/>
          <w:lang w:val="it-IT"/>
        </w:rPr>
      </w:pPr>
      <w:r w:rsidRPr="00753E51">
        <w:rPr>
          <w:rFonts w:eastAsia="Times New Roman" w:cs="Calibri"/>
          <w:bCs/>
          <w:sz w:val="28"/>
          <w:szCs w:val="28"/>
          <w:lang w:val="it-IT"/>
        </w:rPr>
        <w:t>Angajatorii din Spaţiul Economic European oferă, prin intermediul reţelei EURES</w:t>
      </w:r>
      <w:r>
        <w:rPr>
          <w:rFonts w:eastAsia="Times New Roman" w:cs="Calibri"/>
          <w:bCs/>
          <w:sz w:val="28"/>
          <w:szCs w:val="28"/>
          <w:lang w:val="it-IT"/>
        </w:rPr>
        <w:t xml:space="preserve"> </w:t>
      </w:r>
      <w:r w:rsidRPr="00753E51">
        <w:rPr>
          <w:rFonts w:eastAsia="Times New Roman" w:cs="Calibri"/>
          <w:bCs/>
          <w:sz w:val="28"/>
          <w:szCs w:val="28"/>
          <w:lang w:val="it-IT"/>
        </w:rPr>
        <w:t>România, 179 locuri de muncă vacante, după cum urmează:</w:t>
      </w:r>
    </w:p>
    <w:p w14:paraId="20603E0C" w14:textId="77777777" w:rsidR="00753E51" w:rsidRPr="00753E51" w:rsidRDefault="00753E51" w:rsidP="00753E51">
      <w:pPr>
        <w:pStyle w:val="Default"/>
        <w:rPr>
          <w:rFonts w:eastAsia="Times New Roman" w:cs="Calibri"/>
          <w:bCs/>
          <w:sz w:val="28"/>
          <w:szCs w:val="28"/>
          <w:lang w:val="it-IT"/>
        </w:rPr>
      </w:pPr>
    </w:p>
    <w:p w14:paraId="6563A093" w14:textId="2F9E03C6" w:rsidR="00753E51" w:rsidRPr="00753E51" w:rsidRDefault="00753E51" w:rsidP="00753E51">
      <w:pPr>
        <w:pStyle w:val="Default"/>
        <w:rPr>
          <w:rFonts w:eastAsia="Times New Roman" w:cs="Calibri"/>
          <w:bCs/>
          <w:sz w:val="28"/>
          <w:szCs w:val="28"/>
          <w:lang w:val="it-IT"/>
        </w:rPr>
      </w:pPr>
      <w:r w:rsidRPr="00753E51">
        <w:rPr>
          <w:rFonts w:eastAsia="Times New Roman" w:cs="Calibri"/>
          <w:b/>
          <w:sz w:val="28"/>
          <w:szCs w:val="28"/>
          <w:lang w:val="it-IT"/>
        </w:rPr>
        <w:t>Suedia – 90 locuri de muncă pentru</w:t>
      </w:r>
      <w:r w:rsidRPr="00753E51">
        <w:rPr>
          <w:rFonts w:eastAsia="Times New Roman" w:cs="Calibri"/>
          <w:bCs/>
          <w:sz w:val="28"/>
          <w:szCs w:val="28"/>
          <w:lang w:val="it-IT"/>
        </w:rPr>
        <w:t>: electician; operator de proces -zona topitoriei ;</w:t>
      </w:r>
      <w:r>
        <w:rPr>
          <w:rFonts w:eastAsia="Times New Roman" w:cs="Calibri"/>
          <w:bCs/>
          <w:sz w:val="28"/>
          <w:szCs w:val="28"/>
          <w:lang w:val="it-IT"/>
        </w:rPr>
        <w:t xml:space="preserve"> </w:t>
      </w:r>
      <w:r w:rsidRPr="00753E51">
        <w:rPr>
          <w:rFonts w:eastAsia="Times New Roman" w:cs="Calibri"/>
          <w:bCs/>
          <w:sz w:val="28"/>
          <w:szCs w:val="28"/>
          <w:lang w:val="it-IT"/>
        </w:rPr>
        <w:t>operator de proces -turnare continuă; mecanic – zona laminorului la cald; electician –</w:t>
      </w:r>
      <w:r>
        <w:rPr>
          <w:rFonts w:eastAsia="Times New Roman" w:cs="Calibri"/>
          <w:bCs/>
          <w:sz w:val="28"/>
          <w:szCs w:val="28"/>
          <w:lang w:val="it-IT"/>
        </w:rPr>
        <w:t xml:space="preserve"> </w:t>
      </w:r>
      <w:r w:rsidRPr="00753E51">
        <w:rPr>
          <w:rFonts w:eastAsia="Times New Roman" w:cs="Calibri"/>
          <w:bCs/>
          <w:sz w:val="28"/>
          <w:szCs w:val="28"/>
          <w:lang w:val="it-IT"/>
        </w:rPr>
        <w:t>zona de turnare; electrician – macarale și echipamente ridicare; mecanic – macarale și</w:t>
      </w:r>
      <w:r>
        <w:rPr>
          <w:rFonts w:eastAsia="Times New Roman" w:cs="Calibri"/>
          <w:bCs/>
          <w:sz w:val="28"/>
          <w:szCs w:val="28"/>
          <w:lang w:val="it-IT"/>
        </w:rPr>
        <w:t xml:space="preserve"> </w:t>
      </w:r>
      <w:r w:rsidRPr="00753E51">
        <w:rPr>
          <w:rFonts w:eastAsia="Times New Roman" w:cs="Calibri"/>
          <w:bCs/>
          <w:sz w:val="28"/>
          <w:szCs w:val="28"/>
          <w:lang w:val="it-IT"/>
        </w:rPr>
        <w:t>echipamente ridicare; operator de proces – zona laminorului la cald; mecanic – zona</w:t>
      </w:r>
    </w:p>
    <w:p w14:paraId="3A140C55" w14:textId="77777777" w:rsidR="00753E51" w:rsidRPr="00753E51" w:rsidRDefault="00753E51" w:rsidP="00753E51">
      <w:pPr>
        <w:pStyle w:val="Default"/>
        <w:rPr>
          <w:rFonts w:eastAsia="Times New Roman" w:cs="Calibri"/>
          <w:bCs/>
          <w:sz w:val="28"/>
          <w:szCs w:val="28"/>
          <w:lang w:val="it-IT"/>
        </w:rPr>
      </w:pPr>
      <w:r w:rsidRPr="00753E51">
        <w:rPr>
          <w:rFonts w:eastAsia="Times New Roman" w:cs="Calibri"/>
          <w:bCs/>
          <w:sz w:val="28"/>
          <w:szCs w:val="28"/>
          <w:lang w:val="it-IT"/>
        </w:rPr>
        <w:t>topitorie.</w:t>
      </w:r>
    </w:p>
    <w:p w14:paraId="2E29E60E" w14:textId="77777777" w:rsidR="00753E51" w:rsidRPr="00753E51" w:rsidRDefault="00753E51" w:rsidP="00753E51">
      <w:pPr>
        <w:pStyle w:val="Default"/>
        <w:rPr>
          <w:rFonts w:eastAsia="Times New Roman" w:cs="Calibri"/>
          <w:bCs/>
          <w:sz w:val="28"/>
          <w:szCs w:val="28"/>
          <w:lang w:val="it-IT"/>
        </w:rPr>
      </w:pPr>
      <w:r w:rsidRPr="00753E51">
        <w:rPr>
          <w:rFonts w:eastAsia="Times New Roman" w:cs="Calibri"/>
          <w:b/>
          <w:sz w:val="28"/>
          <w:szCs w:val="28"/>
          <w:lang w:val="it-IT"/>
        </w:rPr>
        <w:t>Irlanda – 25 locuri de muncă pentru</w:t>
      </w:r>
      <w:r w:rsidRPr="00753E51">
        <w:rPr>
          <w:rFonts w:eastAsia="Times New Roman" w:cs="Calibri"/>
          <w:bCs/>
          <w:sz w:val="28"/>
          <w:szCs w:val="28"/>
          <w:lang w:val="it-IT"/>
        </w:rPr>
        <w:t>: îngrijitor persoane; zidar-pietrar.</w:t>
      </w:r>
    </w:p>
    <w:p w14:paraId="6FC20FD1" w14:textId="0F7FDBD0" w:rsidR="00753E51" w:rsidRPr="00753E51" w:rsidRDefault="00753E51" w:rsidP="00753E51">
      <w:pPr>
        <w:pStyle w:val="Default"/>
        <w:rPr>
          <w:rFonts w:eastAsia="Times New Roman" w:cs="Calibri"/>
          <w:bCs/>
          <w:sz w:val="28"/>
          <w:szCs w:val="28"/>
          <w:lang w:val="it-IT"/>
        </w:rPr>
      </w:pPr>
      <w:r w:rsidRPr="004220CE">
        <w:rPr>
          <w:rFonts w:eastAsia="Times New Roman" w:cs="Calibri"/>
          <w:b/>
          <w:sz w:val="28"/>
          <w:szCs w:val="28"/>
          <w:lang w:val="it-IT"/>
        </w:rPr>
        <w:t>Olanda – 21 locuri de muncă pentru:</w:t>
      </w:r>
      <w:r w:rsidRPr="00753E51">
        <w:rPr>
          <w:rFonts w:eastAsia="Times New Roman" w:cs="Calibri"/>
          <w:bCs/>
          <w:sz w:val="28"/>
          <w:szCs w:val="28"/>
          <w:lang w:val="it-IT"/>
        </w:rPr>
        <w:t xml:space="preserve"> inspector veterinar; mecanic de asamblare;</w:t>
      </w:r>
      <w:r>
        <w:rPr>
          <w:rFonts w:eastAsia="Times New Roman" w:cs="Calibri"/>
          <w:bCs/>
          <w:sz w:val="28"/>
          <w:szCs w:val="28"/>
          <w:lang w:val="it-IT"/>
        </w:rPr>
        <w:t xml:space="preserve"> </w:t>
      </w:r>
      <w:r w:rsidRPr="00753E51">
        <w:rPr>
          <w:rFonts w:eastAsia="Times New Roman" w:cs="Calibri"/>
          <w:bCs/>
          <w:sz w:val="28"/>
          <w:szCs w:val="28"/>
          <w:lang w:val="it-IT"/>
        </w:rPr>
        <w:t>personal de punte; timonier.</w:t>
      </w:r>
    </w:p>
    <w:p w14:paraId="02E5C6EE" w14:textId="77777777" w:rsidR="00753E51" w:rsidRPr="00753E51" w:rsidRDefault="00753E51" w:rsidP="00753E51">
      <w:pPr>
        <w:pStyle w:val="Default"/>
        <w:rPr>
          <w:rFonts w:eastAsia="Times New Roman" w:cs="Calibri"/>
          <w:bCs/>
          <w:sz w:val="28"/>
          <w:szCs w:val="28"/>
          <w:lang w:val="it-IT"/>
        </w:rPr>
      </w:pPr>
      <w:r w:rsidRPr="00753E51">
        <w:rPr>
          <w:rFonts w:eastAsia="Times New Roman" w:cs="Calibri"/>
          <w:b/>
          <w:sz w:val="28"/>
          <w:szCs w:val="28"/>
          <w:lang w:val="it-IT"/>
        </w:rPr>
        <w:t>Italia – 15 locuri de muncă pentru</w:t>
      </w:r>
      <w:r w:rsidRPr="00753E51">
        <w:rPr>
          <w:rFonts w:eastAsia="Times New Roman" w:cs="Calibri"/>
          <w:bCs/>
          <w:sz w:val="28"/>
          <w:szCs w:val="28"/>
          <w:lang w:val="it-IT"/>
        </w:rPr>
        <w:t xml:space="preserve"> șofer autobuz.</w:t>
      </w:r>
    </w:p>
    <w:p w14:paraId="4E017E08" w14:textId="7474ACEB" w:rsidR="00753E51" w:rsidRPr="00753E51" w:rsidRDefault="00753E51" w:rsidP="00753E51">
      <w:pPr>
        <w:pStyle w:val="Default"/>
        <w:rPr>
          <w:rFonts w:eastAsia="Times New Roman" w:cs="Calibri"/>
          <w:bCs/>
          <w:sz w:val="28"/>
          <w:szCs w:val="28"/>
          <w:lang w:val="it-IT"/>
        </w:rPr>
      </w:pPr>
      <w:r w:rsidRPr="00753E51">
        <w:rPr>
          <w:rFonts w:eastAsia="Times New Roman" w:cs="Calibri"/>
          <w:b/>
          <w:sz w:val="28"/>
          <w:szCs w:val="28"/>
          <w:lang w:val="it-IT"/>
        </w:rPr>
        <w:t>Germania – 10 locuri de muncă pentru</w:t>
      </w:r>
      <w:r w:rsidRPr="00753E51">
        <w:rPr>
          <w:rFonts w:eastAsia="Times New Roman" w:cs="Calibri"/>
          <w:bCs/>
          <w:sz w:val="28"/>
          <w:szCs w:val="28"/>
          <w:lang w:val="it-IT"/>
        </w:rPr>
        <w:t xml:space="preserve"> lucrător în producție - procesare produse din</w:t>
      </w:r>
      <w:r>
        <w:rPr>
          <w:rFonts w:eastAsia="Times New Roman" w:cs="Calibri"/>
          <w:bCs/>
          <w:sz w:val="28"/>
          <w:szCs w:val="28"/>
          <w:lang w:val="it-IT"/>
        </w:rPr>
        <w:t xml:space="preserve"> </w:t>
      </w:r>
      <w:r w:rsidRPr="00753E51">
        <w:rPr>
          <w:rFonts w:eastAsia="Times New Roman" w:cs="Calibri"/>
          <w:bCs/>
          <w:sz w:val="28"/>
          <w:szCs w:val="28"/>
          <w:lang w:val="it-IT"/>
        </w:rPr>
        <w:t>carne.</w:t>
      </w:r>
    </w:p>
    <w:p w14:paraId="62AD7EFE" w14:textId="0AD51B3D" w:rsidR="00753E51" w:rsidRPr="00753E51" w:rsidRDefault="00753E51" w:rsidP="00753E51">
      <w:pPr>
        <w:pStyle w:val="Default"/>
        <w:rPr>
          <w:rFonts w:eastAsia="Times New Roman" w:cs="Calibri"/>
          <w:bCs/>
          <w:sz w:val="28"/>
          <w:szCs w:val="28"/>
          <w:lang w:val="it-IT"/>
        </w:rPr>
      </w:pPr>
      <w:r w:rsidRPr="00753E51">
        <w:rPr>
          <w:rFonts w:eastAsia="Times New Roman" w:cs="Calibri"/>
          <w:b/>
          <w:sz w:val="28"/>
          <w:szCs w:val="28"/>
          <w:lang w:val="it-IT"/>
        </w:rPr>
        <w:t>Finlanda – 7 locuri de muncă pentru</w:t>
      </w:r>
      <w:r w:rsidRPr="00753E51">
        <w:rPr>
          <w:rFonts w:eastAsia="Times New Roman" w:cs="Calibri"/>
          <w:bCs/>
          <w:sz w:val="28"/>
          <w:szCs w:val="28"/>
          <w:lang w:val="it-IT"/>
        </w:rPr>
        <w:t>: mașinist CNC; montator țevi în șantier naval;</w:t>
      </w:r>
      <w:r>
        <w:rPr>
          <w:rFonts w:eastAsia="Times New Roman" w:cs="Calibri"/>
          <w:bCs/>
          <w:sz w:val="28"/>
          <w:szCs w:val="28"/>
          <w:lang w:val="it-IT"/>
        </w:rPr>
        <w:t xml:space="preserve"> </w:t>
      </w:r>
      <w:r w:rsidRPr="00753E51">
        <w:rPr>
          <w:rFonts w:eastAsia="Times New Roman" w:cs="Calibri"/>
          <w:bCs/>
          <w:sz w:val="28"/>
          <w:szCs w:val="28"/>
          <w:lang w:val="it-IT"/>
        </w:rPr>
        <w:t>sudor TIG; sudor MIG/MAG.</w:t>
      </w:r>
    </w:p>
    <w:p w14:paraId="216F8D55" w14:textId="2BC0E712" w:rsidR="00753E51" w:rsidRPr="00753E51" w:rsidRDefault="00753E51" w:rsidP="00753E51">
      <w:pPr>
        <w:pStyle w:val="Default"/>
        <w:rPr>
          <w:rFonts w:eastAsia="Times New Roman" w:cs="Calibri"/>
          <w:bCs/>
          <w:sz w:val="28"/>
          <w:szCs w:val="28"/>
          <w:lang w:val="it-IT"/>
        </w:rPr>
      </w:pPr>
      <w:r w:rsidRPr="00753E51">
        <w:rPr>
          <w:rFonts w:eastAsia="Times New Roman" w:cs="Calibri"/>
          <w:b/>
          <w:sz w:val="28"/>
          <w:szCs w:val="28"/>
          <w:lang w:val="it-IT"/>
        </w:rPr>
        <w:t>Slovenia – 6 locuri de muncă pentru</w:t>
      </w:r>
      <w:r w:rsidRPr="00753E51">
        <w:rPr>
          <w:rFonts w:eastAsia="Times New Roman" w:cs="Calibri"/>
          <w:bCs/>
          <w:sz w:val="28"/>
          <w:szCs w:val="28"/>
          <w:lang w:val="it-IT"/>
        </w:rPr>
        <w:t>: chimist dezvoltare produse cosmetic; cameristă</w:t>
      </w:r>
      <w:r>
        <w:rPr>
          <w:rFonts w:eastAsia="Times New Roman" w:cs="Calibri"/>
          <w:bCs/>
          <w:sz w:val="28"/>
          <w:szCs w:val="28"/>
          <w:lang w:val="it-IT"/>
        </w:rPr>
        <w:t xml:space="preserve"> </w:t>
      </w:r>
      <w:r w:rsidRPr="00753E51">
        <w:rPr>
          <w:rFonts w:eastAsia="Times New Roman" w:cs="Calibri"/>
          <w:bCs/>
          <w:sz w:val="28"/>
          <w:szCs w:val="28"/>
          <w:lang w:val="it-IT"/>
        </w:rPr>
        <w:t>hotel; bucătar a la carte; ospătar (chelner).</w:t>
      </w:r>
    </w:p>
    <w:p w14:paraId="4F8DC4B4" w14:textId="77777777" w:rsidR="00753E51" w:rsidRPr="00753E51" w:rsidRDefault="00753E51" w:rsidP="00753E51">
      <w:pPr>
        <w:pStyle w:val="Default"/>
        <w:rPr>
          <w:rFonts w:eastAsia="Times New Roman" w:cs="Calibri"/>
          <w:bCs/>
          <w:sz w:val="28"/>
          <w:szCs w:val="28"/>
          <w:lang w:val="it-IT"/>
        </w:rPr>
      </w:pPr>
      <w:r w:rsidRPr="00753E51">
        <w:rPr>
          <w:rFonts w:eastAsia="Times New Roman" w:cs="Calibri"/>
          <w:b/>
          <w:sz w:val="28"/>
          <w:szCs w:val="28"/>
          <w:lang w:val="it-IT"/>
        </w:rPr>
        <w:t>Norvegia – 3 locuri de muncă pentru</w:t>
      </w:r>
      <w:r w:rsidRPr="00753E51">
        <w:rPr>
          <w:rFonts w:eastAsia="Times New Roman" w:cs="Calibri"/>
          <w:bCs/>
          <w:sz w:val="28"/>
          <w:szCs w:val="28"/>
          <w:lang w:val="it-IT"/>
        </w:rPr>
        <w:t xml:space="preserve"> mecanic biciclete.</w:t>
      </w:r>
    </w:p>
    <w:p w14:paraId="30A82574" w14:textId="0CC00A88" w:rsidR="00763211" w:rsidRPr="00753E51" w:rsidRDefault="00753E51" w:rsidP="00753E51">
      <w:pPr>
        <w:pStyle w:val="Default"/>
        <w:rPr>
          <w:rFonts w:eastAsia="Times New Roman" w:cs="Calibri"/>
          <w:bCs/>
          <w:sz w:val="28"/>
          <w:szCs w:val="28"/>
          <w:lang w:val="it-IT"/>
        </w:rPr>
      </w:pPr>
      <w:r w:rsidRPr="00753E51">
        <w:rPr>
          <w:rFonts w:eastAsia="Times New Roman" w:cs="Calibri"/>
          <w:b/>
          <w:sz w:val="28"/>
          <w:szCs w:val="28"/>
          <w:lang w:val="it-IT"/>
        </w:rPr>
        <w:t>Franța – 2 locuri de muncă pentru</w:t>
      </w:r>
      <w:r w:rsidRPr="00753E51">
        <w:rPr>
          <w:rFonts w:eastAsia="Times New Roman" w:cs="Calibri"/>
          <w:bCs/>
          <w:sz w:val="28"/>
          <w:szCs w:val="28"/>
          <w:lang w:val="it-IT"/>
        </w:rPr>
        <w:t xml:space="preserve"> carosier tinichigiu auto</w:t>
      </w:r>
    </w:p>
    <w:p w14:paraId="57ACEDE8" w14:textId="77777777" w:rsidR="00753E51" w:rsidRDefault="00753E51" w:rsidP="00763211">
      <w:pPr>
        <w:pStyle w:val="Default"/>
        <w:rPr>
          <w:rFonts w:eastAsia="Times New Roman" w:cs="Calibri"/>
          <w:b/>
          <w:bCs/>
          <w:sz w:val="28"/>
          <w:szCs w:val="28"/>
          <w:lang w:val="it-IT"/>
        </w:rPr>
      </w:pPr>
    </w:p>
    <w:p w14:paraId="662D7400" w14:textId="226D56F0" w:rsidR="00485E9C" w:rsidRPr="00763211" w:rsidRDefault="00763211" w:rsidP="00763211">
      <w:pPr>
        <w:pStyle w:val="Default"/>
        <w:rPr>
          <w:rFonts w:eastAsia="Times New Roman" w:cs="Calibri"/>
          <w:b/>
          <w:bCs/>
          <w:sz w:val="28"/>
          <w:szCs w:val="28"/>
          <w:lang w:val="it-IT"/>
        </w:rPr>
      </w:pPr>
      <w:r w:rsidRPr="00763211">
        <w:rPr>
          <w:rFonts w:eastAsia="Times New Roman" w:cs="Calibri"/>
          <w:b/>
          <w:bCs/>
          <w:sz w:val="28"/>
          <w:szCs w:val="28"/>
          <w:lang w:val="it-IT"/>
        </w:rPr>
        <w:t>Persoanele interesate să ocupe un loc de muncă Spaţiul Economic European pot</w:t>
      </w:r>
      <w:r>
        <w:rPr>
          <w:rFonts w:eastAsia="Times New Roman" w:cs="Calibri"/>
          <w:b/>
          <w:bCs/>
          <w:sz w:val="28"/>
          <w:szCs w:val="28"/>
          <w:lang w:val="it-IT"/>
        </w:rPr>
        <w:t xml:space="preserve"> </w:t>
      </w:r>
      <w:r w:rsidRPr="00763211">
        <w:rPr>
          <w:rFonts w:eastAsia="Times New Roman" w:cs="Calibri"/>
          <w:b/>
          <w:bCs/>
          <w:sz w:val="28"/>
          <w:szCs w:val="28"/>
          <w:lang w:val="it-IT"/>
        </w:rPr>
        <w:t>consulta ofertele accesând www.anofm.ro/EURES</w:t>
      </w:r>
    </w:p>
    <w:p w14:paraId="226DEA94" w14:textId="77777777" w:rsidR="00B32007" w:rsidRPr="00485E9C" w:rsidRDefault="00B32007" w:rsidP="00B32007">
      <w:pPr>
        <w:pStyle w:val="Default"/>
        <w:spacing w:after="120" w:line="276" w:lineRule="auto"/>
        <w:rPr>
          <w:color w:val="auto"/>
          <w:sz w:val="22"/>
          <w:szCs w:val="22"/>
          <w:lang w:val="it-IT"/>
        </w:rPr>
      </w:pPr>
    </w:p>
    <w:p w14:paraId="6DCCFCB7" w14:textId="77777777" w:rsidR="00B32007" w:rsidRPr="00763211" w:rsidRDefault="00B32007" w:rsidP="00B32007">
      <w:pPr>
        <w:pStyle w:val="Default"/>
        <w:spacing w:after="120" w:line="276" w:lineRule="auto"/>
        <w:rPr>
          <w:b/>
          <w:sz w:val="28"/>
          <w:szCs w:val="28"/>
        </w:rPr>
      </w:pPr>
      <w:proofErr w:type="spellStart"/>
      <w:r w:rsidRPr="00763211">
        <w:rPr>
          <w:b/>
          <w:sz w:val="28"/>
          <w:szCs w:val="28"/>
        </w:rPr>
        <w:t>Agenţia</w:t>
      </w:r>
      <w:proofErr w:type="spellEnd"/>
      <w:r w:rsidRPr="00763211">
        <w:rPr>
          <w:b/>
          <w:sz w:val="28"/>
          <w:szCs w:val="28"/>
        </w:rPr>
        <w:t xml:space="preserve"> </w:t>
      </w:r>
      <w:proofErr w:type="spellStart"/>
      <w:r w:rsidRPr="00763211">
        <w:rPr>
          <w:b/>
          <w:sz w:val="28"/>
          <w:szCs w:val="28"/>
        </w:rPr>
        <w:t>Judeţeană</w:t>
      </w:r>
      <w:proofErr w:type="spellEnd"/>
      <w:r w:rsidRPr="00763211">
        <w:rPr>
          <w:b/>
          <w:sz w:val="28"/>
          <w:szCs w:val="28"/>
        </w:rPr>
        <w:t xml:space="preserve"> </w:t>
      </w:r>
      <w:proofErr w:type="spellStart"/>
      <w:r w:rsidRPr="00763211">
        <w:rPr>
          <w:b/>
          <w:sz w:val="28"/>
          <w:szCs w:val="28"/>
        </w:rPr>
        <w:t>pentru</w:t>
      </w:r>
      <w:proofErr w:type="spellEnd"/>
      <w:r w:rsidRPr="00763211">
        <w:rPr>
          <w:b/>
          <w:sz w:val="28"/>
          <w:szCs w:val="28"/>
        </w:rPr>
        <w:t xml:space="preserve"> </w:t>
      </w:r>
      <w:proofErr w:type="spellStart"/>
      <w:r w:rsidRPr="00763211">
        <w:rPr>
          <w:b/>
          <w:sz w:val="28"/>
          <w:szCs w:val="28"/>
        </w:rPr>
        <w:t>Ocuparea</w:t>
      </w:r>
      <w:proofErr w:type="spellEnd"/>
      <w:r w:rsidRPr="00763211">
        <w:rPr>
          <w:b/>
          <w:sz w:val="28"/>
          <w:szCs w:val="28"/>
        </w:rPr>
        <w:t xml:space="preserve"> </w:t>
      </w:r>
      <w:proofErr w:type="spellStart"/>
      <w:r w:rsidRPr="00763211">
        <w:rPr>
          <w:b/>
          <w:sz w:val="28"/>
          <w:szCs w:val="28"/>
        </w:rPr>
        <w:t>Forţei</w:t>
      </w:r>
      <w:proofErr w:type="spellEnd"/>
      <w:r w:rsidRPr="00763211">
        <w:rPr>
          <w:b/>
          <w:sz w:val="28"/>
          <w:szCs w:val="28"/>
        </w:rPr>
        <w:t xml:space="preserve"> de </w:t>
      </w:r>
      <w:proofErr w:type="spellStart"/>
      <w:r w:rsidRPr="00763211">
        <w:rPr>
          <w:b/>
          <w:sz w:val="28"/>
          <w:szCs w:val="28"/>
        </w:rPr>
        <w:t>Muncă</w:t>
      </w:r>
      <w:proofErr w:type="spellEnd"/>
      <w:r w:rsidRPr="00763211">
        <w:rPr>
          <w:b/>
          <w:sz w:val="28"/>
          <w:szCs w:val="28"/>
        </w:rPr>
        <w:t xml:space="preserve"> Dolj</w:t>
      </w:r>
    </w:p>
    <w:sectPr w:rsidR="00B32007" w:rsidRPr="00763211" w:rsidSect="0068029F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674" w:right="843" w:bottom="1702" w:left="162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ACCC1" w14:textId="77777777" w:rsidR="004E6D9A" w:rsidRDefault="008D1D91">
      <w:pPr>
        <w:spacing w:after="0" w:line="240" w:lineRule="auto"/>
      </w:pPr>
      <w:r>
        <w:separator/>
      </w:r>
    </w:p>
  </w:endnote>
  <w:endnote w:type="continuationSeparator" w:id="0">
    <w:p w14:paraId="7820F4E4" w14:textId="77777777" w:rsidR="004E6D9A" w:rsidRDefault="008D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A3D7" w14:textId="77777777" w:rsidR="00A24111" w:rsidRPr="00E5638A" w:rsidRDefault="00B32007" w:rsidP="007C0260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>
      <w:rPr>
        <w:sz w:val="14"/>
        <w:szCs w:val="14"/>
        <w:lang w:val="ro-RO"/>
      </w:rPr>
      <w:t xml:space="preserve">  </w:t>
    </w:r>
    <w:r w:rsidRPr="00E5638A">
      <w:rPr>
        <w:sz w:val="14"/>
        <w:szCs w:val="14"/>
        <w:lang w:val="ro-RO"/>
      </w:rPr>
      <w:t>AGENŢIA JUDEŢEANĂ PENTRU OCUPAREA FORŢEI DE MUNCĂ DOLJ</w:t>
    </w:r>
    <w:r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ab/>
    </w:r>
    <w:r w:rsidRPr="00F44190">
      <w:rPr>
        <w:sz w:val="14"/>
        <w:szCs w:val="14"/>
        <w:lang w:val="ro-RO"/>
      </w:rPr>
      <w:t xml:space="preserve">pagina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 w:rsidR="00D029F9">
      <w:rPr>
        <w:noProof/>
        <w:sz w:val="14"/>
        <w:szCs w:val="14"/>
        <w:lang w:val="ro-RO"/>
      </w:rPr>
      <w:t>2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 xml:space="preserve"> NUMPAGES   \* MERGEFORMAT </w:instrText>
    </w:r>
    <w:r w:rsidRPr="002A367B">
      <w:rPr>
        <w:sz w:val="14"/>
        <w:szCs w:val="14"/>
        <w:lang w:val="ro-RO"/>
      </w:rPr>
      <w:fldChar w:fldCharType="separate"/>
    </w:r>
    <w:r w:rsidR="008D1D91">
      <w:rPr>
        <w:noProof/>
        <w:sz w:val="14"/>
        <w:szCs w:val="14"/>
        <w:lang w:val="ro-RO"/>
      </w:rPr>
      <w:t>1</w:t>
    </w:r>
    <w:r w:rsidRPr="002A367B">
      <w:rPr>
        <w:sz w:val="14"/>
        <w:szCs w:val="14"/>
        <w:lang w:val="ro-RO"/>
      </w:rPr>
      <w:fldChar w:fldCharType="end"/>
    </w:r>
  </w:p>
  <w:p w14:paraId="03D633E5" w14:textId="77777777" w:rsidR="00A24111" w:rsidRPr="00E5638A" w:rsidRDefault="00B32007" w:rsidP="007C0260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   </w:t>
    </w:r>
    <w:r w:rsidRPr="00E5638A">
      <w:rPr>
        <w:sz w:val="14"/>
        <w:szCs w:val="14"/>
        <w:lang w:val="ro-RO"/>
      </w:rPr>
      <w:t>Operator de date cu caracter personal nr. 564</w:t>
    </w:r>
  </w:p>
  <w:p w14:paraId="4B9181ED" w14:textId="77777777" w:rsidR="00A24111" w:rsidRPr="00E5638A" w:rsidRDefault="00B32007" w:rsidP="007C0260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   </w:t>
    </w:r>
    <w:r w:rsidRPr="00E5638A">
      <w:rPr>
        <w:sz w:val="14"/>
        <w:szCs w:val="14"/>
        <w:lang w:val="ro-RO"/>
      </w:rPr>
      <w:t>Str. Eugeniu Carada, nr. 13A, Craiova, jud. Dolj</w:t>
    </w:r>
  </w:p>
  <w:p w14:paraId="2832419B" w14:textId="77777777" w:rsidR="00A24111" w:rsidRPr="00E5638A" w:rsidRDefault="00B32007" w:rsidP="007C0260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  </w:t>
    </w:r>
    <w:r w:rsidRPr="00E5638A">
      <w:rPr>
        <w:sz w:val="14"/>
        <w:szCs w:val="14"/>
        <w:lang w:val="ro-RO"/>
      </w:rPr>
      <w:t>Tel.: +4 0251 306 100; Fax: +4 0351 401 557</w:t>
    </w:r>
  </w:p>
  <w:p w14:paraId="2B0BAF5A" w14:textId="77777777" w:rsidR="00A24111" w:rsidRPr="00E5638A" w:rsidRDefault="00B32007" w:rsidP="00D20137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  </w:t>
    </w:r>
    <w:r w:rsidRPr="00E5638A">
      <w:rPr>
        <w:sz w:val="14"/>
        <w:szCs w:val="14"/>
        <w:lang w:val="ro-RO"/>
      </w:rPr>
      <w:t>e-mail:</w:t>
    </w:r>
    <w:r w:rsidRPr="00485E9C">
      <w:rPr>
        <w:lang w:val="ro-RO"/>
      </w:rPr>
      <w:t xml:space="preserve"> </w:t>
    </w:r>
    <w:hyperlink r:id="rId1" w:history="1">
      <w:r>
        <w:rPr>
          <w:rStyle w:val="Hyperlink"/>
          <w:sz w:val="14"/>
          <w:szCs w:val="14"/>
          <w:lang w:val="ro-RO"/>
        </w:rPr>
        <w:t>ajofm.dj</w:t>
      </w:r>
      <w:r w:rsidRPr="00485E9C">
        <w:rPr>
          <w:rStyle w:val="Hyperlink"/>
          <w:sz w:val="14"/>
          <w:szCs w:val="14"/>
          <w:lang w:val="ro-RO"/>
        </w:rPr>
        <w:t>@anofm.gov.ro</w:t>
      </w:r>
    </w:hyperlink>
    <w:r w:rsidRPr="00485E9C">
      <w:rPr>
        <w:color w:val="0000FF"/>
        <w:sz w:val="14"/>
        <w:szCs w:val="14"/>
        <w:u w:val="single"/>
        <w:lang w:val="ro-RO"/>
      </w:rPr>
      <w:t xml:space="preserve">   dolj@anofm.gov.ro</w:t>
    </w:r>
  </w:p>
  <w:p w14:paraId="7A52D394" w14:textId="77777777" w:rsidR="00A24111" w:rsidRPr="00485E9C" w:rsidRDefault="00B32007" w:rsidP="007C0260">
    <w:pPr>
      <w:tabs>
        <w:tab w:val="center" w:pos="4320"/>
        <w:tab w:val="right" w:pos="8640"/>
      </w:tabs>
      <w:spacing w:after="0" w:line="240" w:lineRule="auto"/>
      <w:ind w:left="0"/>
      <w:rPr>
        <w:lang w:val="ro-RO"/>
      </w:rPr>
    </w:pPr>
    <w:r>
      <w:rPr>
        <w:sz w:val="14"/>
        <w:szCs w:val="14"/>
        <w:lang w:val="ro-RO"/>
      </w:rPr>
      <w:t xml:space="preserve">  </w:t>
    </w:r>
    <w:r w:rsidRPr="00E5638A">
      <w:rPr>
        <w:sz w:val="14"/>
        <w:szCs w:val="14"/>
        <w:lang w:val="ro-RO"/>
      </w:rPr>
      <w:t>www.anofm.ro;</w:t>
    </w:r>
    <w:r w:rsidRPr="00E5638A">
      <w:rPr>
        <w:b/>
        <w:sz w:val="14"/>
        <w:szCs w:val="14"/>
        <w:lang w:val="ro-RO"/>
      </w:rPr>
      <w:t xml:space="preserve"> </w:t>
    </w:r>
    <w:r w:rsidRPr="00485E9C">
      <w:rPr>
        <w:sz w:val="14"/>
        <w:lang w:val="ro-RO"/>
      </w:rPr>
      <w:t>www.facebook.com/AJOFMDOLJ</w:t>
    </w:r>
  </w:p>
  <w:p w14:paraId="568BC455" w14:textId="77777777" w:rsidR="00A24111" w:rsidRPr="00485E9C" w:rsidRDefault="00A24111" w:rsidP="007C0260">
    <w:pPr>
      <w:pStyle w:val="Footer"/>
      <w:spacing w:after="0" w:line="240" w:lineRule="auto"/>
      <w:ind w:left="1440" w:hanging="90"/>
      <w:rPr>
        <w:color w:val="FF0000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07" w:type="dxa"/>
      <w:tblLook w:val="04A0" w:firstRow="1" w:lastRow="0" w:firstColumn="1" w:lastColumn="0" w:noHBand="0" w:noVBand="1"/>
    </w:tblPr>
    <w:tblGrid>
      <w:gridCol w:w="6138"/>
      <w:gridCol w:w="4869"/>
    </w:tblGrid>
    <w:tr w:rsidR="00BA076A" w14:paraId="6EA61DFE" w14:textId="77777777" w:rsidTr="002B07F9">
      <w:tc>
        <w:tcPr>
          <w:tcW w:w="6138" w:type="dxa"/>
        </w:tcPr>
        <w:p w14:paraId="0E2ACCC3" w14:textId="77777777" w:rsidR="00A24111" w:rsidRDefault="00A24111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1AFDFA9B" w14:textId="77777777" w:rsidR="00A24111" w:rsidRDefault="00B32007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 xml:space="preserve">Agentia </w:t>
          </w:r>
          <w:r>
            <w:rPr>
              <w:sz w:val="16"/>
              <w:szCs w:val="14"/>
              <w:lang w:val="ro-RO"/>
            </w:rPr>
            <w:t>Judeteana pentru Ocuparea Fortei de Munca DOLJ</w:t>
          </w:r>
        </w:p>
        <w:p w14:paraId="1C83D4C4" w14:textId="77777777" w:rsidR="00A24111" w:rsidRDefault="00B32007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Operator de date cu caracter personal nr. 564</w:t>
          </w:r>
          <w:r>
            <w:rPr>
              <w:sz w:val="16"/>
              <w:szCs w:val="14"/>
              <w:lang w:val="ro-RO"/>
            </w:rPr>
            <w:tab/>
          </w:r>
          <w:r>
            <w:rPr>
              <w:sz w:val="16"/>
              <w:szCs w:val="14"/>
              <w:lang w:val="ro-RO"/>
            </w:rPr>
            <w:tab/>
          </w:r>
        </w:p>
        <w:p w14:paraId="08862F7C" w14:textId="77777777" w:rsidR="00A24111" w:rsidRDefault="00B32007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Str. Eugeniu Carada Nr. 13A, Craiova</w:t>
          </w:r>
        </w:p>
        <w:p w14:paraId="1ED85814" w14:textId="77777777" w:rsidR="00A24111" w:rsidRDefault="00B32007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Tel./Fax: +4 0251 306 100/0351 401 557</w:t>
          </w:r>
        </w:p>
        <w:p w14:paraId="6CB7BB4C" w14:textId="77777777" w:rsidR="00A24111" w:rsidRDefault="00B32007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e-mail: ajofm.dj@anofm.gov.ro</w:t>
          </w:r>
        </w:p>
        <w:p w14:paraId="5F99501D" w14:textId="77777777" w:rsidR="00A24111" w:rsidRDefault="00B32007" w:rsidP="002B07F9">
          <w:pPr>
            <w:pStyle w:val="Footer"/>
            <w:spacing w:after="0"/>
            <w:ind w:left="0"/>
          </w:pPr>
          <w:r>
            <w:rPr>
              <w:sz w:val="16"/>
              <w:szCs w:val="14"/>
              <w:lang w:val="ro-RO"/>
            </w:rPr>
            <w:t>www.anofm.ro; www.facebook.com/ajofmdolj</w:t>
          </w:r>
        </w:p>
      </w:tc>
      <w:tc>
        <w:tcPr>
          <w:tcW w:w="4869" w:type="dxa"/>
          <w:hideMark/>
        </w:tcPr>
        <w:p w14:paraId="17A34BF8" w14:textId="77777777" w:rsidR="00A24111" w:rsidRDefault="00B32007" w:rsidP="002B07F9">
          <w:pPr>
            <w:pStyle w:val="Footer"/>
            <w:spacing w:after="0"/>
            <w:ind w:left="1062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CCFC68F" wp14:editId="1A0125E8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704215</wp:posOffset>
                    </wp:positionV>
                    <wp:extent cx="540385" cy="217805"/>
                    <wp:effectExtent l="0" t="0" r="0" b="0"/>
                    <wp:wrapNone/>
                    <wp:docPr id="307" name="Text Box 30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17F379" w14:textId="77777777" w:rsidR="00A24111" w:rsidRDefault="00B32007" w:rsidP="00BA076A">
                                <w:pPr>
                                  <w:pStyle w:val="Footer"/>
                                  <w:ind w:left="0"/>
                                  <w:jc w:val="center"/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8D1D91"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  <w:p w14:paraId="66E439A7" w14:textId="77777777" w:rsidR="00A24111" w:rsidRDefault="00A24111" w:rsidP="00BA076A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CCFC68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07" o:spid="_x0000_s1026" type="#_x0000_t202" style="position:absolute;left:0;text-align:left;margin-left:136.6pt;margin-top:55.45pt;width:42.55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/sDQIAAPU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" stroked="f">
                    <v:textbox>
                      <w:txbxContent>
                        <w:p w14:paraId="3917F379" w14:textId="77777777" w:rsidR="00A24111" w:rsidRDefault="00B32007" w:rsidP="00BA076A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8D1D91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66E439A7" w14:textId="77777777" w:rsidR="00A24111" w:rsidRDefault="00A24111" w:rsidP="00BA076A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75D97C40" w14:textId="77777777" w:rsidR="00A24111" w:rsidRPr="00BA076A" w:rsidRDefault="00A24111" w:rsidP="00BA0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E6188" w14:textId="77777777" w:rsidR="004E6D9A" w:rsidRDefault="008D1D91">
      <w:pPr>
        <w:spacing w:after="0" w:line="240" w:lineRule="auto"/>
      </w:pPr>
      <w:r>
        <w:separator/>
      </w:r>
    </w:p>
  </w:footnote>
  <w:footnote w:type="continuationSeparator" w:id="0">
    <w:p w14:paraId="34F5836D" w14:textId="77777777" w:rsidR="004E6D9A" w:rsidRDefault="008D1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37"/>
    </w:tblGrid>
    <w:tr w:rsidR="00DC08D4" w14:paraId="3D2CAD23" w14:textId="77777777" w:rsidTr="00DC08D4">
      <w:tc>
        <w:tcPr>
          <w:tcW w:w="5103" w:type="dxa"/>
        </w:tcPr>
        <w:tbl>
          <w:tblPr>
            <w:tblW w:w="9772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822"/>
            <w:gridCol w:w="3060"/>
            <w:gridCol w:w="1890"/>
          </w:tblGrid>
          <w:tr w:rsidR="00EB0EA0" w14:paraId="003C8AAE" w14:textId="77777777" w:rsidTr="00862019">
            <w:tc>
              <w:tcPr>
                <w:tcW w:w="4822" w:type="dxa"/>
              </w:tcPr>
              <w:p w14:paraId="2C31C7B1" w14:textId="77777777" w:rsidR="00A24111" w:rsidRPr="002D0CDC" w:rsidRDefault="00B32007" w:rsidP="00862019">
                <w:pPr>
                  <w:pStyle w:val="MediumGrid21"/>
                  <w:framePr w:hSpace="180" w:wrap="around" w:vAnchor="text" w:hAnchor="text" w:y="1"/>
                  <w:suppressOverlap/>
                  <w:rPr>
                    <w:lang w:val="ro-RO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2E9A5AA" wp14:editId="1885517D">
                      <wp:extent cx="3011805" cy="902335"/>
                      <wp:effectExtent l="0" t="0" r="0" b="0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11805" cy="90233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60" w:type="dxa"/>
                <w:vAlign w:val="center"/>
              </w:tcPr>
              <w:p w14:paraId="0CC69796" w14:textId="77777777" w:rsidR="00A24111" w:rsidRDefault="00A24111" w:rsidP="00862019">
                <w:pPr>
                  <w:pStyle w:val="MediumGrid21"/>
                  <w:framePr w:hSpace="180" w:wrap="around" w:vAnchor="text" w:hAnchor="text" w:y="1"/>
                  <w:suppressOverlap/>
                  <w:jc w:val="center"/>
                  <w:rPr>
                    <w:noProof/>
                    <w:lang w:val="ro-RO" w:eastAsia="ro-RO"/>
                  </w:rPr>
                </w:pPr>
              </w:p>
            </w:tc>
            <w:tc>
              <w:tcPr>
                <w:tcW w:w="1890" w:type="dxa"/>
                <w:vAlign w:val="center"/>
              </w:tcPr>
              <w:p w14:paraId="39B21781" w14:textId="77777777" w:rsidR="00A24111" w:rsidRPr="002D0CDC" w:rsidRDefault="00A24111" w:rsidP="00862019">
                <w:pPr>
                  <w:pStyle w:val="MediumGrid21"/>
                  <w:framePr w:hSpace="180" w:wrap="around" w:vAnchor="text" w:hAnchor="text" w:y="1"/>
                  <w:suppressOverlap/>
                  <w:jc w:val="right"/>
                  <w:rPr>
                    <w:lang w:val="ro-RO"/>
                  </w:rPr>
                </w:pPr>
              </w:p>
            </w:tc>
          </w:tr>
        </w:tbl>
        <w:p w14:paraId="2DA0EE62" w14:textId="77777777" w:rsidR="00A24111" w:rsidRDefault="00A24111" w:rsidP="00EB0EA0">
          <w:pPr>
            <w:pStyle w:val="Header"/>
            <w:ind w:left="0"/>
          </w:pPr>
        </w:p>
        <w:p w14:paraId="11E5EFC9" w14:textId="77777777" w:rsidR="00A24111" w:rsidRPr="00CD5B3B" w:rsidRDefault="00A24111" w:rsidP="00EB0EA0">
          <w:pPr>
            <w:pStyle w:val="MediumGrid21"/>
          </w:pPr>
        </w:p>
      </w:tc>
    </w:tr>
  </w:tbl>
  <w:p w14:paraId="75FAFD9D" w14:textId="77777777" w:rsidR="00A24111" w:rsidRPr="00CD5B3B" w:rsidRDefault="00A24111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9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9"/>
      <w:gridCol w:w="1890"/>
    </w:tblGrid>
    <w:tr w:rsidR="00D029F9" w14:paraId="29FE8174" w14:textId="77777777" w:rsidTr="00D029F9">
      <w:tc>
        <w:tcPr>
          <w:tcW w:w="7939" w:type="dxa"/>
        </w:tcPr>
        <w:p w14:paraId="21D4E7BD" w14:textId="77777777" w:rsidR="00D029F9" w:rsidRPr="002D0CDC" w:rsidRDefault="00D029F9" w:rsidP="00E75DB3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4D93DD02" wp14:editId="3C928333">
                <wp:extent cx="5010922" cy="899162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0" w:type="dxa"/>
          <w:vAlign w:val="center"/>
        </w:tcPr>
        <w:p w14:paraId="7FCB0151" w14:textId="77777777" w:rsidR="00D029F9" w:rsidRPr="002D0CDC" w:rsidRDefault="00D029F9" w:rsidP="00D029F9">
          <w:pPr>
            <w:pStyle w:val="MediumGrid21"/>
            <w:ind w:left="141"/>
            <w:jc w:val="right"/>
            <w:rPr>
              <w:lang w:val="ro-RO"/>
            </w:rPr>
          </w:pPr>
          <w:r>
            <w:rPr>
              <w:noProof/>
            </w:rPr>
            <w:drawing>
              <wp:inline distT="0" distB="0" distL="0" distR="0" wp14:anchorId="5BBFFD76" wp14:editId="6F6B9213">
                <wp:extent cx="819150" cy="569939"/>
                <wp:effectExtent l="0" t="0" r="0" b="1905"/>
                <wp:docPr id="6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582" cy="5765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3B910E4" w14:textId="77777777" w:rsidR="00A24111" w:rsidRDefault="00A24111" w:rsidP="00E562FC">
    <w:pPr>
      <w:pStyle w:val="Header"/>
      <w:ind w:lef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007"/>
    <w:rsid w:val="000A44AD"/>
    <w:rsid w:val="000D59C2"/>
    <w:rsid w:val="001A5298"/>
    <w:rsid w:val="001D0E30"/>
    <w:rsid w:val="004220CE"/>
    <w:rsid w:val="00485E9C"/>
    <w:rsid w:val="004E6D9A"/>
    <w:rsid w:val="005E6093"/>
    <w:rsid w:val="00753E51"/>
    <w:rsid w:val="00763211"/>
    <w:rsid w:val="007D6817"/>
    <w:rsid w:val="00821597"/>
    <w:rsid w:val="008D1D91"/>
    <w:rsid w:val="009F3489"/>
    <w:rsid w:val="00A13B61"/>
    <w:rsid w:val="00A24111"/>
    <w:rsid w:val="00AD67AC"/>
    <w:rsid w:val="00B32007"/>
    <w:rsid w:val="00BF05DD"/>
    <w:rsid w:val="00CE6BFC"/>
    <w:rsid w:val="00CF1E7E"/>
    <w:rsid w:val="00D029F9"/>
    <w:rsid w:val="00D16BBD"/>
    <w:rsid w:val="00D52A80"/>
    <w:rsid w:val="00D93AEF"/>
    <w:rsid w:val="00FC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E68483B"/>
  <w15:docId w15:val="{436318B7-FF49-4E82-9ED8-AAB81F89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007"/>
    <w:pPr>
      <w:spacing w:after="120"/>
      <w:ind w:left="1701"/>
      <w:jc w:val="both"/>
    </w:pPr>
    <w:rPr>
      <w:rFonts w:ascii="Trebuchet MS" w:eastAsia="MS Mincho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0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007"/>
    <w:rPr>
      <w:rFonts w:ascii="Trebuchet MS" w:eastAsia="MS Mincho" w:hAnsi="Trebuchet MS" w:cs="Times New Roman"/>
    </w:rPr>
  </w:style>
  <w:style w:type="paragraph" w:styleId="Footer">
    <w:name w:val="footer"/>
    <w:basedOn w:val="Normal"/>
    <w:link w:val="FooterChar"/>
    <w:uiPriority w:val="99"/>
    <w:unhideWhenUsed/>
    <w:rsid w:val="00B320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007"/>
    <w:rPr>
      <w:rFonts w:ascii="Trebuchet MS" w:eastAsia="MS Mincho" w:hAnsi="Trebuchet MS" w:cs="Times New Roman"/>
    </w:rPr>
  </w:style>
  <w:style w:type="paragraph" w:customStyle="1" w:styleId="MediumGrid21">
    <w:name w:val="Medium Grid 21"/>
    <w:uiPriority w:val="1"/>
    <w:qFormat/>
    <w:rsid w:val="00B32007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Hyperlink">
    <w:name w:val="Hyperlink"/>
    <w:uiPriority w:val="99"/>
    <w:unhideWhenUsed/>
    <w:rsid w:val="00B32007"/>
    <w:rPr>
      <w:color w:val="0000FF"/>
      <w:u w:val="single"/>
    </w:rPr>
  </w:style>
  <w:style w:type="paragraph" w:customStyle="1" w:styleId="Default">
    <w:name w:val="Default"/>
    <w:rsid w:val="00B32007"/>
    <w:pPr>
      <w:autoSpaceDE w:val="0"/>
      <w:autoSpaceDN w:val="0"/>
      <w:adjustRightInd w:val="0"/>
      <w:spacing w:after="0" w:line="240" w:lineRule="auto"/>
    </w:pPr>
    <w:rPr>
      <w:rFonts w:ascii="Trebuchet MS" w:eastAsia="MS Mincho" w:hAnsi="Trebuchet MS" w:cs="Trebuchet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007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dj@anofm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D9162-79BF-476B-8EB2-CD882CF4D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Petcu</dc:creator>
  <cp:lastModifiedBy>Anca Petcu</cp:lastModifiedBy>
  <cp:revision>14</cp:revision>
  <cp:lastPrinted>2026-02-10T07:53:00Z</cp:lastPrinted>
  <dcterms:created xsi:type="dcterms:W3CDTF">2024-12-30T09:32:00Z</dcterms:created>
  <dcterms:modified xsi:type="dcterms:W3CDTF">2026-02-10T07:53:00Z</dcterms:modified>
</cp:coreProperties>
</file>