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7B12" w14:textId="2B286DD4" w:rsidR="0003583D" w:rsidRPr="0081373C" w:rsidRDefault="00727120" w:rsidP="0081373C">
      <w:pPr>
        <w:pStyle w:val="Heading1"/>
        <w:numPr>
          <w:ilvl w:val="0"/>
          <w:numId w:val="0"/>
        </w:numPr>
        <w:tabs>
          <w:tab w:val="left" w:pos="284"/>
          <w:tab w:val="left" w:pos="1173"/>
        </w:tabs>
        <w:spacing w:before="0" w:after="0" w:line="276" w:lineRule="auto"/>
        <w:rPr>
          <w:rFonts w:ascii="Trebuchet MS" w:eastAsia="Times New Roman" w:hAnsi="Trebuchet MS" w:cstheme="majorHAnsi"/>
          <w:color w:val="auto"/>
          <w:sz w:val="23"/>
          <w:szCs w:val="23"/>
        </w:rPr>
      </w:pPr>
      <w:r w:rsidRPr="0081373C">
        <w:rPr>
          <w:rFonts w:ascii="Trebuchet MS" w:eastAsia="Times New Roman" w:hAnsi="Trebuchet MS" w:cstheme="majorHAnsi"/>
          <w:b/>
          <w:color w:val="auto"/>
          <w:sz w:val="23"/>
          <w:szCs w:val="23"/>
        </w:rPr>
        <w:t>Program</w:t>
      </w:r>
      <w:r w:rsidR="0054216F" w:rsidRPr="0081373C">
        <w:rPr>
          <w:rFonts w:ascii="Trebuchet MS" w:eastAsia="Times New Roman" w:hAnsi="Trebuchet MS" w:cstheme="majorHAnsi"/>
          <w:b/>
          <w:color w:val="auto"/>
          <w:sz w:val="23"/>
          <w:szCs w:val="23"/>
        </w:rPr>
        <w:t>:</w:t>
      </w:r>
      <w:r w:rsidRPr="0081373C">
        <w:rPr>
          <w:rFonts w:ascii="Trebuchet MS" w:eastAsia="Times New Roman" w:hAnsi="Trebuchet MS" w:cstheme="majorHAnsi"/>
          <w:color w:val="auto"/>
          <w:sz w:val="23"/>
          <w:szCs w:val="23"/>
        </w:rPr>
        <w:t xml:space="preserve"> Tranziție Justă</w:t>
      </w:r>
      <w:r w:rsidR="0050734D" w:rsidRPr="0081373C">
        <w:rPr>
          <w:rFonts w:ascii="Trebuchet MS" w:eastAsia="Times New Roman" w:hAnsi="Trebuchet MS" w:cstheme="majorHAnsi"/>
          <w:color w:val="auto"/>
          <w:sz w:val="23"/>
          <w:szCs w:val="23"/>
        </w:rPr>
        <w:t xml:space="preserve"> 2021-2027</w:t>
      </w:r>
    </w:p>
    <w:p w14:paraId="0EEF81E0" w14:textId="1BEE1D94" w:rsidR="00727120" w:rsidRPr="0081373C" w:rsidRDefault="00727120"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Prioritatea</w:t>
      </w:r>
      <w:r w:rsidR="0054216F" w:rsidRPr="0081373C">
        <w:rPr>
          <w:rFonts w:ascii="Trebuchet MS" w:hAnsi="Trebuchet MS" w:cstheme="majorHAnsi"/>
          <w:b/>
          <w:sz w:val="23"/>
          <w:szCs w:val="23"/>
        </w:rPr>
        <w:t>:</w:t>
      </w:r>
      <w:r w:rsidR="0054216F" w:rsidRPr="0081373C">
        <w:rPr>
          <w:rFonts w:ascii="Trebuchet MS" w:hAnsi="Trebuchet MS" w:cstheme="majorHAnsi"/>
          <w:sz w:val="23"/>
          <w:szCs w:val="23"/>
        </w:rPr>
        <w:t xml:space="preserve"> Atenuarea impactului socio-economic al tranziției la neutralitatea climatică</w:t>
      </w:r>
    </w:p>
    <w:p w14:paraId="4602A420" w14:textId="667945BA" w:rsidR="005D03C5" w:rsidRPr="0081373C" w:rsidRDefault="005D03C5"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Obiectiv specific:</w:t>
      </w:r>
      <w:r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5574D69F" w14:textId="258161E2" w:rsidR="009C4A87" w:rsidRPr="0081373C" w:rsidRDefault="009C4A8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 xml:space="preserve">Apel de proiecte: </w:t>
      </w:r>
      <w:r w:rsidR="00B47BAB" w:rsidRPr="00B47BAB">
        <w:rPr>
          <w:rFonts w:ascii="Trebuchet MS" w:hAnsi="Trebuchet MS" w:cstheme="majorHAnsi"/>
          <w:b/>
          <w:i/>
          <w:sz w:val="23"/>
          <w:szCs w:val="23"/>
        </w:rPr>
        <w:t>PTJ/49</w:t>
      </w:r>
      <w:r w:rsidR="0075206B">
        <w:rPr>
          <w:rFonts w:ascii="Trebuchet MS" w:hAnsi="Trebuchet MS" w:cstheme="majorHAnsi"/>
          <w:b/>
          <w:i/>
          <w:sz w:val="23"/>
          <w:szCs w:val="23"/>
        </w:rPr>
        <w:t>3</w:t>
      </w:r>
      <w:r w:rsidR="00B47BAB" w:rsidRPr="00B47BAB">
        <w:rPr>
          <w:rFonts w:ascii="Trebuchet MS" w:hAnsi="Trebuchet MS" w:cstheme="majorHAnsi"/>
          <w:b/>
          <w:i/>
          <w:sz w:val="23"/>
          <w:szCs w:val="23"/>
        </w:rPr>
        <w:t>/PTJ_P</w:t>
      </w:r>
      <w:r w:rsidR="0075206B">
        <w:rPr>
          <w:rFonts w:ascii="Trebuchet MS" w:hAnsi="Trebuchet MS" w:cstheme="majorHAnsi"/>
          <w:b/>
          <w:i/>
          <w:sz w:val="23"/>
          <w:szCs w:val="23"/>
        </w:rPr>
        <w:t>3</w:t>
      </w:r>
      <w:r w:rsidR="00B47BAB" w:rsidRPr="00B47BAB">
        <w:rPr>
          <w:rFonts w:ascii="Trebuchet MS" w:hAnsi="Trebuchet MS" w:cstheme="majorHAnsi"/>
          <w:b/>
          <w:i/>
          <w:sz w:val="23"/>
          <w:szCs w:val="23"/>
        </w:rPr>
        <w:t xml:space="preserve">/NA/JSO8.1/PTJ_A26 </w:t>
      </w:r>
      <w:r w:rsidR="0081373C" w:rsidRPr="00B47BAB">
        <w:rPr>
          <w:rFonts w:ascii="Trebuchet MS" w:hAnsi="Trebuchet MS" w:cstheme="majorHAnsi"/>
          <w:b/>
          <w:i/>
          <w:sz w:val="23"/>
          <w:szCs w:val="23"/>
        </w:rPr>
        <w:t xml:space="preserve">– Măsuri active de ocupare, reconversie profesională și actualizare de competențe, PTJ - Prioritatea </w:t>
      </w:r>
      <w:r w:rsidR="0075206B">
        <w:rPr>
          <w:rFonts w:ascii="Trebuchet MS" w:hAnsi="Trebuchet MS" w:cstheme="majorHAnsi"/>
          <w:b/>
          <w:i/>
          <w:sz w:val="23"/>
          <w:szCs w:val="23"/>
        </w:rPr>
        <w:t>3 Dolj</w:t>
      </w:r>
    </w:p>
    <w:p w14:paraId="3D01B9D3" w14:textId="77777777" w:rsidR="00900E91" w:rsidRPr="0081373C" w:rsidRDefault="00900E91" w:rsidP="0081373C">
      <w:pPr>
        <w:tabs>
          <w:tab w:val="left" w:pos="284"/>
        </w:tabs>
        <w:spacing w:before="0" w:after="0" w:line="276" w:lineRule="auto"/>
        <w:ind w:left="0"/>
        <w:rPr>
          <w:rFonts w:ascii="Trebuchet MS" w:hAnsi="Trebuchet MS" w:cstheme="majorHAnsi"/>
          <w:sz w:val="23"/>
          <w:szCs w:val="23"/>
        </w:rPr>
      </w:pPr>
    </w:p>
    <w:p w14:paraId="372BE20C" w14:textId="19920DEB" w:rsidR="00D03FE9" w:rsidRPr="0081373C" w:rsidRDefault="0033451F" w:rsidP="0081373C">
      <w:pPr>
        <w:pStyle w:val="Heading1"/>
        <w:numPr>
          <w:ilvl w:val="0"/>
          <w:numId w:val="0"/>
        </w:numPr>
        <w:tabs>
          <w:tab w:val="left" w:pos="284"/>
        </w:tabs>
        <w:spacing w:before="0" w:after="0" w:line="276" w:lineRule="auto"/>
        <w:jc w:val="center"/>
        <w:rPr>
          <w:rFonts w:ascii="Trebuchet MS" w:hAnsi="Trebuchet MS" w:cstheme="majorHAnsi"/>
          <w:b/>
          <w:bCs/>
          <w:color w:val="auto"/>
          <w:sz w:val="28"/>
          <w:szCs w:val="28"/>
        </w:rPr>
      </w:pPr>
      <w:r w:rsidRPr="0081373C">
        <w:rPr>
          <w:rFonts w:ascii="Trebuchet MS" w:hAnsi="Trebuchet MS" w:cstheme="majorHAnsi"/>
          <w:b/>
          <w:bCs/>
          <w:color w:val="auto"/>
          <w:sz w:val="28"/>
          <w:szCs w:val="28"/>
        </w:rPr>
        <w:t>Declarație unică</w:t>
      </w:r>
    </w:p>
    <w:p w14:paraId="275E461F" w14:textId="77777777" w:rsidR="0050734D" w:rsidRPr="0081373C" w:rsidRDefault="0050734D" w:rsidP="0081373C">
      <w:pPr>
        <w:tabs>
          <w:tab w:val="left" w:pos="284"/>
        </w:tabs>
        <w:spacing w:before="0" w:after="0" w:line="276" w:lineRule="auto"/>
        <w:ind w:left="0"/>
        <w:rPr>
          <w:rFonts w:ascii="Trebuchet MS" w:hAnsi="Trebuchet MS" w:cstheme="majorHAnsi"/>
          <w:sz w:val="23"/>
          <w:szCs w:val="23"/>
        </w:rPr>
      </w:pPr>
    </w:p>
    <w:p w14:paraId="4D0A91CA" w14:textId="0417DD86" w:rsidR="004F440F" w:rsidRPr="0081373C" w:rsidRDefault="004F440F"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Subsemnatul/subsemnata &lt;nume&gt;, &lt;prenume&gt;, posesor al  BI/CI, seria &lt;seria</w:t>
      </w:r>
      <w:r w:rsidR="009F1F76" w:rsidRPr="0081373C">
        <w:rPr>
          <w:rFonts w:ascii="Trebuchet MS" w:hAnsi="Trebuchet MS" w:cstheme="majorHAnsi"/>
          <w:sz w:val="23"/>
          <w:szCs w:val="23"/>
        </w:rPr>
        <w:t xml:space="preserve"> </w:t>
      </w:r>
      <w:r w:rsidRPr="0081373C">
        <w:rPr>
          <w:rFonts w:ascii="Trebuchet MS" w:hAnsi="Trebuchet MS" w:cstheme="majorHAnsi"/>
          <w:sz w:val="23"/>
          <w:szCs w:val="23"/>
        </w:rPr>
        <w:t>CI&gt; nr. &lt;nr</w:t>
      </w:r>
      <w:r w:rsidR="00C32318" w:rsidRPr="0081373C">
        <w:rPr>
          <w:rFonts w:ascii="Trebuchet MS" w:hAnsi="Trebuchet MS" w:cstheme="majorHAnsi"/>
          <w:sz w:val="23"/>
          <w:szCs w:val="23"/>
        </w:rPr>
        <w:t xml:space="preserve">. </w:t>
      </w:r>
      <w:r w:rsidRPr="0081373C">
        <w:rPr>
          <w:rFonts w:ascii="Trebuchet MS" w:hAnsi="Trebuchet MS" w:cstheme="majorHAnsi"/>
          <w:sz w:val="23"/>
          <w:szCs w:val="23"/>
        </w:rPr>
        <w:t>C</w:t>
      </w:r>
      <w:r w:rsidR="00C32318" w:rsidRPr="0081373C">
        <w:rPr>
          <w:rFonts w:ascii="Trebuchet MS" w:hAnsi="Trebuchet MS" w:cstheme="majorHAnsi"/>
          <w:sz w:val="23"/>
          <w:szCs w:val="23"/>
        </w:rPr>
        <w:t>I</w:t>
      </w:r>
      <w:r w:rsidRPr="0081373C">
        <w:rPr>
          <w:rFonts w:ascii="Trebuchet MS" w:hAnsi="Trebuchet MS" w:cstheme="majorHAnsi"/>
          <w:sz w:val="23"/>
          <w:szCs w:val="23"/>
        </w:rPr>
        <w:t>&gt;, CNP &lt;CNP&gt;, în calitate de &lt;reprezentant/</w:t>
      </w:r>
      <w:r w:rsidR="00C32318" w:rsidRPr="0081373C">
        <w:rPr>
          <w:rFonts w:ascii="Trebuchet MS" w:hAnsi="Trebuchet MS" w:cstheme="majorHAnsi"/>
          <w:sz w:val="23"/>
          <w:szCs w:val="23"/>
        </w:rPr>
        <w:t>î</w:t>
      </w:r>
      <w:r w:rsidRPr="0081373C">
        <w:rPr>
          <w:rFonts w:ascii="Trebuchet MS" w:hAnsi="Trebuchet MS" w:cstheme="majorHAnsi"/>
          <w:sz w:val="23"/>
          <w:szCs w:val="23"/>
        </w:rPr>
        <w:t>mputernicit&gt; al &lt;</w:t>
      </w:r>
      <w:r w:rsidR="00A6597C" w:rsidRPr="0081373C">
        <w:rPr>
          <w:rFonts w:ascii="Trebuchet MS" w:hAnsi="Trebuchet MS" w:cstheme="majorHAnsi"/>
          <w:sz w:val="23"/>
          <w:szCs w:val="23"/>
        </w:rPr>
        <w:t>entitate</w:t>
      </w:r>
      <w:r w:rsidRPr="0081373C">
        <w:rPr>
          <w:rFonts w:ascii="Trebuchet MS" w:hAnsi="Trebuchet MS" w:cstheme="majorHAnsi"/>
          <w:sz w:val="23"/>
          <w:szCs w:val="23"/>
        </w:rPr>
        <w:t>&gt;, cunoscând prevederile legale privind falsul în declarații și falsul intelectual, declar următoarele:</w:t>
      </w:r>
    </w:p>
    <w:p w14:paraId="59D0C6FB" w14:textId="7BA5A644" w:rsidR="00B528B0" w:rsidRPr="0081373C" w:rsidRDefault="00422119"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Pr="0081373C">
        <w:rPr>
          <w:rFonts w:ascii="Trebuchet MS" w:hAnsi="Trebuchet MS" w:cstheme="majorHAnsi"/>
          <w:sz w:val="23"/>
          <w:szCs w:val="23"/>
        </w:rPr>
        <w:t xml:space="preserve">&gt; </w:t>
      </w:r>
      <w:r w:rsidR="0081373C">
        <w:rPr>
          <w:rFonts w:ascii="Trebuchet MS" w:hAnsi="Trebuchet MS" w:cstheme="majorHAnsi"/>
          <w:sz w:val="23"/>
          <w:szCs w:val="23"/>
        </w:rPr>
        <w:t xml:space="preserve">participant la selectia de parteneri in vederea </w:t>
      </w:r>
      <w:r w:rsidRPr="0081373C">
        <w:rPr>
          <w:rFonts w:ascii="Trebuchet MS" w:hAnsi="Trebuchet MS" w:cstheme="majorHAnsi"/>
          <w:sz w:val="23"/>
          <w:szCs w:val="23"/>
        </w:rPr>
        <w:t>depune</w:t>
      </w:r>
      <w:r w:rsidR="0081373C">
        <w:rPr>
          <w:rFonts w:ascii="Trebuchet MS" w:hAnsi="Trebuchet MS" w:cstheme="majorHAnsi"/>
          <w:sz w:val="23"/>
          <w:szCs w:val="23"/>
        </w:rPr>
        <w:t>rii</w:t>
      </w:r>
      <w:r w:rsidRPr="0081373C">
        <w:rPr>
          <w:rFonts w:ascii="Trebuchet MS" w:hAnsi="Trebuchet MS" w:cstheme="majorHAnsi"/>
          <w:sz w:val="23"/>
          <w:szCs w:val="23"/>
        </w:rPr>
        <w:t xml:space="preserve"> Cerer</w:t>
      </w:r>
      <w:r w:rsidR="0081373C">
        <w:rPr>
          <w:rFonts w:ascii="Trebuchet MS" w:hAnsi="Trebuchet MS" w:cstheme="majorHAnsi"/>
          <w:sz w:val="23"/>
          <w:szCs w:val="23"/>
        </w:rPr>
        <w:t>ii</w:t>
      </w:r>
      <w:r w:rsidRPr="0081373C">
        <w:rPr>
          <w:rFonts w:ascii="Trebuchet MS" w:hAnsi="Trebuchet MS" w:cstheme="majorHAnsi"/>
          <w:sz w:val="23"/>
          <w:szCs w:val="23"/>
        </w:rPr>
        <w:t xml:space="preserve"> de finanțare</w:t>
      </w:r>
      <w:r w:rsidR="0081373C">
        <w:rPr>
          <w:rFonts w:ascii="Trebuchet MS" w:hAnsi="Trebuchet MS" w:cstheme="majorHAnsi"/>
          <w:sz w:val="23"/>
          <w:szCs w:val="23"/>
        </w:rPr>
        <w:t xml:space="preserve"> in </w:t>
      </w:r>
      <w:r w:rsidRPr="0081373C">
        <w:rPr>
          <w:rFonts w:ascii="Trebuchet MS" w:hAnsi="Trebuchet MS" w:cstheme="majorHAnsi"/>
          <w:sz w:val="23"/>
          <w:szCs w:val="23"/>
        </w:rPr>
        <w:t>cadrul Apelului de proiecte &lt;</w:t>
      </w:r>
      <w:r w:rsidR="0081373C" w:rsidRPr="0081373C">
        <w:t xml:space="preserve"> </w:t>
      </w:r>
      <w:r w:rsidR="0081373C" w:rsidRPr="0081373C">
        <w:rPr>
          <w:rFonts w:ascii="Trebuchet MS" w:hAnsi="Trebuchet MS" w:cstheme="majorHAnsi"/>
          <w:sz w:val="23"/>
          <w:szCs w:val="23"/>
        </w:rPr>
        <w:t>Sprijinirea capacității AJOFM și măsuri active de ocupare, reconversie profesională și actualizare de competențe, PTJ - Prior</w:t>
      </w:r>
      <w:r w:rsidR="002931CF">
        <w:rPr>
          <w:rFonts w:ascii="Trebuchet MS" w:hAnsi="Trebuchet MS" w:cstheme="majorHAnsi"/>
          <w:sz w:val="23"/>
          <w:szCs w:val="23"/>
        </w:rPr>
        <w:t>itatea 3</w:t>
      </w:r>
      <w:r w:rsidR="0081373C" w:rsidRPr="0081373C">
        <w:rPr>
          <w:rFonts w:ascii="Trebuchet MS" w:hAnsi="Trebuchet MS" w:cstheme="majorHAnsi"/>
          <w:sz w:val="23"/>
          <w:szCs w:val="23"/>
        </w:rPr>
        <w:t xml:space="preserve"> </w:t>
      </w:r>
      <w:r w:rsidR="002931CF">
        <w:rPr>
          <w:rFonts w:ascii="Trebuchet MS" w:hAnsi="Trebuchet MS" w:cstheme="majorHAnsi"/>
          <w:sz w:val="23"/>
          <w:szCs w:val="23"/>
        </w:rPr>
        <w:t>Dolj</w:t>
      </w:r>
      <w:r w:rsidR="0081373C" w:rsidRPr="0081373C">
        <w:rPr>
          <w:rFonts w:ascii="Trebuchet MS" w:hAnsi="Trebuchet MS" w:cstheme="majorHAnsi"/>
          <w:sz w:val="23"/>
          <w:szCs w:val="23"/>
        </w:rPr>
        <w:t xml:space="preserve"> </w:t>
      </w:r>
      <w:r w:rsidRPr="0081373C">
        <w:rPr>
          <w:rFonts w:ascii="Trebuchet MS" w:hAnsi="Trebuchet MS" w:cstheme="majorHAnsi"/>
          <w:sz w:val="23"/>
          <w:szCs w:val="23"/>
        </w:rPr>
        <w:t xml:space="preserve">&gt;, lansat în cadrul </w:t>
      </w:r>
      <w:r w:rsidR="0081373C" w:rsidRPr="0081373C">
        <w:rPr>
          <w:rFonts w:ascii="Trebuchet MS" w:hAnsi="Trebuchet MS" w:cstheme="majorHAnsi"/>
          <w:sz w:val="23"/>
          <w:szCs w:val="23"/>
        </w:rPr>
        <w:t>P</w:t>
      </w:r>
      <w:r w:rsidRPr="0081373C">
        <w:rPr>
          <w:rFonts w:ascii="Trebuchet MS" w:hAnsi="Trebuchet MS" w:cstheme="majorHAnsi"/>
          <w:sz w:val="23"/>
          <w:szCs w:val="23"/>
        </w:rPr>
        <w:t xml:space="preserve">rogramului </w:t>
      </w:r>
      <w:r w:rsidR="0081373C">
        <w:rPr>
          <w:rFonts w:ascii="Trebuchet MS" w:hAnsi="Trebuchet MS" w:cstheme="majorHAnsi"/>
          <w:sz w:val="23"/>
          <w:szCs w:val="23"/>
        </w:rPr>
        <w:t>Tranzitie Justa 2021-2027</w:t>
      </w:r>
      <w:r w:rsidRPr="0081373C">
        <w:rPr>
          <w:rFonts w:ascii="Trebuchet MS" w:hAnsi="Trebuchet MS" w:cstheme="majorHAnsi"/>
          <w:sz w:val="23"/>
          <w:szCs w:val="23"/>
        </w:rPr>
        <w:t xml:space="preserve">, </w:t>
      </w:r>
      <w:r w:rsidR="0081373C" w:rsidRPr="0081373C">
        <w:rPr>
          <w:rFonts w:ascii="Trebuchet MS" w:hAnsi="Trebuchet MS" w:cstheme="majorHAnsi"/>
          <w:sz w:val="23"/>
          <w:szCs w:val="23"/>
        </w:rPr>
        <w:t xml:space="preserve">Prioritatea </w:t>
      </w:r>
      <w:r w:rsidR="002931CF">
        <w:rPr>
          <w:rFonts w:ascii="Trebuchet MS" w:hAnsi="Trebuchet MS" w:cstheme="majorHAnsi"/>
          <w:sz w:val="23"/>
          <w:szCs w:val="23"/>
        </w:rPr>
        <w:t>3 Dolj</w:t>
      </w:r>
      <w:bookmarkStart w:id="0" w:name="_GoBack"/>
      <w:bookmarkEnd w:id="0"/>
      <w:r w:rsidRPr="0081373C">
        <w:rPr>
          <w:rFonts w:ascii="Trebuchet MS" w:hAnsi="Trebuchet MS" w:cstheme="majorHAnsi"/>
          <w:sz w:val="23"/>
          <w:szCs w:val="23"/>
        </w:rPr>
        <w:t>, obiectiv specific &lt;</w:t>
      </w:r>
      <w:r w:rsidR="0081373C"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r w:rsidRPr="0081373C">
        <w:rPr>
          <w:rFonts w:ascii="Trebuchet MS" w:hAnsi="Trebuchet MS" w:cstheme="majorHAnsi"/>
          <w:sz w:val="23"/>
          <w:szCs w:val="23"/>
        </w:rPr>
        <w:t>&gt; în calitate de &lt;</w:t>
      </w:r>
      <w:r w:rsidR="0081373C">
        <w:rPr>
          <w:rFonts w:ascii="Trebuchet MS" w:hAnsi="Trebuchet MS" w:cstheme="majorHAnsi"/>
          <w:sz w:val="23"/>
          <w:szCs w:val="23"/>
        </w:rPr>
        <w:t>categoria de partener eligibil</w:t>
      </w:r>
      <w:r w:rsidRPr="0081373C">
        <w:rPr>
          <w:rFonts w:ascii="Trebuchet MS" w:hAnsi="Trebuchet MS" w:cstheme="majorHAnsi"/>
          <w:sz w:val="23"/>
          <w:szCs w:val="23"/>
        </w:rPr>
        <w:t>&gt;, proiect pentru care va fi asigurat</w:t>
      </w:r>
      <w:r w:rsidR="00D913EB" w:rsidRPr="0081373C">
        <w:rPr>
          <w:rFonts w:ascii="Trebuchet MS" w:hAnsi="Trebuchet MS" w:cstheme="majorHAnsi"/>
          <w:sz w:val="23"/>
          <w:szCs w:val="23"/>
        </w:rPr>
        <w:t>ă</w:t>
      </w:r>
      <w:r w:rsidRPr="0081373C">
        <w:rPr>
          <w:rFonts w:ascii="Trebuchet MS" w:hAnsi="Trebuchet MS" w:cstheme="majorHAnsi"/>
          <w:sz w:val="23"/>
          <w:szCs w:val="23"/>
        </w:rPr>
        <w:t xml:space="preserve"> o contribuție proprie de &lt;contribu</w:t>
      </w:r>
      <w:r w:rsidR="00C32318" w:rsidRPr="0081373C">
        <w:rPr>
          <w:rFonts w:ascii="Trebuchet MS" w:hAnsi="Trebuchet MS" w:cstheme="majorHAnsi"/>
          <w:sz w:val="23"/>
          <w:szCs w:val="23"/>
        </w:rPr>
        <w:t>ț</w:t>
      </w:r>
      <w:r w:rsidRPr="0081373C">
        <w:rPr>
          <w:rFonts w:ascii="Trebuchet MS" w:hAnsi="Trebuchet MS" w:cstheme="majorHAnsi"/>
          <w:sz w:val="23"/>
          <w:szCs w:val="23"/>
        </w:rPr>
        <w:t xml:space="preserve">ia </w:t>
      </w:r>
      <w:r w:rsidR="00D913EB" w:rsidRPr="0081373C">
        <w:rPr>
          <w:rFonts w:ascii="Trebuchet MS" w:hAnsi="Trebuchet MS" w:cstheme="majorHAnsi"/>
          <w:sz w:val="23"/>
          <w:szCs w:val="23"/>
        </w:rPr>
        <w:t>p</w:t>
      </w:r>
      <w:r w:rsidRPr="0081373C">
        <w:rPr>
          <w:rFonts w:ascii="Trebuchet MS" w:hAnsi="Trebuchet MS" w:cstheme="majorHAnsi"/>
          <w:sz w:val="23"/>
          <w:szCs w:val="23"/>
        </w:rPr>
        <w:t>roprie&gt; lei, reprezentând &lt;x&gt;% din valoarea eligibilă a proiectului. (unde x% = se va calcula din datele introduse în Cererea de finanțare ca contribu</w:t>
      </w:r>
      <w:r w:rsidR="00D913EB" w:rsidRPr="0081373C">
        <w:rPr>
          <w:rFonts w:ascii="Trebuchet MS" w:hAnsi="Trebuchet MS" w:cstheme="majorHAnsi"/>
          <w:sz w:val="23"/>
          <w:szCs w:val="23"/>
        </w:rPr>
        <w:t>ț</w:t>
      </w:r>
      <w:r w:rsidRPr="0081373C">
        <w:rPr>
          <w:rFonts w:ascii="Trebuchet MS" w:hAnsi="Trebuchet MS" w:cstheme="majorHAnsi"/>
          <w:sz w:val="23"/>
          <w:szCs w:val="23"/>
        </w:rPr>
        <w:t>ie proprie din valoarea eligibilă a proiectului).</w:t>
      </w:r>
    </w:p>
    <w:p w14:paraId="0F80E373" w14:textId="77777777" w:rsidR="0089121E" w:rsidRPr="0081373C" w:rsidRDefault="0089121E" w:rsidP="0081373C">
      <w:pPr>
        <w:tabs>
          <w:tab w:val="left" w:pos="284"/>
        </w:tabs>
        <w:spacing w:before="0" w:after="0" w:line="276" w:lineRule="auto"/>
        <w:ind w:left="0"/>
        <w:rPr>
          <w:rFonts w:ascii="Trebuchet MS" w:hAnsi="Trebuchet MS" w:cstheme="majorHAnsi"/>
          <w:sz w:val="23"/>
          <w:szCs w:val="23"/>
        </w:rPr>
      </w:pPr>
    </w:p>
    <w:p w14:paraId="5EEB955A" w14:textId="046A451D" w:rsidR="006E5275" w:rsidRPr="0081373C" w:rsidRDefault="006E5275"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Sunt respectate cerințele specifice de eligibilitate aplicabile proiectului și </w:t>
      </w:r>
      <w:r w:rsidR="001E3188" w:rsidRPr="0081373C">
        <w:rPr>
          <w:rFonts w:ascii="Trebuchet MS" w:hAnsi="Trebuchet MS" w:cstheme="majorHAnsi"/>
          <w:b/>
          <w:sz w:val="23"/>
          <w:szCs w:val="23"/>
        </w:rPr>
        <w:t>partener</w:t>
      </w:r>
      <w:r w:rsidR="0081373C">
        <w:rPr>
          <w:rFonts w:ascii="Trebuchet MS" w:hAnsi="Trebuchet MS" w:cstheme="majorHAnsi"/>
          <w:b/>
          <w:sz w:val="23"/>
          <w:szCs w:val="23"/>
        </w:rPr>
        <w:t>ului,</w:t>
      </w:r>
      <w:r w:rsidRPr="0081373C">
        <w:rPr>
          <w:rFonts w:ascii="Trebuchet MS" w:hAnsi="Trebuchet MS" w:cstheme="majorHAnsi"/>
          <w:b/>
          <w:sz w:val="23"/>
          <w:szCs w:val="23"/>
        </w:rPr>
        <w:t xml:space="preserve"> în condițiile și la termenele prevăzute în Ghidul </w:t>
      </w:r>
      <w:r w:rsidR="00FE3EFB" w:rsidRPr="0081373C">
        <w:rPr>
          <w:rFonts w:ascii="Trebuchet MS" w:hAnsi="Trebuchet MS" w:cstheme="majorHAnsi"/>
          <w:b/>
          <w:sz w:val="23"/>
          <w:szCs w:val="23"/>
        </w:rPr>
        <w:t>s</w:t>
      </w:r>
      <w:r w:rsidRPr="0081373C">
        <w:rPr>
          <w:rFonts w:ascii="Trebuchet MS" w:hAnsi="Trebuchet MS" w:cstheme="majorHAnsi"/>
          <w:b/>
          <w:sz w:val="23"/>
          <w:szCs w:val="23"/>
        </w:rPr>
        <w:t>olicitantului, după cum urmează:</w:t>
      </w:r>
    </w:p>
    <w:p w14:paraId="591E8D07" w14:textId="696232FC" w:rsidR="00DA18A0"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 xml:space="preserve"> se încadrează în categoria </w:t>
      </w:r>
      <w:r w:rsidR="004F2CF0" w:rsidRPr="0081373C">
        <w:rPr>
          <w:rFonts w:ascii="Trebuchet MS" w:eastAsia="Calibri" w:hAnsi="Trebuchet MS" w:cstheme="majorHAnsi"/>
          <w:sz w:val="23"/>
          <w:szCs w:val="23"/>
        </w:rPr>
        <w:t xml:space="preserve">de </w:t>
      </w:r>
      <w:r w:rsidR="00DA18A0" w:rsidRPr="0081373C">
        <w:rPr>
          <w:rFonts w:ascii="Trebuchet MS" w:eastAsia="Calibri" w:hAnsi="Trebuchet MS" w:cstheme="majorHAnsi"/>
          <w:sz w:val="23"/>
          <w:szCs w:val="23"/>
        </w:rPr>
        <w:t>solicitanți</w:t>
      </w:r>
      <w:r w:rsidR="00B575CD" w:rsidRPr="0081373C">
        <w:rPr>
          <w:rFonts w:ascii="Trebuchet MS" w:eastAsia="Calibri" w:hAnsi="Trebuchet MS" w:cstheme="majorHAnsi"/>
          <w:sz w:val="23"/>
          <w:szCs w:val="23"/>
        </w:rPr>
        <w:t>/parteneri</w:t>
      </w:r>
      <w:r w:rsidR="004F2CF0" w:rsidRPr="0081373C">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eligibil</w:t>
      </w:r>
      <w:r w:rsidR="004F2CF0" w:rsidRPr="0081373C">
        <w:rPr>
          <w:rFonts w:ascii="Trebuchet MS" w:eastAsia="Calibri" w:hAnsi="Trebuchet MS" w:cstheme="majorHAnsi"/>
          <w:sz w:val="23"/>
          <w:szCs w:val="23"/>
        </w:rPr>
        <w:t>i</w:t>
      </w:r>
      <w:r w:rsidR="00DA18A0" w:rsidRPr="0081373C">
        <w:rPr>
          <w:rFonts w:ascii="Trebuchet MS" w:eastAsia="Calibri" w:hAnsi="Trebuchet MS" w:cstheme="majorHAnsi"/>
          <w:sz w:val="23"/>
          <w:szCs w:val="23"/>
        </w:rPr>
        <w:t xml:space="preserve"> </w:t>
      </w:r>
      <w:r w:rsidR="004F2CF0" w:rsidRPr="0081373C">
        <w:rPr>
          <w:rFonts w:ascii="Trebuchet MS" w:eastAsia="Calibri" w:hAnsi="Trebuchet MS" w:cstheme="majorHAnsi"/>
          <w:sz w:val="23"/>
          <w:szCs w:val="23"/>
        </w:rPr>
        <w:t>pentru apelul</w:t>
      </w:r>
      <w:r w:rsidR="00DA18A0" w:rsidRPr="0081373C">
        <w:rPr>
          <w:rFonts w:ascii="Trebuchet MS" w:eastAsia="Calibri" w:hAnsi="Trebuchet MS" w:cstheme="majorHAnsi"/>
          <w:sz w:val="23"/>
          <w:szCs w:val="23"/>
        </w:rPr>
        <w:t xml:space="preserve"> de proiecte</w:t>
      </w:r>
      <w:r w:rsidR="004F2CF0" w:rsidRPr="0081373C">
        <w:rPr>
          <w:rFonts w:ascii="Trebuchet MS" w:eastAsia="Calibri" w:hAnsi="Trebuchet MS" w:cstheme="majorHAnsi"/>
          <w:sz w:val="23"/>
          <w:szCs w:val="23"/>
        </w:rPr>
        <w:t xml:space="preserve"> vizat</w:t>
      </w:r>
      <w:r w:rsidR="00883082" w:rsidRPr="0081373C">
        <w:rPr>
          <w:rFonts w:ascii="Trebuchet MS" w:eastAsia="Calibri" w:hAnsi="Trebuchet MS" w:cstheme="majorHAnsi"/>
          <w:sz w:val="23"/>
          <w:szCs w:val="23"/>
        </w:rPr>
        <w:t xml:space="preserve">. </w:t>
      </w:r>
    </w:p>
    <w:p w14:paraId="1FCCCA11" w14:textId="0C70BFE3"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eastAsia="Calibri" w:hAnsi="Trebuchet MS" w:cstheme="majorHAnsi"/>
          <w:sz w:val="23"/>
          <w:szCs w:val="23"/>
        </w:rPr>
        <w:t xml:space="preserve"> </w:t>
      </w:r>
      <w:r w:rsidR="00B575CD" w:rsidRPr="0081373C">
        <w:rPr>
          <w:rFonts w:ascii="Trebuchet MS" w:hAnsi="Trebuchet MS" w:cstheme="majorHAnsi"/>
          <w:sz w:val="23"/>
          <w:szCs w:val="23"/>
        </w:rPr>
        <w:t>demonstrează capacitate de management de proiect și capacitate tehnică pentru susținerea activităților proiectului și/sau se angajează să asigure din surse externe serviciile și/sau personalul necesar pentru implementarea optimă a activităților proiectului.</w:t>
      </w:r>
      <w:r w:rsidR="00BD78F4" w:rsidRPr="0081373C">
        <w:rPr>
          <w:rFonts w:ascii="Trebuchet MS" w:hAnsi="Trebuchet MS" w:cstheme="majorHAnsi"/>
          <w:sz w:val="23"/>
          <w:szCs w:val="23"/>
        </w:rPr>
        <w:t xml:space="preserve"> </w:t>
      </w:r>
    </w:p>
    <w:p w14:paraId="77555225" w14:textId="6585755E"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hAnsi="Trebuchet MS" w:cstheme="majorHAnsi"/>
          <w:sz w:val="23"/>
          <w:szCs w:val="23"/>
        </w:rPr>
        <w:t xml:space="preserve"> a</w:t>
      </w:r>
      <w:r>
        <w:rPr>
          <w:rFonts w:ascii="Trebuchet MS" w:hAnsi="Trebuchet MS" w:cstheme="majorHAnsi"/>
          <w:sz w:val="23"/>
          <w:szCs w:val="23"/>
        </w:rPr>
        <w:t>re</w:t>
      </w:r>
      <w:r w:rsidR="00B575CD" w:rsidRPr="0081373C">
        <w:rPr>
          <w:rFonts w:ascii="Trebuchet MS" w:hAnsi="Trebuchet MS" w:cstheme="majorHAnsi"/>
          <w:sz w:val="23"/>
          <w:szCs w:val="23"/>
        </w:rPr>
        <w:t xml:space="preserve"> capacitatea financiară de a asigura:</w:t>
      </w:r>
    </w:p>
    <w:p w14:paraId="7517379C" w14:textId="494D2BF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contribuţia proprie la valoarea eligibilă a proiectului</w:t>
      </w:r>
      <w:r w:rsidR="005D2DD1" w:rsidRPr="0081373C">
        <w:rPr>
          <w:rFonts w:ascii="Trebuchet MS" w:hAnsi="Trebuchet MS" w:cstheme="majorHAnsi"/>
          <w:sz w:val="23"/>
          <w:szCs w:val="23"/>
        </w:rPr>
        <w:t>;</w:t>
      </w:r>
    </w:p>
    <w:p w14:paraId="0D2A560E" w14:textId="0922B21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finanţarea cheltuielilor neeligibile ale proiectului, unde este cazul</w:t>
      </w:r>
      <w:r w:rsidR="005D2DD1"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4E528D75" w14:textId="07580B94" w:rsidR="0050734D" w:rsidRPr="0081373C" w:rsidRDefault="0050734D"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resursele financiare necesare implementării optime a proiectului în condiţiile rambursării ulterioare a cheltuielilor eligibile, în conformitate cu prevederile legale și ale contractului de finanțare;</w:t>
      </w:r>
    </w:p>
    <w:p w14:paraId="246CA1C8" w14:textId="6DACC3FC" w:rsidR="00BF0B6F" w:rsidRPr="0081373C" w:rsidRDefault="00043A0A"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costurile implicate de asigurarea caracterului durabil al proiectului</w:t>
      </w:r>
      <w:r w:rsidR="00B575CD" w:rsidRPr="0081373C">
        <w:rPr>
          <w:rFonts w:ascii="Trebuchet MS" w:hAnsi="Trebuchet MS" w:cstheme="majorHAnsi"/>
          <w:sz w:val="23"/>
          <w:szCs w:val="23"/>
        </w:rPr>
        <w:t>, costurile de întreținere, operare și mentenanță a echipamentelor, pe toată perioada de durabilitate a contractului de finanțare</w:t>
      </w:r>
      <w:r w:rsidR="00BF0B6F" w:rsidRPr="0081373C">
        <w:rPr>
          <w:rFonts w:ascii="Trebuchet MS" w:hAnsi="Trebuchet MS" w:cstheme="majorHAnsi"/>
          <w:sz w:val="23"/>
          <w:szCs w:val="23"/>
        </w:rPr>
        <w:t>.</w:t>
      </w:r>
    </w:p>
    <w:p w14:paraId="1660ECE2" w14:textId="206CD531" w:rsidR="009B7B01" w:rsidRPr="0081373C" w:rsidRDefault="00554837"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Cererea de finanțare include tipuri de </w:t>
      </w:r>
      <w:r w:rsidR="007B542C" w:rsidRPr="0081373C">
        <w:rPr>
          <w:rFonts w:ascii="Trebuchet MS" w:hAnsi="Trebuchet MS" w:cstheme="majorHAnsi"/>
          <w:sz w:val="23"/>
          <w:szCs w:val="23"/>
        </w:rPr>
        <w:t xml:space="preserve">activități </w:t>
      </w:r>
      <w:r w:rsidRPr="0081373C">
        <w:rPr>
          <w:rFonts w:ascii="Trebuchet MS" w:hAnsi="Trebuchet MS" w:cstheme="majorHAnsi"/>
          <w:sz w:val="23"/>
          <w:szCs w:val="23"/>
        </w:rPr>
        <w:t>eligibile</w:t>
      </w:r>
      <w:r w:rsidR="00602F81" w:rsidRPr="0081373C">
        <w:rPr>
          <w:rFonts w:ascii="Trebuchet MS" w:hAnsi="Trebuchet MS" w:cstheme="majorHAnsi"/>
          <w:sz w:val="23"/>
          <w:szCs w:val="23"/>
        </w:rPr>
        <w:t>, respectiv activități de bază</w:t>
      </w:r>
      <w:r w:rsidR="009B7B01" w:rsidRPr="0081373C">
        <w:rPr>
          <w:rFonts w:ascii="Trebuchet MS" w:hAnsi="Trebuchet MS" w:cstheme="majorHAnsi"/>
          <w:sz w:val="23"/>
          <w:szCs w:val="23"/>
        </w:rPr>
        <w:t xml:space="preserve"> </w:t>
      </w:r>
      <w:r w:rsidRPr="0081373C">
        <w:rPr>
          <w:rFonts w:ascii="Trebuchet MS" w:hAnsi="Trebuchet MS" w:cstheme="majorHAnsi"/>
          <w:sz w:val="23"/>
          <w:szCs w:val="23"/>
        </w:rPr>
        <w:t xml:space="preserve">potrivit </w:t>
      </w:r>
      <w:r w:rsidR="00301EED" w:rsidRPr="0081373C">
        <w:rPr>
          <w:rFonts w:ascii="Trebuchet MS" w:hAnsi="Trebuchet MS" w:cstheme="majorHAnsi"/>
          <w:sz w:val="23"/>
          <w:szCs w:val="23"/>
        </w:rPr>
        <w:t>G</w:t>
      </w:r>
      <w:r w:rsidRPr="0081373C">
        <w:rPr>
          <w:rFonts w:ascii="Trebuchet MS" w:hAnsi="Trebuchet MS" w:cstheme="majorHAnsi"/>
          <w:sz w:val="23"/>
          <w:szCs w:val="23"/>
        </w:rPr>
        <w:t>hidului solicitantului aplicabil</w:t>
      </w:r>
      <w:r w:rsidR="00180A94" w:rsidRPr="0081373C">
        <w:rPr>
          <w:rFonts w:ascii="Trebuchet MS" w:hAnsi="Trebuchet MS" w:cstheme="majorHAnsi"/>
          <w:sz w:val="23"/>
          <w:szCs w:val="23"/>
        </w:rPr>
        <w:t>,</w:t>
      </w:r>
      <w:r w:rsidR="003E580D" w:rsidRPr="0081373C">
        <w:rPr>
          <w:rFonts w:ascii="Trebuchet MS" w:hAnsi="Trebuchet MS" w:cstheme="majorHAnsi"/>
          <w:sz w:val="23"/>
          <w:szCs w:val="23"/>
        </w:rPr>
        <w:t xml:space="preserve"> derulate în zonele vizate de ape</w:t>
      </w:r>
      <w:r w:rsidR="00180A94" w:rsidRPr="0081373C">
        <w:rPr>
          <w:rFonts w:ascii="Trebuchet MS" w:hAnsi="Trebuchet MS" w:cstheme="majorHAnsi"/>
          <w:sz w:val="23"/>
          <w:szCs w:val="23"/>
        </w:rPr>
        <w:t>lurile de proiecte</w:t>
      </w:r>
      <w:r w:rsidR="001D6A0C" w:rsidRPr="0081373C">
        <w:rPr>
          <w:rFonts w:ascii="Trebuchet MS" w:hAnsi="Trebuchet MS" w:cstheme="majorHAnsi"/>
          <w:sz w:val="23"/>
          <w:szCs w:val="23"/>
        </w:rPr>
        <w:t xml:space="preserve">, iar activitatea de bază reprezintă minimum </w:t>
      </w:r>
      <w:r w:rsidR="003F688B" w:rsidRPr="0081373C">
        <w:rPr>
          <w:rFonts w:ascii="Trebuchet MS" w:hAnsi="Trebuchet MS" w:cstheme="majorHAnsi"/>
          <w:sz w:val="23"/>
          <w:szCs w:val="23"/>
        </w:rPr>
        <w:t>85</w:t>
      </w:r>
      <w:r w:rsidR="001D6A0C" w:rsidRPr="0081373C">
        <w:rPr>
          <w:rFonts w:ascii="Trebuchet MS" w:hAnsi="Trebuchet MS" w:cstheme="majorHAnsi"/>
          <w:sz w:val="23"/>
          <w:szCs w:val="23"/>
        </w:rPr>
        <w:t>% din bugetul eligibil al proiectului.</w:t>
      </w:r>
    </w:p>
    <w:p w14:paraId="407988C1" w14:textId="2EEF297B" w:rsidR="009B7B01" w:rsidRPr="0081373C" w:rsidRDefault="009B7B01"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Categori</w:t>
      </w:r>
      <w:r w:rsidR="00D800A1" w:rsidRPr="0081373C">
        <w:rPr>
          <w:rFonts w:ascii="Trebuchet MS" w:hAnsi="Trebuchet MS" w:cstheme="majorHAnsi"/>
          <w:sz w:val="23"/>
          <w:szCs w:val="23"/>
        </w:rPr>
        <w:t>i</w:t>
      </w:r>
      <w:r w:rsidRPr="0081373C">
        <w:rPr>
          <w:rFonts w:ascii="Trebuchet MS" w:hAnsi="Trebuchet MS" w:cstheme="majorHAnsi"/>
          <w:sz w:val="23"/>
          <w:szCs w:val="23"/>
        </w:rPr>
        <w:t xml:space="preserve">le și subcategoriile </w:t>
      </w:r>
      <w:r w:rsidR="00CF05A5" w:rsidRPr="0081373C">
        <w:rPr>
          <w:rFonts w:ascii="Trebuchet MS" w:hAnsi="Trebuchet MS" w:cstheme="majorHAnsi"/>
          <w:sz w:val="23"/>
          <w:szCs w:val="23"/>
        </w:rPr>
        <w:t>de cheltuieli eligibile se încadrează în plafoanele de cheltuieli eligibile potrivit Ghidului solicitantului aplicabil.</w:t>
      </w:r>
    </w:p>
    <w:p w14:paraId="0687C5FA" w14:textId="052AE127" w:rsidR="0058360F" w:rsidRPr="0081373C" w:rsidRDefault="0058360F"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Proiectul include cheltuieli eligibile care îndeplinesc cumulativ următoarele condiții cu caracter general:</w:t>
      </w:r>
    </w:p>
    <w:p w14:paraId="21C2CD5B" w14:textId="2AABBF8A"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respectă prevederile Hotărârii Guvernului nr. 873/2022 pentru stabilirea cadrului legal privind eligibilitatea cheltuielilor efectuate de beneficiari în cadrul operațiunilor finanţate în perioada de programare 2021-2027 prin Fondul european de dezvoltare regională, Fondul social european Plus, Fondul de coeziune şi Fondul pentru o tranziţie justă; </w:t>
      </w:r>
    </w:p>
    <w:p w14:paraId="494CE51D" w14:textId="436A470C"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respectă prevederile art. 63 și, după caz, ale art. 20 alin. (1) lit. b) și c) din Regulamentul (UE) nr. 1.060/2021, cu modificările și completările ulterioare;</w:t>
      </w:r>
    </w:p>
    <w:p w14:paraId="25FE6733" w14:textId="7F89CF94"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facturi emise în conformitate cu prevederile </w:t>
      </w:r>
      <w:hyperlink r:id="rId9">
        <w:r w:rsidRPr="0081373C">
          <w:rPr>
            <w:rFonts w:ascii="Trebuchet MS" w:hAnsi="Trebuchet MS" w:cstheme="majorHAnsi"/>
            <w:sz w:val="23"/>
            <w:szCs w:val="23"/>
          </w:rPr>
          <w:t>Legii nr. 227/2015 privind Codul fiscal</w:t>
        </w:r>
      </w:hyperlink>
      <w:r w:rsidRPr="0081373C">
        <w:rPr>
          <w:rFonts w:ascii="Trebuchet MS" w:hAnsi="Trebuchet MS" w:cstheme="majorHAnsi"/>
          <w:sz w:val="23"/>
          <w:szCs w:val="23"/>
        </w:rPr>
        <w:t>,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 din HG nr. 873/2022;</w:t>
      </w:r>
    </w:p>
    <w:p w14:paraId="2BC9C4F4" w14:textId="54CA2178"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documente justificative privind efectuarea plății și realitatea cheltuielii efectuate, pe baza cărora cheltuielile să poată fi verificate/controlate/auditate, cu excepția cheltuielilor prevăzute la art. 3 și 4, precum și a formelor de sprijin prevăzute la art. 5 din HG nr. 873/2022;</w:t>
      </w:r>
    </w:p>
    <w:p w14:paraId="76958BAB" w14:textId="45754FC7"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programului;</w:t>
      </w:r>
    </w:p>
    <w:p w14:paraId="621C26D1" w14:textId="40825E88"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contractului de finanțare;</w:t>
      </w:r>
    </w:p>
    <w:p w14:paraId="6D09F7F7" w14:textId="59AF25A4"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rezonabil</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și necesar</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realizării operațiunii;</w:t>
      </w:r>
    </w:p>
    <w:p w14:paraId="327AA8FB" w14:textId="5BD4E83A"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w:t>
      </w:r>
      <w:r w:rsidR="0058360F" w:rsidRPr="0081373C">
        <w:rPr>
          <w:rFonts w:ascii="Trebuchet MS" w:hAnsi="Trebuchet MS" w:cstheme="majorHAnsi"/>
          <w:sz w:val="23"/>
          <w:szCs w:val="23"/>
        </w:rPr>
        <w:t>espect</w:t>
      </w:r>
      <w:r w:rsidRPr="0081373C">
        <w:rPr>
          <w:rFonts w:ascii="Trebuchet MS" w:hAnsi="Trebuchet MS" w:cstheme="majorHAnsi"/>
          <w:sz w:val="23"/>
          <w:szCs w:val="23"/>
        </w:rPr>
        <w:t>ă</w:t>
      </w:r>
      <w:r w:rsidR="0058360F" w:rsidRPr="0081373C">
        <w:rPr>
          <w:rFonts w:ascii="Trebuchet MS" w:hAnsi="Trebuchet MS" w:cstheme="majorHAnsi"/>
          <w:sz w:val="23"/>
          <w:szCs w:val="23"/>
        </w:rPr>
        <w:t xml:space="preserve"> prevederile legislației Uniunii Europene și legislației naționale aplicabile;</w:t>
      </w:r>
    </w:p>
    <w:p w14:paraId="26B16E8A" w14:textId="1289B28E"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înregistrate în contabilitatea beneficiarului, cu respectarea prevederilor art. 74 alin. (1) lit. a) pct. (i) din Regulamentul (UE) nr. 1.060/2021, cu excepția formelor de sprijin prevăzute la art. 5 alin. (2) din HG nr. 873/2022.</w:t>
      </w:r>
    </w:p>
    <w:p w14:paraId="1072F565" w14:textId="3101E477" w:rsidR="000B47DB"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nu sunt contrare prevederilor dreptului aplicabil al Uniunii Europene sau legislației naționale care vizează aplicarea dreptului Uniunii, în privinţa eligibilității, regularității, gestiunii sau controlului operațiunilor şi cheltuielilor.</w:t>
      </w:r>
    </w:p>
    <w:p w14:paraId="45BCECA8" w14:textId="09533955" w:rsidR="006C63A6"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Activitățile descrise în cererea de finanțare vizează acțiunile sprijinite în cadrul apelurilor și nu sunt finalizate fizic sau implementate integral înainte de depunerea cererii de finanțare, indiferent dacă au fost efectuate sau nu toate plățile aferente, în conformitate cu prevederile art. 63, alin. (6) din Regulamentul (UE) nr. 1060/2021</w:t>
      </w:r>
      <w:r w:rsidR="005213A7" w:rsidRPr="0081373C">
        <w:rPr>
          <w:rFonts w:ascii="Trebuchet MS" w:hAnsi="Trebuchet MS" w:cstheme="majorHAnsi"/>
          <w:sz w:val="23"/>
          <w:szCs w:val="23"/>
        </w:rPr>
        <w:t>.</w:t>
      </w:r>
    </w:p>
    <w:p w14:paraId="239875E2" w14:textId="754CEF58" w:rsidR="00341C39"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B</w:t>
      </w:r>
      <w:r w:rsidR="00341C39" w:rsidRPr="0081373C">
        <w:rPr>
          <w:rFonts w:ascii="Trebuchet MS" w:hAnsi="Trebuchet MS" w:cstheme="majorHAnsi"/>
          <w:sz w:val="23"/>
          <w:szCs w:val="23"/>
        </w:rPr>
        <w:t>ugetul pentru proiectul propus respectă indicațiile privind încadrarea în categoriile de cheltuieli,</w:t>
      </w:r>
      <w:r w:rsidR="002E2154" w:rsidRPr="0081373C">
        <w:rPr>
          <w:rFonts w:ascii="Trebuchet MS" w:hAnsi="Trebuchet MS" w:cstheme="majorHAnsi"/>
          <w:sz w:val="23"/>
          <w:szCs w:val="23"/>
        </w:rPr>
        <w:t xml:space="preserve"> fără dublarea la finanțare a categoriilor similare de cheltuieli,</w:t>
      </w:r>
      <w:r w:rsidR="00341C39" w:rsidRPr="0081373C">
        <w:rPr>
          <w:rFonts w:ascii="Trebuchet MS" w:hAnsi="Trebuchet MS" w:cstheme="majorHAnsi"/>
          <w:sz w:val="23"/>
          <w:szCs w:val="23"/>
        </w:rPr>
        <w:t xml:space="preserve"> conform ghidului solicitantului și a anexelor la acestea.</w:t>
      </w:r>
    </w:p>
    <w:p w14:paraId="0801C4AD" w14:textId="204B1C14" w:rsidR="001815CA" w:rsidRPr="0081373C" w:rsidRDefault="0004091D"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Valoarea </w:t>
      </w:r>
      <w:r w:rsidR="00D12D1E" w:rsidRPr="0081373C">
        <w:rPr>
          <w:rFonts w:ascii="Trebuchet MS" w:hAnsi="Trebuchet MS" w:cstheme="majorHAnsi"/>
          <w:sz w:val="23"/>
          <w:szCs w:val="23"/>
        </w:rPr>
        <w:t xml:space="preserve">maximă eligibilă a proiectului nu depășește </w:t>
      </w:r>
      <w:r w:rsidR="00341C39" w:rsidRPr="0081373C">
        <w:rPr>
          <w:rFonts w:ascii="Trebuchet MS" w:hAnsi="Trebuchet MS" w:cstheme="majorHAnsi"/>
          <w:sz w:val="23"/>
          <w:szCs w:val="23"/>
        </w:rPr>
        <w:t>alocarea apelului aferentă fiecărei priorități</w:t>
      </w:r>
      <w:r w:rsidR="000F4B27" w:rsidRPr="0081373C">
        <w:rPr>
          <w:rFonts w:ascii="Trebuchet MS" w:hAnsi="Trebuchet MS" w:cstheme="majorHAnsi"/>
          <w:sz w:val="23"/>
          <w:szCs w:val="23"/>
        </w:rPr>
        <w:t>, în conformitate cu prevederile Ghidului solicitantului</w:t>
      </w:r>
      <w:r w:rsidR="00AC0CAE" w:rsidRPr="0081373C">
        <w:rPr>
          <w:rFonts w:ascii="Trebuchet MS" w:hAnsi="Trebuchet MS" w:cstheme="majorHAnsi"/>
          <w:sz w:val="23"/>
          <w:szCs w:val="23"/>
        </w:rPr>
        <w:t>.</w:t>
      </w:r>
    </w:p>
    <w:p w14:paraId="681786FB" w14:textId="6E381A6C" w:rsidR="002212C1" w:rsidRPr="0081373C" w:rsidRDefault="00EA7DA0"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Dacă p</w:t>
      </w:r>
      <w:r w:rsidR="002212C1" w:rsidRPr="0081373C">
        <w:rPr>
          <w:rFonts w:ascii="Trebuchet MS" w:hAnsi="Trebuchet MS" w:cstheme="majorHAnsi"/>
          <w:sz w:val="23"/>
          <w:szCs w:val="23"/>
        </w:rPr>
        <w:t>roiectul include</w:t>
      </w:r>
      <w:r w:rsidR="0023619A" w:rsidRPr="0081373C">
        <w:rPr>
          <w:rFonts w:ascii="Trebuchet MS" w:hAnsi="Trebuchet MS" w:cstheme="majorHAnsi"/>
          <w:sz w:val="23"/>
          <w:szCs w:val="23"/>
        </w:rPr>
        <w:t xml:space="preserve"> costuri indirecte, </w:t>
      </w:r>
      <w:r w:rsidRPr="0081373C">
        <w:rPr>
          <w:rFonts w:ascii="Trebuchet MS" w:hAnsi="Trebuchet MS" w:cstheme="majorHAnsi"/>
          <w:sz w:val="23"/>
          <w:szCs w:val="23"/>
        </w:rPr>
        <w:t xml:space="preserve">acestea </w:t>
      </w:r>
      <w:r w:rsidR="00C35B40" w:rsidRPr="0081373C">
        <w:rPr>
          <w:rFonts w:ascii="Trebuchet MS" w:hAnsi="Trebuchet MS" w:cstheme="majorHAnsi"/>
          <w:sz w:val="23"/>
          <w:szCs w:val="23"/>
        </w:rPr>
        <w:t>sunt</w:t>
      </w:r>
      <w:r w:rsidRPr="0081373C">
        <w:rPr>
          <w:rFonts w:ascii="Trebuchet MS" w:hAnsi="Trebuchet MS" w:cstheme="majorHAnsi"/>
          <w:sz w:val="23"/>
          <w:szCs w:val="23"/>
        </w:rPr>
        <w:t xml:space="preserve"> calcula</w:t>
      </w:r>
      <w:r w:rsidR="00C35B40" w:rsidRPr="0081373C">
        <w:rPr>
          <w:rFonts w:ascii="Trebuchet MS" w:hAnsi="Trebuchet MS" w:cstheme="majorHAnsi"/>
          <w:sz w:val="23"/>
          <w:szCs w:val="23"/>
        </w:rPr>
        <w:t>te</w:t>
      </w:r>
      <w:r w:rsidRPr="0081373C">
        <w:rPr>
          <w:rFonts w:ascii="Trebuchet MS" w:hAnsi="Trebuchet MS" w:cstheme="majorHAnsi"/>
          <w:sz w:val="23"/>
          <w:szCs w:val="23"/>
        </w:rPr>
        <w:t xml:space="preserve"> aplicând o rată forfetară </w:t>
      </w:r>
      <w:r w:rsidR="0023619A" w:rsidRPr="0081373C">
        <w:rPr>
          <w:rFonts w:ascii="Trebuchet MS" w:hAnsi="Trebuchet MS" w:cstheme="majorHAnsi"/>
          <w:sz w:val="23"/>
          <w:szCs w:val="23"/>
        </w:rPr>
        <w:t xml:space="preserve"> de 7% din valoarea costurilor directe eligibile</w:t>
      </w:r>
      <w:r w:rsidR="002470F9" w:rsidRPr="0081373C">
        <w:rPr>
          <w:rFonts w:ascii="Trebuchet MS" w:hAnsi="Trebuchet MS" w:cstheme="majorHAnsi"/>
          <w:sz w:val="23"/>
          <w:szCs w:val="23"/>
        </w:rPr>
        <w:t>.</w:t>
      </w:r>
    </w:p>
    <w:p w14:paraId="6A7AE614" w14:textId="3942072D"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Perioada de implementare a activităților proiectului nu depășește 31 decembrie 2029, iar țintele pentru anul 2024 și 2029 ai indicatorilor obligatorii sunt respectate, în conformitate cu prevederile </w:t>
      </w:r>
      <w:r w:rsidR="00BD5C5D" w:rsidRPr="0081373C">
        <w:rPr>
          <w:rFonts w:ascii="Trebuchet MS" w:hAnsi="Trebuchet MS" w:cstheme="majorHAnsi"/>
          <w:sz w:val="23"/>
          <w:szCs w:val="23"/>
        </w:rPr>
        <w:t>G</w:t>
      </w:r>
      <w:r w:rsidRPr="0081373C">
        <w:rPr>
          <w:rFonts w:ascii="Trebuchet MS" w:hAnsi="Trebuchet MS" w:cstheme="majorHAnsi"/>
          <w:sz w:val="23"/>
          <w:szCs w:val="23"/>
        </w:rPr>
        <w:t>hidului solicitantului.</w:t>
      </w:r>
    </w:p>
    <w:p w14:paraId="07D98275" w14:textId="1016E6A1"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Grupul țintă al proiectului se încadrează în categoriile eligibile vizate de PTJ și </w:t>
      </w:r>
      <w:r w:rsidR="005F358D" w:rsidRPr="0081373C">
        <w:rPr>
          <w:rFonts w:ascii="Trebuchet MS" w:hAnsi="Trebuchet MS" w:cstheme="majorHAnsi"/>
          <w:sz w:val="23"/>
          <w:szCs w:val="23"/>
        </w:rPr>
        <w:t>în special a categoriilor prioritizate</w:t>
      </w:r>
      <w:r w:rsidR="00CC53EC" w:rsidRPr="0081373C">
        <w:rPr>
          <w:rFonts w:ascii="Trebuchet MS" w:hAnsi="Trebuchet MS" w:cstheme="majorHAnsi"/>
          <w:sz w:val="23"/>
          <w:szCs w:val="23"/>
        </w:rPr>
        <w:t>, conform G</w:t>
      </w:r>
      <w:r w:rsidRPr="0081373C">
        <w:rPr>
          <w:rFonts w:ascii="Trebuchet MS" w:hAnsi="Trebuchet MS" w:cstheme="majorHAnsi"/>
          <w:sz w:val="23"/>
          <w:szCs w:val="23"/>
        </w:rPr>
        <w:t>hidul</w:t>
      </w:r>
      <w:r w:rsidR="00CC53EC" w:rsidRPr="0081373C">
        <w:rPr>
          <w:rFonts w:ascii="Trebuchet MS" w:hAnsi="Trebuchet MS" w:cstheme="majorHAnsi"/>
          <w:sz w:val="23"/>
          <w:szCs w:val="23"/>
        </w:rPr>
        <w:t>ui</w:t>
      </w:r>
      <w:r w:rsidRPr="0081373C">
        <w:rPr>
          <w:rFonts w:ascii="Trebuchet MS" w:hAnsi="Trebuchet MS" w:cstheme="majorHAnsi"/>
          <w:sz w:val="23"/>
          <w:szCs w:val="23"/>
        </w:rPr>
        <w:t xml:space="preserve"> solicitantului.</w:t>
      </w:r>
    </w:p>
    <w:p w14:paraId="1FC54C02" w14:textId="77777777" w:rsidR="00244DAC" w:rsidRPr="0081373C" w:rsidRDefault="00244DAC" w:rsidP="0081373C">
      <w:pPr>
        <w:tabs>
          <w:tab w:val="left" w:pos="284"/>
        </w:tabs>
        <w:spacing w:before="0" w:after="0" w:line="276" w:lineRule="auto"/>
        <w:ind w:left="0"/>
        <w:rPr>
          <w:rFonts w:ascii="Trebuchet MS" w:hAnsi="Trebuchet MS" w:cstheme="majorHAnsi"/>
          <w:sz w:val="23"/>
          <w:szCs w:val="23"/>
        </w:rPr>
      </w:pPr>
    </w:p>
    <w:p w14:paraId="54010D2A" w14:textId="1BB4CD65" w:rsidR="00244DAC" w:rsidRPr="0081373C" w:rsidRDefault="0081373C" w:rsidP="0081373C">
      <w:pPr>
        <w:pStyle w:val="ListParagraph"/>
        <w:numPr>
          <w:ilvl w:val="0"/>
          <w:numId w:val="5"/>
        </w:numPr>
        <w:tabs>
          <w:tab w:val="left" w:pos="284"/>
        </w:tabs>
        <w:spacing w:before="0" w:after="0" w:line="276" w:lineRule="auto"/>
        <w:ind w:left="0" w:firstLine="0"/>
        <w:rPr>
          <w:rFonts w:ascii="Trebuchet MS" w:hAnsi="Trebuchet MS" w:cstheme="majorHAnsi"/>
          <w:b/>
          <w:bCs/>
          <w:sz w:val="23"/>
          <w:szCs w:val="23"/>
        </w:rPr>
      </w:pPr>
      <w:r w:rsidRPr="0081373C">
        <w:rPr>
          <w:rFonts w:ascii="Trebuchet MS" w:hAnsi="Trebuchet MS" w:cstheme="majorHAnsi"/>
          <w:b/>
          <w:sz w:val="23"/>
          <w:szCs w:val="23"/>
        </w:rPr>
        <w:lastRenderedPageBreak/>
        <w:t>&lt;Denumire partener candidat&gt;</w:t>
      </w:r>
      <w:r w:rsidR="00244DAC" w:rsidRPr="0081373C">
        <w:rPr>
          <w:rFonts w:ascii="Trebuchet MS" w:hAnsi="Trebuchet MS" w:cstheme="majorHAnsi"/>
          <w:b/>
          <w:bCs/>
          <w:sz w:val="23"/>
          <w:szCs w:val="23"/>
        </w:rPr>
        <w:t>/</w:t>
      </w:r>
      <w:r w:rsidR="009F1F76" w:rsidRPr="0081373C">
        <w:rPr>
          <w:rFonts w:ascii="Trebuchet MS" w:hAnsi="Trebuchet MS" w:cstheme="majorHAnsi"/>
          <w:b/>
          <w:bCs/>
          <w:sz w:val="23"/>
          <w:szCs w:val="23"/>
        </w:rPr>
        <w:t>reprezentantul</w:t>
      </w:r>
      <w:r w:rsidR="00C35B40" w:rsidRPr="0081373C">
        <w:rPr>
          <w:rFonts w:ascii="Trebuchet MS" w:hAnsi="Trebuchet MS" w:cstheme="majorHAnsi"/>
          <w:b/>
          <w:bCs/>
          <w:sz w:val="23"/>
          <w:szCs w:val="23"/>
        </w:rPr>
        <w:t xml:space="preserve"> legal al </w:t>
      </w:r>
      <w:r w:rsidRPr="0081373C">
        <w:rPr>
          <w:rFonts w:ascii="Trebuchet MS" w:hAnsi="Trebuchet MS" w:cstheme="majorHAnsi"/>
          <w:b/>
          <w:sz w:val="23"/>
          <w:szCs w:val="23"/>
        </w:rPr>
        <w:t>&lt;Denumire partener candidat&gt;</w:t>
      </w:r>
      <w:r w:rsidR="00244DAC" w:rsidRPr="0081373C">
        <w:rPr>
          <w:rFonts w:ascii="Trebuchet MS" w:hAnsi="Trebuchet MS" w:cstheme="majorHAnsi"/>
          <w:b/>
          <w:bCs/>
          <w:sz w:val="23"/>
          <w:szCs w:val="23"/>
        </w:rPr>
        <w:t xml:space="preserve"> nu se află în niciuna din situațiile de excludere prevăzute de legislația aplicabilă, respectiv Ghidul Solicitantului:</w:t>
      </w:r>
    </w:p>
    <w:p w14:paraId="6938F002" w14:textId="798E7B43" w:rsidR="00F85D72" w:rsidRPr="0081373C" w:rsidRDefault="00F85D72" w:rsidP="0081373C">
      <w:pPr>
        <w:tabs>
          <w:tab w:val="left" w:pos="284"/>
        </w:tabs>
        <w:spacing w:before="0" w:after="0" w:line="276" w:lineRule="auto"/>
        <w:ind w:left="0"/>
        <w:rPr>
          <w:rFonts w:ascii="Trebuchet MS" w:hAnsi="Trebuchet MS" w:cstheme="majorHAnsi"/>
          <w:sz w:val="23"/>
          <w:szCs w:val="23"/>
        </w:rPr>
      </w:pPr>
    </w:p>
    <w:p w14:paraId="27A39D51" w14:textId="47727D13" w:rsidR="00F85D72" w:rsidRPr="0081373C" w:rsidRDefault="0081373C" w:rsidP="0081373C">
      <w:pPr>
        <w:pStyle w:val="ListParagraph"/>
        <w:numPr>
          <w:ilvl w:val="0"/>
          <w:numId w:val="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0B47DB" w:rsidRPr="0081373C">
        <w:rPr>
          <w:rFonts w:ascii="Trebuchet MS" w:hAnsi="Trebuchet MS" w:cstheme="majorHAnsi"/>
          <w:sz w:val="23"/>
          <w:szCs w:val="23"/>
        </w:rPr>
        <w:t xml:space="preserve"> și/sau reprezentantul său legal, după caz,</w:t>
      </w:r>
      <w:r w:rsidR="00F85D72" w:rsidRPr="0081373C">
        <w:rPr>
          <w:rFonts w:ascii="Trebuchet MS" w:hAnsi="Trebuchet MS" w:cstheme="majorHAnsi"/>
          <w:sz w:val="23"/>
          <w:szCs w:val="23"/>
        </w:rPr>
        <w:t xml:space="preserve"> nu se află în niciuna din situațiile de excludere de mai jos</w:t>
      </w:r>
      <w:r w:rsidR="00DB79D6" w:rsidRPr="0081373C">
        <w:rPr>
          <w:rFonts w:ascii="Trebuchet MS" w:hAnsi="Trebuchet MS" w:cstheme="majorHAnsi"/>
          <w:sz w:val="23"/>
          <w:szCs w:val="23"/>
        </w:rPr>
        <w:t>, începând cu data depunerii cererii de finanţare, pe perioada de verificare şi contractare</w:t>
      </w:r>
      <w:r w:rsidR="00991486" w:rsidRPr="0081373C">
        <w:rPr>
          <w:rFonts w:ascii="Trebuchet MS" w:hAnsi="Trebuchet MS" w:cstheme="majorHAnsi"/>
          <w:sz w:val="23"/>
          <w:szCs w:val="23"/>
        </w:rPr>
        <w:t>:</w:t>
      </w:r>
    </w:p>
    <w:p w14:paraId="41618DBB" w14:textId="2E3F5ED8"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fie în stare de faliment/insolvenţă sau să nu facă obiectul unei proceduri de lichidare sau de administrare judiciară, să nu fi încheiat acorduri cu creditorii, în cadrul procedurilor anterior menționate, să-și fi suspendat activitatea economică sau să facă obiectul unei proceduri în urma acestor situaţii sau în situaţii similare în urma unei proceduri de aceeaşi natură prevăzute de legislaţia sau de reglementările naţionale; </w:t>
      </w:r>
    </w:p>
    <w:p w14:paraId="58872114"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facă obiectul unei proceduri legale pentru declararea sa într-una din situațiile de la punctul a); </w:t>
      </w:r>
    </w:p>
    <w:p w14:paraId="755AFD95"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fie în dificultate, în conformitate cu art. 9, lit. c) din Regulamentul (UE) nr. 1056/2021 al Parlamentului European și al Consiliului de instituire a Fondului din 24 iunie 2021 pentru o tranziție justă și cu prevederile Regulamentului (UE) nr. 651/2014 al Comisie din 17 iunie 2014 de declarare a anumitor categorii de ajutoare compatibile cu piața internă în aplicarea articolelor 107 și 108 din tratat;</w:t>
      </w:r>
    </w:p>
    <w:p w14:paraId="66F6B839"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 fost 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0132AA75" w14:textId="50AF0F9C"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nu facă obiectul unui ordin de recuperare în urma unei decizii anterioare a Comisiei Europene sau a unui furnizor de ajutor privind declararea unui ajutor de stat ca fiind ilegal și incompatibil cu piața comună, sau, în cazul în care liderul de parteneriat/partenerul a făcut obiectul unei decizii anterioare a Comisiei Europene sau a unui furnizor de ajutor privind declararea unui ajutor de stat ca fiind ilegal și incompatibil cu piața comună, aceasta a fost deja executată și ajutorul integral recuperat, inclusiv dobânda de recuperare aferentă.</w:t>
      </w:r>
    </w:p>
    <w:p w14:paraId="50D72135" w14:textId="26B28DFC" w:rsidR="00DB79D6"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bookmarkStart w:id="1" w:name="_Hlk149901278"/>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DB79D6" w:rsidRPr="0081373C">
        <w:rPr>
          <w:rFonts w:ascii="Trebuchet MS" w:hAnsi="Trebuchet MS" w:cstheme="majorHAnsi"/>
          <w:sz w:val="23"/>
          <w:szCs w:val="23"/>
        </w:rPr>
        <w:t xml:space="preserve"> și/sau reprezentantul său legal trebuie să se afle în următoarele situații începând cu data depunerii cererii de finanţare, pe perioada de </w:t>
      </w:r>
      <w:r w:rsidR="009E171B" w:rsidRPr="0081373C">
        <w:rPr>
          <w:rFonts w:ascii="Trebuchet MS" w:hAnsi="Trebuchet MS" w:cstheme="majorHAnsi"/>
          <w:sz w:val="23"/>
          <w:szCs w:val="23"/>
        </w:rPr>
        <w:t xml:space="preserve">evaluare </w:t>
      </w:r>
      <w:r w:rsidR="00DB79D6" w:rsidRPr="0081373C">
        <w:rPr>
          <w:rFonts w:ascii="Trebuchet MS" w:hAnsi="Trebuchet MS" w:cstheme="majorHAnsi"/>
          <w:sz w:val="23"/>
          <w:szCs w:val="23"/>
        </w:rPr>
        <w:t>şi contractare:</w:t>
      </w:r>
    </w:p>
    <w:p w14:paraId="4339E1F6" w14:textId="30B86BBE"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dețină dreptul legal de a desfășura activitățile prevăzute în cadrul proiectului și că dispune de capacitatea necesară pentru a îndeplini activitățile proiectului sau se angajează că va dispune de capacitatea necesară pentru realizarea la timp a activităților, realizând în acest sens toate demersurile necesare.</w:t>
      </w:r>
    </w:p>
    <w:p w14:paraId="1E9E67FF" w14:textId="1AD59CDD"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angajează, prin reprezentantul său legal, sub incidența prevederilor din dreptul penal și civil, în special cele care privesc falsul în declarații și falsul intelectual, că îndeplinește condițiile de eligibilitate prevăzute în cadrul PTJ și ca, în situația în care proiectul va fi admis la finanțare, va prezenta toate documente justificative prin care va face dovada îndeplinirii criteriilor de eligibilitate, în caz contrar cererea de finanțare va fi respinsă.</w:t>
      </w:r>
    </w:p>
    <w:p w14:paraId="1FCFEA4D" w14:textId="46A48A7A"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 luat la cunoștință, prin reprezentantul său legal, asupra tuturor condițiilor și criteriilor de verificare și selecție prevăzute în cadrul </w:t>
      </w:r>
      <w:r w:rsidR="00EA666F" w:rsidRPr="0081373C">
        <w:rPr>
          <w:rFonts w:ascii="Trebuchet MS" w:hAnsi="Trebuchet MS" w:cstheme="majorHAnsi"/>
          <w:sz w:val="23"/>
          <w:szCs w:val="23"/>
        </w:rPr>
        <w:t>ghidului solicitantului</w:t>
      </w:r>
      <w:r w:rsidRPr="0081373C">
        <w:rPr>
          <w:rFonts w:ascii="Trebuchet MS" w:hAnsi="Trebuchet MS" w:cstheme="majorHAnsi"/>
          <w:sz w:val="23"/>
          <w:szCs w:val="23"/>
        </w:rPr>
        <w:t>, precum și în cadrul PTJ, asumându-și riscul respingerii de la finanțare a proiectului în cazul neîndeplinirii acestora.</w:t>
      </w:r>
    </w:p>
    <w:bookmarkEnd w:id="1"/>
    <w:p w14:paraId="3C81FF1F" w14:textId="1E7C3317" w:rsidR="00244DAC" w:rsidRPr="0081373C" w:rsidRDefault="00DB79D6"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Reprezentantul legal al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Pr="0081373C">
        <w:rPr>
          <w:rFonts w:ascii="Trebuchet MS" w:hAnsi="Trebuchet MS" w:cstheme="majorHAnsi"/>
          <w:sz w:val="23"/>
          <w:szCs w:val="23"/>
        </w:rPr>
        <w:t xml:space="preserve"> care își exercită atribuțiile de drept la data depunerii </w:t>
      </w:r>
      <w:r w:rsidR="0081373C">
        <w:rPr>
          <w:rFonts w:ascii="Trebuchet MS" w:hAnsi="Trebuchet MS" w:cstheme="majorHAnsi"/>
          <w:sz w:val="23"/>
          <w:szCs w:val="23"/>
        </w:rPr>
        <w:t xml:space="preserve">candidaturii, pe perioada elaborării </w:t>
      </w:r>
      <w:r w:rsidRPr="0081373C">
        <w:rPr>
          <w:rFonts w:ascii="Trebuchet MS" w:hAnsi="Trebuchet MS" w:cstheme="majorHAnsi"/>
          <w:sz w:val="23"/>
          <w:szCs w:val="23"/>
        </w:rPr>
        <w:t>cererii de finanțare și pe perioada procesului</w:t>
      </w:r>
      <w:r w:rsidR="00EA666F" w:rsidRPr="0081373C">
        <w:rPr>
          <w:rFonts w:ascii="Trebuchet MS" w:hAnsi="Trebuchet MS" w:cstheme="majorHAnsi"/>
          <w:sz w:val="23"/>
          <w:szCs w:val="23"/>
        </w:rPr>
        <w:t xml:space="preserve"> de</w:t>
      </w:r>
      <w:r w:rsidRPr="0081373C">
        <w:rPr>
          <w:rFonts w:ascii="Trebuchet MS" w:hAnsi="Trebuchet MS" w:cstheme="majorHAnsi"/>
          <w:sz w:val="23"/>
          <w:szCs w:val="23"/>
        </w:rPr>
        <w:t xml:space="preserve"> </w:t>
      </w:r>
      <w:r w:rsidR="00DB6C07" w:rsidRPr="0081373C">
        <w:rPr>
          <w:rFonts w:ascii="Trebuchet MS" w:hAnsi="Trebuchet MS" w:cstheme="majorHAnsi"/>
          <w:sz w:val="23"/>
          <w:szCs w:val="23"/>
        </w:rPr>
        <w:t xml:space="preserve">evaluare </w:t>
      </w:r>
      <w:r w:rsidRPr="0081373C">
        <w:rPr>
          <w:rFonts w:ascii="Trebuchet MS" w:hAnsi="Trebuchet MS" w:cstheme="majorHAnsi"/>
          <w:sz w:val="23"/>
          <w:szCs w:val="23"/>
        </w:rPr>
        <w:t>și contractare, nu se află într-una din situațiile de mai jos</w:t>
      </w:r>
      <w:r w:rsidR="00244DAC" w:rsidRPr="0081373C">
        <w:rPr>
          <w:rFonts w:ascii="Trebuchet MS" w:hAnsi="Trebuchet MS" w:cstheme="majorHAnsi"/>
          <w:sz w:val="23"/>
          <w:szCs w:val="23"/>
        </w:rPr>
        <w:t>:</w:t>
      </w:r>
    </w:p>
    <w:p w14:paraId="1EFD49C4" w14:textId="24D58CBD"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este subiectul unui conflict de interese sau se află într-o situație de incompatibilitate, așa cum sunt acestea definite în legislația națională/comunitară în vigoare, sau se află într-o situație care are sau poate avea ca efect compromiterea obiectivității și imparțialității procesului de evaluare, selecție, contractare și implementare a proiectului;</w:t>
      </w:r>
    </w:p>
    <w:p w14:paraId="760397C0" w14:textId="39990804"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induce grav în eroare autoritatea de management sau comisiile de verificare și evaluare a AMPTJ, prin furnizarea de informații incorecte în cadrul apelurilor de proiecte lansate prin prezentul ghid sau al altor apeluri de proiecte derulate pentru finanțare în cadrul altor programe cu finanțare europeană/națională;</w:t>
      </w:r>
    </w:p>
    <w:p w14:paraId="02E19FC2" w14:textId="5C009ABB"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încerca/de a fi încercat să obțină informații confidențiale sau să influențeze comisiile de verificare și evaluare sau autoritatea de management pe parcursul procesului de verificare și evaluare a apelurilor lansate prin prezentul ghid sau a altor apeluri de proiecte derulate în cadrul unor programe cu finanțare europeană/națională;</w:t>
      </w:r>
    </w:p>
    <w:p w14:paraId="1C86AA4D" w14:textId="79EACA00" w:rsidR="00DB79D6" w:rsidRDefault="00DB6C07"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a</w:t>
      </w:r>
      <w:r w:rsidR="00DB79D6" w:rsidRPr="0081373C">
        <w:rPr>
          <w:rFonts w:ascii="Trebuchet MS" w:hAnsi="Trebuchet MS" w:cstheme="majorHAnsi"/>
          <w:sz w:val="23"/>
          <w:szCs w:val="23"/>
        </w:rPr>
        <w:t xml:space="preserve"> suferit condamnări definitive în cauze referitoare la obținerea şi utilizarea fondurilor europene şi/sau a fondurilor publice naţionale aferente acestora, inclusiv condamnări definitive datorate unei conduite profesionale îndreptate împotriva legii, decizie formulată de o autoritate de judecată ce are forță de res judicata.</w:t>
      </w:r>
    </w:p>
    <w:p w14:paraId="7F3721B4" w14:textId="5ED03C70"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nu a mai beneficiat și nu beneficiază de sprijin financiar din fonduri publice, inclusiv fonduri UE pentru aceleași activități (costuri eligibile) sau nu derulează proiecte finanțate în prezent, parțial sau în totalitate, din alte surse publice, pentru aceleași activități/costuri.</w:t>
      </w:r>
    </w:p>
    <w:p w14:paraId="19C2A586" w14:textId="514DEE14"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să nu utilizeze sprijinul primit în cadrul PTJ pentru finanțarea de activități excluse din domeniul de aplicare al Fondului pentru o Tranziție Justă și/sau Regulamentul (UE) nr. 1060/2021 cu modificările și completările ulterioare și/sau pentru finanțarea unor activități/costuri care nu sunt in legătură directă cu  implementarea PTJ.</w:t>
      </w:r>
    </w:p>
    <w:p w14:paraId="19A00B2F" w14:textId="3C7B3EA2"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că se va asigura de respectarea și integrarea, pe durata implementării proiectului și, acolo unde este cazul, prevederile legislaţiei comunitare şi naţionale în domeniul dezvoltării durabile, inclusiv DNSH, egalităţii de şanse, şi nediscriminării, egalităţii de gen, a Cartei drepturilor fundamentale a Uniunii Europene, a ajutorului de stat (acolo unde este cazul),  precum și a dreptului aplicabil al Uniunii din domeniul spălării banilor, al finanţării terorismului, al evitării obligaţiilor fiscale, al fraudei fiscale sau al evaziunii fiscale, asumându-și riscul respingerii de la finanțare și/sau aplicarea de corecții financiare asupra finanțării nerambursabile acordate.</w:t>
      </w:r>
    </w:p>
    <w:p w14:paraId="449140BA" w14:textId="281FD9AA" w:rsidR="00AB7823" w:rsidRPr="0081373C" w:rsidRDefault="00AB7823"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0081373C">
        <w:rPr>
          <w:rFonts w:ascii="Trebuchet MS" w:hAnsi="Trebuchet MS" w:cstheme="majorHAnsi"/>
          <w:sz w:val="23"/>
          <w:szCs w:val="23"/>
        </w:rPr>
        <w:t xml:space="preserve"> </w:t>
      </w:r>
      <w:r w:rsidRPr="0081373C">
        <w:rPr>
          <w:rFonts w:ascii="Trebuchet MS" w:hAnsi="Trebuchet MS" w:cstheme="majorHAnsi"/>
          <w:sz w:val="23"/>
          <w:szCs w:val="23"/>
        </w:rPr>
        <w:t>respectă toate cerințele privind caracterul durabil al proiectului, așa cum sunt specificate în Ghidul Solicitantului, în conformitate cu prevederile art. 65 din Regulamentul UE nr. 1060/2021.</w:t>
      </w:r>
    </w:p>
    <w:p w14:paraId="575D801A" w14:textId="77777777" w:rsidR="00244DAC" w:rsidRPr="0081373C" w:rsidRDefault="00244DAC" w:rsidP="0081373C">
      <w:pPr>
        <w:pStyle w:val="ListParagraph"/>
        <w:tabs>
          <w:tab w:val="left" w:pos="284"/>
        </w:tabs>
        <w:spacing w:before="0" w:after="0" w:line="276" w:lineRule="auto"/>
        <w:ind w:left="0"/>
        <w:rPr>
          <w:rFonts w:ascii="Trebuchet MS" w:hAnsi="Trebuchet MS" w:cstheme="majorHAnsi"/>
          <w:sz w:val="23"/>
          <w:szCs w:val="23"/>
        </w:rPr>
      </w:pPr>
    </w:p>
    <w:p w14:paraId="2CE2B486" w14:textId="66907DEF" w:rsidR="005B26E2" w:rsidRPr="0081373C" w:rsidRDefault="000341E0"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Mă angajez ca organizația </w:t>
      </w:r>
      <w:r w:rsidR="00F85D72" w:rsidRPr="0081373C">
        <w:rPr>
          <w:rFonts w:ascii="Trebuchet MS" w:hAnsi="Trebuchet MS" w:cstheme="majorHAnsi"/>
          <w:b/>
          <w:sz w:val="23"/>
          <w:szCs w:val="23"/>
        </w:rPr>
        <w:t>pe care o reprezint:</w:t>
      </w:r>
    </w:p>
    <w:p w14:paraId="62879CBA" w14:textId="26C58505"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nu utilizeze sprijinul primit pentru finanțarea de intervenții excluse din domeniul de aplicare al Fondului vizat de intervenție (</w:t>
      </w:r>
      <w:r w:rsidR="000943AE" w:rsidRPr="0081373C">
        <w:rPr>
          <w:rFonts w:ascii="Trebuchet MS" w:hAnsi="Trebuchet MS" w:cstheme="majorHAnsi"/>
          <w:sz w:val="23"/>
          <w:szCs w:val="23"/>
        </w:rPr>
        <w:t>Regulamentul (UE) nr.</w:t>
      </w:r>
      <w:r w:rsidRPr="0081373C">
        <w:rPr>
          <w:rFonts w:ascii="Trebuchet MS" w:hAnsi="Trebuchet MS" w:cstheme="majorHAnsi"/>
          <w:sz w:val="23"/>
          <w:szCs w:val="23"/>
        </w:rPr>
        <w:t xml:space="preserve"> 1056/2021, art. 63, 64, 65 </w:t>
      </w:r>
      <w:r w:rsidR="008D4012" w:rsidRPr="0081373C">
        <w:rPr>
          <w:rFonts w:ascii="Trebuchet MS" w:hAnsi="Trebuchet MS" w:cstheme="majorHAnsi"/>
          <w:sz w:val="23"/>
          <w:szCs w:val="23"/>
        </w:rPr>
        <w:t xml:space="preserve">- Capitolul III Norme de eligibilitate </w:t>
      </w:r>
      <w:r w:rsidRPr="0081373C">
        <w:rPr>
          <w:rFonts w:ascii="Trebuchet MS" w:hAnsi="Trebuchet MS" w:cstheme="majorHAnsi"/>
          <w:sz w:val="23"/>
          <w:szCs w:val="23"/>
        </w:rPr>
        <w:t xml:space="preserve">din Regulamentul </w:t>
      </w:r>
      <w:r w:rsidR="000943AE" w:rsidRPr="0081373C">
        <w:rPr>
          <w:rFonts w:ascii="Trebuchet MS" w:hAnsi="Trebuchet MS" w:cstheme="majorHAnsi"/>
          <w:sz w:val="23"/>
          <w:szCs w:val="23"/>
        </w:rPr>
        <w:t xml:space="preserve">(UE) nr. </w:t>
      </w:r>
      <w:r w:rsidRPr="0081373C">
        <w:rPr>
          <w:rFonts w:ascii="Trebuchet MS" w:hAnsi="Trebuchet MS" w:cstheme="majorHAnsi"/>
          <w:sz w:val="23"/>
          <w:szCs w:val="23"/>
        </w:rPr>
        <w:t>1060/2021</w:t>
      </w:r>
      <w:r w:rsidR="000B47DB" w:rsidRPr="0081373C">
        <w:rPr>
          <w:rFonts w:ascii="Trebuchet MS" w:hAnsi="Trebuchet MS" w:cstheme="majorHAnsi"/>
          <w:sz w:val="23"/>
          <w:szCs w:val="23"/>
        </w:rPr>
        <w:t xml:space="preserve">, </w:t>
      </w:r>
      <w:r w:rsidR="000943AE" w:rsidRPr="0081373C">
        <w:rPr>
          <w:rFonts w:ascii="Trebuchet MS" w:hAnsi="Trebuchet MS" w:cstheme="majorHAnsi"/>
          <w:sz w:val="23"/>
          <w:szCs w:val="23"/>
        </w:rPr>
        <w:t>G</w:t>
      </w:r>
      <w:r w:rsidR="000B47DB" w:rsidRPr="0081373C">
        <w:rPr>
          <w:rFonts w:ascii="Trebuchet MS" w:hAnsi="Trebuchet MS" w:cstheme="majorHAnsi"/>
          <w:sz w:val="23"/>
          <w:szCs w:val="23"/>
        </w:rPr>
        <w:t>hidul solicitantului</w:t>
      </w:r>
      <w:r w:rsidRPr="0081373C">
        <w:rPr>
          <w:rFonts w:ascii="Trebuchet MS" w:hAnsi="Trebuchet MS" w:cstheme="majorHAnsi"/>
          <w:sz w:val="23"/>
          <w:szCs w:val="23"/>
        </w:rPr>
        <w:t>)</w:t>
      </w:r>
      <w:r w:rsidR="00DE1BE5" w:rsidRPr="0081373C">
        <w:rPr>
          <w:rFonts w:ascii="Trebuchet MS" w:hAnsi="Trebuchet MS" w:cstheme="majorHAnsi"/>
          <w:sz w:val="23"/>
          <w:szCs w:val="23"/>
          <w:lang w:val="it-IT"/>
        </w:rPr>
        <w:t>.</w:t>
      </w:r>
    </w:p>
    <w:p w14:paraId="77DA89F8" w14:textId="72246B6F"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contribuţia proprie declarat</w:t>
      </w:r>
      <w:r w:rsidR="009825D8" w:rsidRPr="0081373C">
        <w:rPr>
          <w:rFonts w:ascii="Trebuchet MS" w:hAnsi="Trebuchet MS" w:cstheme="majorHAnsi"/>
          <w:sz w:val="23"/>
          <w:szCs w:val="23"/>
          <w:lang w:val="it-IT"/>
        </w:rPr>
        <w:t>ă</w:t>
      </w:r>
      <w:r w:rsidRPr="0081373C">
        <w:rPr>
          <w:rFonts w:ascii="Trebuchet MS" w:hAnsi="Trebuchet MS" w:cstheme="majorHAnsi"/>
          <w:sz w:val="23"/>
          <w:szCs w:val="23"/>
        </w:rPr>
        <w:t xml:space="preserve"> în sec</w:t>
      </w:r>
      <w:r w:rsidR="009825D8" w:rsidRPr="0081373C">
        <w:rPr>
          <w:rFonts w:ascii="Trebuchet MS" w:hAnsi="Trebuchet MS" w:cstheme="majorHAnsi"/>
          <w:sz w:val="23"/>
          <w:szCs w:val="23"/>
        </w:rPr>
        <w:t>ț</w:t>
      </w:r>
      <w:r w:rsidRPr="0081373C">
        <w:rPr>
          <w:rFonts w:ascii="Trebuchet MS" w:hAnsi="Trebuchet MS" w:cstheme="majorHAnsi"/>
          <w:sz w:val="23"/>
          <w:szCs w:val="23"/>
        </w:rPr>
        <w:t>iunea aferent</w:t>
      </w:r>
      <w:r w:rsidR="009825D8" w:rsidRPr="0081373C">
        <w:rPr>
          <w:rFonts w:ascii="Trebuchet MS" w:hAnsi="Trebuchet MS" w:cstheme="majorHAnsi"/>
          <w:sz w:val="23"/>
          <w:szCs w:val="23"/>
        </w:rPr>
        <w:t>ă</w:t>
      </w:r>
      <w:r w:rsidRPr="0081373C">
        <w:rPr>
          <w:rFonts w:ascii="Trebuchet MS" w:hAnsi="Trebuchet MS" w:cstheme="majorHAnsi"/>
          <w:sz w:val="23"/>
          <w:szCs w:val="23"/>
        </w:rPr>
        <w:t xml:space="preserve"> din Cererea de </w:t>
      </w:r>
      <w:r w:rsidR="008D4012" w:rsidRPr="0081373C">
        <w:rPr>
          <w:rFonts w:ascii="Trebuchet MS" w:hAnsi="Trebuchet MS" w:cstheme="majorHAnsi"/>
          <w:sz w:val="23"/>
          <w:szCs w:val="23"/>
        </w:rPr>
        <w:t>f</w:t>
      </w:r>
      <w:r w:rsidRPr="0081373C">
        <w:rPr>
          <w:rFonts w:ascii="Trebuchet MS" w:hAnsi="Trebuchet MS" w:cstheme="majorHAnsi"/>
          <w:sz w:val="23"/>
          <w:szCs w:val="23"/>
        </w:rPr>
        <w:t>inanțare</w:t>
      </w:r>
      <w:r w:rsidR="00D53CDC" w:rsidRPr="0081373C">
        <w:rPr>
          <w:rFonts w:ascii="Trebuchet MS" w:hAnsi="Trebuchet MS" w:cstheme="majorHAnsi"/>
          <w:sz w:val="23"/>
          <w:szCs w:val="23"/>
        </w:rPr>
        <w:t>.</w:t>
      </w:r>
    </w:p>
    <w:p w14:paraId="0E5A2B1D" w14:textId="6B9ED861" w:rsidR="005C7254"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finanţeze toate costurile, inclusiv costurile neeligibile</w:t>
      </w:r>
      <w:r w:rsidR="005C7254" w:rsidRPr="0081373C">
        <w:rPr>
          <w:rFonts w:ascii="Trebuchet MS" w:hAnsi="Trebuchet MS" w:cstheme="majorHAnsi"/>
          <w:sz w:val="23"/>
          <w:szCs w:val="23"/>
        </w:rPr>
        <w:t>.</w:t>
      </w:r>
    </w:p>
    <w:p w14:paraId="7B87630E" w14:textId="42934668" w:rsidR="005B26E2"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resursele financiare necesare implementării optime a proiectului în condiţiile rambursării ulterioare a cheltuielilor eligibile din fondurile Uniunii</w:t>
      </w:r>
      <w:r w:rsidR="00D53CDC" w:rsidRPr="0081373C">
        <w:rPr>
          <w:rFonts w:ascii="Trebuchet MS" w:hAnsi="Trebuchet MS" w:cstheme="majorHAnsi"/>
          <w:sz w:val="23"/>
          <w:szCs w:val="23"/>
        </w:rPr>
        <w:t>.</w:t>
      </w:r>
    </w:p>
    <w:p w14:paraId="0A6A10DD" w14:textId="5AE80097"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folosința echipamentelor şi bunurilor achiziţionate prin proiect, pentru scopul declarat în proiect</w:t>
      </w:r>
      <w:r w:rsidR="00D53CDC" w:rsidRPr="0081373C">
        <w:rPr>
          <w:rFonts w:ascii="Trebuchet MS" w:hAnsi="Trebuchet MS" w:cstheme="majorHAnsi"/>
          <w:sz w:val="23"/>
          <w:szCs w:val="23"/>
        </w:rPr>
        <w:t>.</w:t>
      </w:r>
    </w:p>
    <w:p w14:paraId="7BB1CA94" w14:textId="5CDED0DB"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Să prezinte, la momentul contractării, la cererea AM</w:t>
      </w:r>
      <w:r w:rsidR="00DB6C07" w:rsidRPr="0081373C">
        <w:rPr>
          <w:rFonts w:ascii="Trebuchet MS" w:hAnsi="Trebuchet MS" w:cstheme="majorHAnsi"/>
          <w:sz w:val="23"/>
          <w:szCs w:val="23"/>
        </w:rPr>
        <w:t xml:space="preserve"> </w:t>
      </w:r>
      <w:r w:rsidR="00943071" w:rsidRPr="0081373C">
        <w:rPr>
          <w:rFonts w:ascii="Trebuchet MS" w:hAnsi="Trebuchet MS" w:cstheme="majorHAnsi"/>
          <w:sz w:val="23"/>
          <w:szCs w:val="23"/>
        </w:rPr>
        <w:t>PTJ</w:t>
      </w:r>
      <w:r w:rsidRPr="0081373C">
        <w:rPr>
          <w:rFonts w:ascii="Trebuchet MS" w:hAnsi="Trebuchet MS" w:cstheme="majorHAnsi"/>
          <w:sz w:val="23"/>
          <w:szCs w:val="23"/>
        </w:rPr>
        <w:t>, toate documentele necesare pentru a dovedi îndeplinirea condițiilor de eligibilitate</w:t>
      </w:r>
      <w:r w:rsidR="000943AE" w:rsidRPr="0081373C">
        <w:rPr>
          <w:rFonts w:ascii="Trebuchet MS" w:hAnsi="Trebuchet MS" w:cstheme="majorHAnsi"/>
          <w:sz w:val="23"/>
          <w:szCs w:val="23"/>
        </w:rPr>
        <w:t>, în conformitate cu Ghidul solicitantului</w:t>
      </w:r>
      <w:r w:rsidRPr="0081373C">
        <w:rPr>
          <w:rFonts w:ascii="Trebuchet MS" w:hAnsi="Trebuchet MS" w:cstheme="majorHAnsi"/>
          <w:sz w:val="23"/>
          <w:szCs w:val="23"/>
        </w:rPr>
        <w:t>.</w:t>
      </w:r>
    </w:p>
    <w:p w14:paraId="227B374A" w14:textId="0022D23E" w:rsidR="009F1F76" w:rsidRPr="0081373C" w:rsidRDefault="009F1F76"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În cazul în care au fost demarate activităţi înainte de depunerea proiectului, eventualele proceduri de achiziţii publice aferente acestor activităţi au respectat legislaţia privind achiziţiile publice.</w:t>
      </w:r>
    </w:p>
    <w:p w14:paraId="1AB11942" w14:textId="70DF49D9"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să respecte toate cerințele privind caracterul durabil  al proiectului, așa cum sunt specificate în Ghidul </w:t>
      </w:r>
      <w:r w:rsidR="00301EED" w:rsidRPr="0081373C">
        <w:rPr>
          <w:rFonts w:ascii="Trebuchet MS" w:hAnsi="Trebuchet MS" w:cstheme="majorHAnsi"/>
          <w:sz w:val="23"/>
          <w:szCs w:val="23"/>
        </w:rPr>
        <w:t>s</w:t>
      </w:r>
      <w:r w:rsidRPr="0081373C">
        <w:rPr>
          <w:rFonts w:ascii="Trebuchet MS" w:hAnsi="Trebuchet MS" w:cstheme="majorHAnsi"/>
          <w:sz w:val="23"/>
          <w:szCs w:val="23"/>
        </w:rPr>
        <w:t xml:space="preserve">olicitantului </w:t>
      </w:r>
      <w:r w:rsidR="00CB7D48" w:rsidRPr="0081373C">
        <w:rPr>
          <w:rFonts w:ascii="Trebuchet MS" w:hAnsi="Trebuchet MS" w:cstheme="majorHAnsi"/>
          <w:sz w:val="23"/>
          <w:szCs w:val="23"/>
        </w:rPr>
        <w:t xml:space="preserve">și </w:t>
      </w:r>
      <w:r w:rsidRPr="0081373C">
        <w:rPr>
          <w:rFonts w:ascii="Trebuchet MS" w:hAnsi="Trebuchet MS" w:cstheme="majorHAnsi"/>
          <w:sz w:val="23"/>
          <w:szCs w:val="23"/>
        </w:rPr>
        <w:t xml:space="preserve">în conformitate cu prevederile art. 65 din Regulamentul (UE) </w:t>
      </w:r>
      <w:r w:rsidR="000943AE" w:rsidRPr="0081373C">
        <w:rPr>
          <w:rFonts w:ascii="Trebuchet MS" w:hAnsi="Trebuchet MS" w:cstheme="majorHAnsi"/>
          <w:sz w:val="23"/>
          <w:szCs w:val="23"/>
        </w:rPr>
        <w:t xml:space="preserve">nr. </w:t>
      </w:r>
      <w:r w:rsidRPr="0081373C">
        <w:rPr>
          <w:rFonts w:ascii="Trebuchet MS" w:hAnsi="Trebuchet MS" w:cstheme="majorHAnsi"/>
          <w:sz w:val="23"/>
          <w:szCs w:val="23"/>
        </w:rPr>
        <w:t>1060/2021</w:t>
      </w:r>
      <w:r w:rsidR="00EC5E0E"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1037D112" w14:textId="4BD274D4"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Înțeleg că, în cazul nerespectării condițiilor de eligibilitate conform </w:t>
      </w:r>
      <w:r w:rsidR="00301EED" w:rsidRPr="0081373C">
        <w:rPr>
          <w:rFonts w:ascii="Trebuchet MS" w:hAnsi="Trebuchet MS" w:cstheme="majorHAnsi"/>
          <w:sz w:val="23"/>
          <w:szCs w:val="23"/>
        </w:rPr>
        <w:t>G</w:t>
      </w:r>
      <w:r w:rsidRPr="0081373C">
        <w:rPr>
          <w:rFonts w:ascii="Trebuchet MS" w:hAnsi="Trebuchet MS" w:cstheme="majorHAnsi"/>
          <w:sz w:val="23"/>
          <w:szCs w:val="23"/>
        </w:rPr>
        <w:t xml:space="preserve">hidului solicitantului, oricând pe perioada procesului de evaluare și contractare, cererea de finanțare va fi respinsă. </w:t>
      </w:r>
    </w:p>
    <w:p w14:paraId="520AB2AD" w14:textId="31CB39E0" w:rsidR="00C7611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ia</w:t>
      </w:r>
      <w:r w:rsidR="009F1F76" w:rsidRPr="0081373C">
        <w:rPr>
          <w:rFonts w:ascii="Trebuchet MS" w:hAnsi="Trebuchet MS" w:cstheme="majorHAnsi"/>
          <w:sz w:val="23"/>
          <w:szCs w:val="23"/>
        </w:rPr>
        <w:t>u</w:t>
      </w:r>
      <w:r w:rsidRPr="0081373C">
        <w:rPr>
          <w:rFonts w:ascii="Trebuchet MS" w:hAnsi="Trebuchet MS" w:cstheme="majorHAnsi"/>
          <w:sz w:val="23"/>
          <w:szCs w:val="23"/>
        </w:rPr>
        <w:t xml:space="preserve"> toate măsurile pentru respectarea regulilor privind evitarea conflictului de interese</w:t>
      </w:r>
      <w:r w:rsidR="005C7254" w:rsidRPr="0081373C">
        <w:rPr>
          <w:rFonts w:ascii="Trebuchet MS" w:hAnsi="Trebuchet MS" w:cstheme="majorHAnsi"/>
          <w:sz w:val="23"/>
          <w:szCs w:val="23"/>
        </w:rPr>
        <w:t xml:space="preserve"> și incompatibilității</w:t>
      </w:r>
      <w:r w:rsidRPr="0081373C">
        <w:rPr>
          <w:rFonts w:ascii="Trebuchet MS" w:hAnsi="Trebuchet MS" w:cstheme="majorHAnsi"/>
          <w:sz w:val="23"/>
          <w:szCs w:val="23"/>
        </w:rPr>
        <w:t>, în conformitate cu reglementările europene și naționale în vigoare.</w:t>
      </w:r>
    </w:p>
    <w:p w14:paraId="075BACF0" w14:textId="4164CFE0" w:rsidR="00F74E3E" w:rsidRPr="0081373C" w:rsidRDefault="009825D8"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Alte cerințe specifice </w:t>
      </w:r>
      <w:r w:rsidR="009F1F76" w:rsidRPr="0081373C">
        <w:rPr>
          <w:rFonts w:ascii="Trebuchet MS" w:hAnsi="Trebuchet MS" w:cstheme="majorHAnsi"/>
          <w:sz w:val="23"/>
          <w:szCs w:val="23"/>
        </w:rPr>
        <w:t>apelului de proiecte</w:t>
      </w:r>
      <w:r w:rsidR="004D5108" w:rsidRPr="0081373C">
        <w:rPr>
          <w:rFonts w:ascii="Trebuchet MS" w:hAnsi="Trebuchet MS" w:cstheme="majorHAnsi"/>
          <w:sz w:val="23"/>
          <w:szCs w:val="23"/>
          <w:lang w:val="it-IT"/>
        </w:rPr>
        <w:t>:</w:t>
      </w:r>
    </w:p>
    <w:p w14:paraId="182BAAAD" w14:textId="1F84E97E" w:rsidR="00DB3F15" w:rsidRPr="0081373C" w:rsidRDefault="004D5108"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asigure</w:t>
      </w:r>
      <w:r w:rsidR="001B0184" w:rsidRPr="0081373C">
        <w:rPr>
          <w:rFonts w:ascii="Trebuchet MS" w:hAnsi="Trebuchet MS" w:cstheme="majorHAnsi"/>
          <w:sz w:val="23"/>
          <w:szCs w:val="23"/>
        </w:rPr>
        <w:t>,</w:t>
      </w:r>
      <w:r w:rsidRPr="0081373C">
        <w:rPr>
          <w:rFonts w:ascii="Trebuchet MS" w:hAnsi="Trebuchet MS" w:cstheme="majorHAnsi"/>
          <w:sz w:val="23"/>
          <w:szCs w:val="23"/>
        </w:rPr>
        <w:t xml:space="preserve"> </w:t>
      </w:r>
      <w:r w:rsidR="001B0184" w:rsidRPr="0081373C">
        <w:rPr>
          <w:rFonts w:ascii="Trebuchet MS" w:hAnsi="Trebuchet MS" w:cstheme="majorHAnsi"/>
          <w:sz w:val="23"/>
          <w:szCs w:val="23"/>
        </w:rPr>
        <w:t>după finalizarea perioadei de implementare, sustenabilitatea și durabilitatea proiectului, conform specificațiilor asumate în cererea de finanțare, de a păstra toate documentele în legătură cu utilizarea finanțării pe perioada stabilită în contractul de finanțare și se menține obligația de a pune la dispoziția AM PTJ, Autorității de Certificare şi Plată, Autorității de Audit, Comisiei Europene, Oficiului European de Luptă Antifraudă, Curții Europene de Conturi, precum și oricărui organism abilitat să efectueze verificări asupra modului de utilizare a finanțării nerambursabile</w:t>
      </w:r>
      <w:r w:rsidR="00AF1FD3" w:rsidRPr="0081373C">
        <w:rPr>
          <w:rFonts w:ascii="Trebuchet MS" w:hAnsi="Trebuchet MS" w:cstheme="majorHAnsi"/>
          <w:sz w:val="23"/>
          <w:szCs w:val="23"/>
        </w:rPr>
        <w:t>.</w:t>
      </w:r>
    </w:p>
    <w:p w14:paraId="5EC2AF4E" w14:textId="4CFFFCD6" w:rsidR="00985374" w:rsidRPr="0081373C" w:rsidRDefault="00804A4B"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66205F" w:rsidRPr="0081373C">
        <w:rPr>
          <w:rFonts w:ascii="Trebuchet MS" w:hAnsi="Trebuchet MS" w:cstheme="majorHAnsi"/>
          <w:sz w:val="23"/>
          <w:szCs w:val="23"/>
        </w:rPr>
        <w:t xml:space="preserve">ă respecte toate cerințele privind sustenabilitatea proiectului, așa cum sunt specificate în Ghidul </w:t>
      </w:r>
      <w:r w:rsidR="00F82AA6" w:rsidRPr="0081373C">
        <w:rPr>
          <w:rFonts w:ascii="Trebuchet MS" w:hAnsi="Trebuchet MS" w:cstheme="majorHAnsi"/>
          <w:sz w:val="23"/>
          <w:szCs w:val="23"/>
        </w:rPr>
        <w:t>s</w:t>
      </w:r>
      <w:r w:rsidR="0066205F" w:rsidRPr="0081373C">
        <w:rPr>
          <w:rFonts w:ascii="Trebuchet MS" w:hAnsi="Trebuchet MS" w:cstheme="majorHAnsi"/>
          <w:sz w:val="23"/>
          <w:szCs w:val="23"/>
        </w:rPr>
        <w:t xml:space="preserve">olicitantului și descrise în cererea de finanțare. </w:t>
      </w:r>
    </w:p>
    <w:p w14:paraId="63FE3652" w14:textId="63D8C121" w:rsidR="00AF1FD3" w:rsidRPr="0081373C" w:rsidRDefault="00AF1FD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respecte toate criteriile de eligibilitate începând cu data depunerii cererii de finanţare, pe tot parcursul procesului de evaluare</w:t>
      </w:r>
      <w:r w:rsidR="007C335A" w:rsidRPr="0081373C">
        <w:rPr>
          <w:rFonts w:ascii="Trebuchet MS" w:hAnsi="Trebuchet MS" w:cstheme="majorHAnsi"/>
          <w:sz w:val="23"/>
          <w:szCs w:val="23"/>
        </w:rPr>
        <w:t xml:space="preserve"> </w:t>
      </w:r>
      <w:r w:rsidRPr="0081373C">
        <w:rPr>
          <w:rFonts w:ascii="Trebuchet MS" w:hAnsi="Trebuchet MS" w:cstheme="majorHAnsi"/>
          <w:sz w:val="23"/>
          <w:szCs w:val="23"/>
        </w:rPr>
        <w:t>și contractare, implementare precum și pe perioada de durabilitate a proiectului, în condițiile stipulate în contractul de finanţare</w:t>
      </w:r>
      <w:r w:rsidR="00E90F8B" w:rsidRPr="0081373C">
        <w:rPr>
          <w:rFonts w:ascii="Trebuchet MS" w:hAnsi="Trebuchet MS" w:cstheme="majorHAnsi"/>
          <w:sz w:val="23"/>
          <w:szCs w:val="23"/>
        </w:rPr>
        <w:t xml:space="preserve"> și</w:t>
      </w:r>
      <w:r w:rsidRPr="0081373C">
        <w:rPr>
          <w:rFonts w:ascii="Trebuchet MS" w:hAnsi="Trebuchet MS" w:cstheme="majorHAnsi"/>
          <w:sz w:val="23"/>
          <w:szCs w:val="23"/>
        </w:rPr>
        <w:t xml:space="preserve"> în Ghidul </w:t>
      </w:r>
      <w:r w:rsidR="00F82AA6" w:rsidRPr="0081373C">
        <w:rPr>
          <w:rFonts w:ascii="Trebuchet MS" w:hAnsi="Trebuchet MS" w:cstheme="majorHAnsi"/>
          <w:sz w:val="23"/>
          <w:szCs w:val="23"/>
        </w:rPr>
        <w:t>s</w:t>
      </w:r>
      <w:r w:rsidRPr="0081373C">
        <w:rPr>
          <w:rFonts w:ascii="Trebuchet MS" w:hAnsi="Trebuchet MS" w:cstheme="majorHAnsi"/>
          <w:sz w:val="23"/>
          <w:szCs w:val="23"/>
        </w:rPr>
        <w:t>olicitantului</w:t>
      </w:r>
      <w:r w:rsidR="006C220C" w:rsidRPr="0081373C">
        <w:rPr>
          <w:rFonts w:ascii="Trebuchet MS" w:hAnsi="Trebuchet MS" w:cstheme="majorHAnsi"/>
          <w:sz w:val="23"/>
          <w:szCs w:val="23"/>
        </w:rPr>
        <w:t>.</w:t>
      </w:r>
    </w:p>
    <w:p w14:paraId="53D89B10" w14:textId="061DF010" w:rsidR="00255D73" w:rsidRPr="0081373C" w:rsidRDefault="00255D7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2A2670" w:rsidRPr="0081373C">
        <w:rPr>
          <w:rFonts w:ascii="Trebuchet MS" w:hAnsi="Trebuchet MS" w:cstheme="majorHAnsi"/>
          <w:sz w:val="23"/>
          <w:szCs w:val="23"/>
        </w:rPr>
        <w:t>ă fie</w:t>
      </w:r>
      <w:r w:rsidRPr="0081373C">
        <w:rPr>
          <w:rFonts w:ascii="Trebuchet MS" w:hAnsi="Trebuchet MS" w:cstheme="majorHAnsi"/>
          <w:sz w:val="23"/>
          <w:szCs w:val="23"/>
        </w:rPr>
        <w:t xml:space="preserve"> completate toate secțiunile aplicabile cererii de finanțare pentru specificul apelului de proiecte </w:t>
      </w:r>
      <w:r w:rsidR="009C6FC5" w:rsidRPr="0081373C">
        <w:rPr>
          <w:rFonts w:ascii="Trebuchet MS" w:hAnsi="Trebuchet MS" w:cstheme="majorHAnsi"/>
          <w:sz w:val="23"/>
          <w:szCs w:val="23"/>
        </w:rPr>
        <w:t xml:space="preserve">cu datele solicitate </w:t>
      </w:r>
      <w:r w:rsidR="004A71A6" w:rsidRPr="0081373C">
        <w:rPr>
          <w:rFonts w:ascii="Trebuchet MS" w:hAnsi="Trebuchet MS" w:cstheme="majorHAnsi"/>
          <w:sz w:val="23"/>
          <w:szCs w:val="23"/>
        </w:rPr>
        <w:t>î</w:t>
      </w:r>
      <w:r w:rsidR="009C6FC5" w:rsidRPr="0081373C">
        <w:rPr>
          <w:rFonts w:ascii="Trebuchet MS" w:hAnsi="Trebuchet MS" w:cstheme="majorHAnsi"/>
          <w:sz w:val="23"/>
          <w:szCs w:val="23"/>
        </w:rPr>
        <w:t xml:space="preserve">n </w:t>
      </w:r>
      <w:r w:rsidR="004A5B22" w:rsidRPr="0081373C">
        <w:rPr>
          <w:rFonts w:ascii="Trebuchet MS" w:hAnsi="Trebuchet MS" w:cstheme="majorHAnsi"/>
          <w:sz w:val="23"/>
          <w:szCs w:val="23"/>
        </w:rPr>
        <w:t>Ghidul solicitantului</w:t>
      </w:r>
      <w:r w:rsidR="002A2670" w:rsidRPr="0081373C">
        <w:rPr>
          <w:rFonts w:ascii="Trebuchet MS" w:hAnsi="Trebuchet MS" w:cstheme="majorHAnsi"/>
          <w:sz w:val="23"/>
          <w:szCs w:val="23"/>
        </w:rPr>
        <w:t>.</w:t>
      </w:r>
    </w:p>
    <w:p w14:paraId="0528A6F3" w14:textId="51A738D9" w:rsidR="00735F7B" w:rsidRPr="0081373C" w:rsidRDefault="002A18E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Acolo unde există formate standard pentru anexe, acestea </w:t>
      </w:r>
      <w:r w:rsidR="00023BC4" w:rsidRPr="0081373C">
        <w:rPr>
          <w:rFonts w:ascii="Trebuchet MS" w:hAnsi="Trebuchet MS" w:cstheme="majorHAnsi"/>
          <w:sz w:val="23"/>
          <w:szCs w:val="23"/>
        </w:rPr>
        <w:t xml:space="preserve">să </w:t>
      </w:r>
      <w:r w:rsidR="00970D28" w:rsidRPr="0081373C">
        <w:rPr>
          <w:rFonts w:ascii="Trebuchet MS" w:hAnsi="Trebuchet MS" w:cstheme="majorHAnsi"/>
          <w:sz w:val="23"/>
          <w:szCs w:val="23"/>
        </w:rPr>
        <w:t>respect</w:t>
      </w:r>
      <w:r w:rsidR="00023BC4" w:rsidRPr="0081373C">
        <w:rPr>
          <w:rFonts w:ascii="Trebuchet MS" w:hAnsi="Trebuchet MS" w:cstheme="majorHAnsi"/>
          <w:sz w:val="23"/>
          <w:szCs w:val="23"/>
        </w:rPr>
        <w:t>e</w:t>
      </w:r>
      <w:r w:rsidR="00970D28" w:rsidRPr="0081373C">
        <w:rPr>
          <w:rFonts w:ascii="Trebuchet MS" w:hAnsi="Trebuchet MS" w:cstheme="majorHAnsi"/>
          <w:sz w:val="23"/>
          <w:szCs w:val="23"/>
        </w:rPr>
        <w:t xml:space="preserve"> modelul din Ghidul solicitantului, </w:t>
      </w:r>
      <w:r w:rsidR="00023BC4" w:rsidRPr="0081373C">
        <w:rPr>
          <w:rFonts w:ascii="Trebuchet MS" w:hAnsi="Trebuchet MS" w:cstheme="majorHAnsi"/>
          <w:sz w:val="23"/>
          <w:szCs w:val="23"/>
        </w:rPr>
        <w:t>să fie</w:t>
      </w:r>
      <w:r w:rsidRPr="0081373C">
        <w:rPr>
          <w:rFonts w:ascii="Trebuchet MS" w:hAnsi="Trebuchet MS" w:cstheme="majorHAnsi"/>
          <w:sz w:val="23"/>
          <w:szCs w:val="23"/>
        </w:rPr>
        <w:t xml:space="preserve"> completate şi semnate conform respectivelor formate</w:t>
      </w:r>
      <w:r w:rsidR="00644A93" w:rsidRPr="0081373C">
        <w:rPr>
          <w:rFonts w:ascii="Trebuchet MS" w:hAnsi="Trebuchet MS" w:cstheme="majorHAnsi"/>
          <w:sz w:val="23"/>
          <w:szCs w:val="23"/>
        </w:rPr>
        <w:t xml:space="preserve">, iar informațiile prezentate </w:t>
      </w:r>
      <w:r w:rsidR="00023BC4" w:rsidRPr="0081373C">
        <w:rPr>
          <w:rFonts w:ascii="Trebuchet MS" w:hAnsi="Trebuchet MS" w:cstheme="majorHAnsi"/>
          <w:sz w:val="23"/>
          <w:szCs w:val="23"/>
        </w:rPr>
        <w:t>să fie</w:t>
      </w:r>
      <w:r w:rsidR="00644A93" w:rsidRPr="0081373C">
        <w:rPr>
          <w:rFonts w:ascii="Trebuchet MS" w:hAnsi="Trebuchet MS" w:cstheme="majorHAnsi"/>
          <w:sz w:val="23"/>
          <w:szCs w:val="23"/>
        </w:rPr>
        <w:t xml:space="preserve"> corecte</w:t>
      </w:r>
      <w:r w:rsidR="00023BC4" w:rsidRPr="0081373C">
        <w:rPr>
          <w:rFonts w:ascii="Trebuchet MS" w:hAnsi="Trebuchet MS" w:cstheme="majorHAnsi"/>
          <w:sz w:val="23"/>
          <w:szCs w:val="23"/>
        </w:rPr>
        <w:t>.</w:t>
      </w:r>
    </w:p>
    <w:p w14:paraId="10E7A31A" w14:textId="21D5D06A"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în cazul nerespectării condițiilor de eligibilitate, oricând pe perioada de implementare și durabilitate a proiectului, contractul poate fi reziliat iar finanțarea nerambursabilă recuperată în condițiile prevederilor contractului de finanțare</w:t>
      </w:r>
      <w:r w:rsidR="00983812" w:rsidRPr="0081373C">
        <w:rPr>
          <w:rFonts w:ascii="Trebuchet MS" w:hAnsi="Trebuchet MS" w:cstheme="majorHAnsi"/>
          <w:sz w:val="23"/>
          <w:szCs w:val="23"/>
        </w:rPr>
        <w:t>.</w:t>
      </w:r>
    </w:p>
    <w:p w14:paraId="1C10A041" w14:textId="22A92B9B"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r w:rsidR="00983812" w:rsidRPr="0081373C">
        <w:rPr>
          <w:rFonts w:ascii="Trebuchet MS" w:hAnsi="Trebuchet MS" w:cstheme="majorHAnsi"/>
          <w:sz w:val="23"/>
          <w:szCs w:val="23"/>
        </w:rPr>
        <w:t>.</w:t>
      </w:r>
    </w:p>
    <w:p w14:paraId="5D02E5EF" w14:textId="7E1B83C8"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Pentru activitățile demarate anterior depunerii cererii de finanțare declar pe proprie răspundere că acestea au fost realizate cu respectarea prevederilor legislației aplicabile, potrivit art. 73, alin. 2, lit. (f) din Regulamentul (UE) nr. 1060/2021.</w:t>
      </w:r>
    </w:p>
    <w:p w14:paraId="58E9BE5C" w14:textId="77777777"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a fost încheiat în mod fizic sau implementat integral înainte de depunerea cererii de finanțare în cadrul PTJ 2021-2027.</w:t>
      </w:r>
    </w:p>
    <w:p w14:paraId="003FA05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Proiectul și activitățile sale au în vedere cel mai bun raport între cuantumul sprijinului, activitățile desfășurate și îndeplinirea obiectivelor conform prevederilor prezentului ghid și a rezonabilității costurilor.</w:t>
      </w:r>
    </w:p>
    <w:p w14:paraId="23273771" w14:textId="2982EAA1" w:rsidR="002B2C32"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002B2C32" w:rsidRPr="0081373C">
        <w:rPr>
          <w:rFonts w:ascii="Trebuchet MS" w:hAnsi="Trebuchet MS" w:cstheme="majorHAnsi"/>
          <w:sz w:val="23"/>
          <w:szCs w:val="23"/>
        </w:rPr>
        <w:t xml:space="preserve"> propus</w:t>
      </w:r>
      <w:r>
        <w:rPr>
          <w:rFonts w:ascii="Trebuchet MS" w:hAnsi="Trebuchet MS" w:cstheme="majorHAnsi"/>
          <w:sz w:val="23"/>
          <w:szCs w:val="23"/>
        </w:rPr>
        <w:t>ă</w:t>
      </w:r>
      <w:r w:rsidR="002B2C32" w:rsidRPr="0081373C">
        <w:rPr>
          <w:rFonts w:ascii="Trebuchet MS" w:hAnsi="Trebuchet MS" w:cstheme="majorHAnsi"/>
          <w:sz w:val="23"/>
          <w:szCs w:val="23"/>
        </w:rPr>
        <w:t xml:space="preserve"> și activi</w:t>
      </w:r>
      <w:r>
        <w:rPr>
          <w:rFonts w:ascii="Trebuchet MS" w:hAnsi="Trebuchet MS" w:cstheme="majorHAnsi"/>
          <w:sz w:val="23"/>
          <w:szCs w:val="23"/>
        </w:rPr>
        <w:t>tățile cuprinse în cadrul aceste</w:t>
      </w:r>
      <w:r w:rsidR="002B2C32" w:rsidRPr="0081373C">
        <w:rPr>
          <w:rFonts w:ascii="Trebuchet MS" w:hAnsi="Trebuchet MS" w:cstheme="majorHAnsi"/>
          <w:sz w:val="23"/>
          <w:szCs w:val="23"/>
        </w:rPr>
        <w:t>ia nu afectează cele 6 principii din cadrul principiului DNSH.</w:t>
      </w:r>
    </w:p>
    <w:p w14:paraId="10517F0E" w14:textId="274C1838" w:rsidR="007C335A"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Pr="0081373C">
        <w:rPr>
          <w:rFonts w:ascii="Trebuchet MS" w:hAnsi="Trebuchet MS" w:cstheme="majorHAnsi"/>
          <w:sz w:val="23"/>
          <w:szCs w:val="23"/>
        </w:rPr>
        <w:t xml:space="preserve"> propus</w:t>
      </w:r>
      <w:r>
        <w:rPr>
          <w:rFonts w:ascii="Trebuchet MS" w:hAnsi="Trebuchet MS" w:cstheme="majorHAnsi"/>
          <w:sz w:val="23"/>
          <w:szCs w:val="23"/>
        </w:rPr>
        <w:t>ă</w:t>
      </w:r>
      <w:r w:rsidR="007C335A" w:rsidRPr="0081373C">
        <w:rPr>
          <w:rFonts w:ascii="Trebuchet MS" w:hAnsi="Trebuchet MS" w:cstheme="majorHAnsi"/>
          <w:sz w:val="23"/>
          <w:szCs w:val="23"/>
        </w:rPr>
        <w:t xml:space="preserve"> nu a mai beneficiat de finanţare publică în ultimii 5 ani înainte de data depunerii cererii de finanţare, pentru aceleaşi cheltuieli asociate furnizării formării cu privire la procesul de tranziție aceleiași persoane (aceluiași CNP) şi nu beneficiază de fonduri publice din alte surse de finanţare. În situația în care o astfel de finanțare va fi disponibilă după transmiterea cererii de finanțare sau în timpul implementării proiectului, liderul de parteneriat și partenerii se angajează că va/vor informa de urgență AM PTJ. Cerința se referă la cheltuieli eligibile asociate activităților/serviciilor de formare, urmărite la nivel de CNP, cu condiția ca  activitățile/serviciile de formare pentru acea persoană să fie diferite și să se demonstreze legătura cu procesul de tranziție.</w:t>
      </w:r>
    </w:p>
    <w:p w14:paraId="0ADB46D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include activități care fac în mod direct obiectul unui aviz motivat al Comisiei cu privire la o încălcare în temeiul art. 258 din TFUE care pune în pericol legalitatea și regularitatea cheltuielilor sau desfășurarea acestuia.</w:t>
      </w:r>
    </w:p>
    <w:p w14:paraId="1C45D507" w14:textId="13FA0684"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propus respectă reglementările naţionale şi comunitare privind eligibilitatea cheltuielilor, promovarea egalităţii de şanse şi politica nediscriminatorie; dezvoltarea durabilă, tehnologia informaţiei</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achiziţiile publice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informare şi publicitate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GDPR</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precum şi orice alte prevederi legale aplicabile fondurilor europene.</w:t>
      </w:r>
    </w:p>
    <w:p w14:paraId="54FA55E9" w14:textId="2C28381D" w:rsidR="006C63A6" w:rsidRDefault="00341C39"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Dacă proiectul conține activități realizate anterior depunerii cererii de finanțare, liderul de parteneriat/partenerul înțeleg că valoarea autorizată pentru acestea poate fi diferită față de valoarea bugetată în cadrul proiectului, în urma verificării de către AMPTJ în condițiile prezentului ghid.</w:t>
      </w:r>
    </w:p>
    <w:p w14:paraId="0DA60647" w14:textId="77777777" w:rsidR="0081373C" w:rsidRPr="0081373C" w:rsidRDefault="0081373C" w:rsidP="0081373C">
      <w:pPr>
        <w:pStyle w:val="ListParagraph"/>
        <w:tabs>
          <w:tab w:val="left" w:pos="284"/>
          <w:tab w:val="left" w:pos="567"/>
        </w:tabs>
        <w:spacing w:before="0" w:after="0" w:line="276" w:lineRule="auto"/>
        <w:ind w:left="284"/>
        <w:rPr>
          <w:rFonts w:ascii="Trebuchet MS" w:hAnsi="Trebuchet MS" w:cstheme="majorHAnsi"/>
          <w:sz w:val="23"/>
          <w:szCs w:val="23"/>
        </w:rPr>
      </w:pPr>
    </w:p>
    <w:p w14:paraId="76A098DE" w14:textId="2514A10E"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Înțeleg că, odată cu transmiterea cererii de finanțare și/sau completarea declarației unice </w:t>
      </w:r>
      <w:r w:rsidR="00B1366C" w:rsidRPr="0081373C">
        <w:rPr>
          <w:rFonts w:ascii="Trebuchet MS" w:hAnsi="Trebuchet MS" w:cstheme="majorHAnsi"/>
          <w:b/>
          <w:sz w:val="23"/>
          <w:szCs w:val="23"/>
        </w:rPr>
        <w:t>îmi exprim</w:t>
      </w:r>
      <w:r w:rsidR="00EC61A8"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acordul cu privire la utilizarea şi prelucrarea datelor cu caracter personal </w:t>
      </w:r>
      <w:r w:rsidR="00551C09" w:rsidRPr="0081373C">
        <w:rPr>
          <w:rFonts w:ascii="Trebuchet MS" w:hAnsi="Trebuchet MS" w:cstheme="majorHAnsi"/>
          <w:b/>
          <w:sz w:val="23"/>
          <w:szCs w:val="23"/>
        </w:rPr>
        <w:t>și a informațiilor privind solicitantul</w:t>
      </w:r>
      <w:r w:rsidR="009218CF" w:rsidRPr="0081373C">
        <w:rPr>
          <w:rFonts w:ascii="Trebuchet MS" w:hAnsi="Trebuchet MS" w:cstheme="majorHAnsi"/>
          <w:b/>
          <w:sz w:val="23"/>
          <w:szCs w:val="23"/>
        </w:rPr>
        <w:t xml:space="preserve">/liderul de parteneriat și </w:t>
      </w:r>
      <w:r w:rsidR="007C335A" w:rsidRPr="0081373C">
        <w:rPr>
          <w:rFonts w:ascii="Trebuchet MS" w:hAnsi="Trebuchet MS" w:cstheme="majorHAnsi"/>
          <w:b/>
          <w:sz w:val="23"/>
          <w:szCs w:val="23"/>
        </w:rPr>
        <w:t xml:space="preserve">parteneri </w:t>
      </w:r>
      <w:r w:rsidRPr="0081373C">
        <w:rPr>
          <w:rFonts w:ascii="Trebuchet MS" w:hAnsi="Trebuchet MS" w:cstheme="majorHAnsi"/>
          <w:b/>
          <w:sz w:val="23"/>
          <w:szCs w:val="23"/>
        </w:rPr>
        <w:t>de către autoritatea de management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54B857F"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F628B3C" w14:textId="303834D8" w:rsidR="00ED4E20" w:rsidRDefault="00A17CE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Îmi</w:t>
      </w:r>
      <w:r w:rsidR="00ED4E20" w:rsidRPr="0081373C">
        <w:rPr>
          <w:rFonts w:ascii="Trebuchet MS" w:hAnsi="Trebuchet MS" w:cstheme="majorHAnsi"/>
          <w:b/>
          <w:sz w:val="23"/>
          <w:szCs w:val="23"/>
        </w:rPr>
        <w:t xml:space="preserve">  exprim acordul cu privire la utilizarea şi prelucrarea datelor cu caracter personal de către AM</w:t>
      </w:r>
      <w:r w:rsidR="007C335A" w:rsidRPr="0081373C">
        <w:rPr>
          <w:rFonts w:ascii="Trebuchet MS" w:hAnsi="Trebuchet MS" w:cstheme="majorHAnsi"/>
          <w:b/>
          <w:sz w:val="23"/>
          <w:szCs w:val="23"/>
        </w:rPr>
        <w:t xml:space="preserve"> </w:t>
      </w:r>
      <w:r w:rsidR="00EF5D69" w:rsidRPr="0081373C">
        <w:rPr>
          <w:rFonts w:ascii="Trebuchet MS" w:hAnsi="Trebuchet MS" w:cstheme="majorHAnsi"/>
          <w:b/>
          <w:sz w:val="23"/>
          <w:szCs w:val="23"/>
        </w:rPr>
        <w:t>PTJ</w:t>
      </w:r>
      <w:r w:rsidR="00ED4E20" w:rsidRPr="0081373C">
        <w:rPr>
          <w:rFonts w:ascii="Trebuchet MS" w:hAnsi="Trebuchet MS" w:cstheme="majorHAnsi"/>
          <w:b/>
          <w:sz w:val="23"/>
          <w:szCs w:val="23"/>
        </w:rPr>
        <w:t xml:space="preserve">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2D4D195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368099BA" w14:textId="1298EA55" w:rsidR="005143E6"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Declar că am luat la cunoștință că în etapa de contractare am obligația să fac dovada tuturor celor declarate prin prezenta Declarație, sub sancțiunea respingerii cererii de finanțare</w:t>
      </w:r>
      <w:r w:rsidR="006C220C" w:rsidRPr="0081373C">
        <w:rPr>
          <w:rFonts w:ascii="Trebuchet MS" w:hAnsi="Trebuchet MS" w:cstheme="majorHAnsi"/>
          <w:b/>
          <w:sz w:val="23"/>
          <w:szCs w:val="23"/>
        </w:rPr>
        <w:t>.</w:t>
      </w:r>
    </w:p>
    <w:p w14:paraId="01D25EB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52150BB7" w14:textId="4F818866"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Înțeleg că AM</w:t>
      </w:r>
      <w:r w:rsidR="007C335A"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PTJ </w:t>
      </w:r>
      <w:r w:rsidR="006C220C" w:rsidRPr="0081373C">
        <w:rPr>
          <w:rFonts w:ascii="Trebuchet MS" w:hAnsi="Trebuchet MS" w:cstheme="majorHAnsi"/>
          <w:b/>
          <w:sz w:val="23"/>
          <w:szCs w:val="23"/>
        </w:rPr>
        <w:t xml:space="preserve">pot </w:t>
      </w:r>
      <w:r w:rsidRPr="0081373C">
        <w:rPr>
          <w:rFonts w:ascii="Trebuchet MS" w:hAnsi="Trebuchet MS" w:cstheme="majorHAnsi"/>
          <w:b/>
          <w:sz w:val="23"/>
          <w:szCs w:val="23"/>
        </w:rPr>
        <w:t>sesiz</w:t>
      </w:r>
      <w:r w:rsidR="006C220C" w:rsidRPr="0081373C">
        <w:rPr>
          <w:rFonts w:ascii="Trebuchet MS" w:hAnsi="Trebuchet MS" w:cstheme="majorHAnsi"/>
          <w:b/>
          <w:sz w:val="23"/>
          <w:szCs w:val="23"/>
        </w:rPr>
        <w:t xml:space="preserve">a </w:t>
      </w:r>
      <w:r w:rsidRPr="0081373C">
        <w:rPr>
          <w:rFonts w:ascii="Trebuchet MS" w:hAnsi="Trebuchet MS" w:cstheme="majorHAnsi"/>
          <w:b/>
          <w:sz w:val="23"/>
          <w:szCs w:val="23"/>
        </w:rPr>
        <w:t xml:space="preserve">organele de urmărire penală, atunci când </w:t>
      </w:r>
      <w:r w:rsidR="006C220C" w:rsidRPr="0081373C">
        <w:rPr>
          <w:rFonts w:ascii="Trebuchet MS" w:hAnsi="Trebuchet MS" w:cstheme="majorHAnsi"/>
          <w:b/>
          <w:sz w:val="23"/>
          <w:szCs w:val="23"/>
        </w:rPr>
        <w:t xml:space="preserve">suspectează </w:t>
      </w:r>
      <w:r w:rsidRPr="0081373C">
        <w:rPr>
          <w:rFonts w:ascii="Trebuchet MS" w:hAnsi="Trebuchet MS" w:cstheme="majorHAnsi"/>
          <w:b/>
          <w:sz w:val="23"/>
          <w:szCs w:val="23"/>
        </w:rPr>
        <w:t>că una sau mai multe declarații depuse de solicitant</w:t>
      </w:r>
      <w:r w:rsidR="00BD5C5D" w:rsidRPr="0081373C">
        <w:rPr>
          <w:rFonts w:ascii="Trebuchet MS" w:hAnsi="Trebuchet MS" w:cstheme="majorHAnsi"/>
          <w:b/>
          <w:sz w:val="23"/>
          <w:szCs w:val="23"/>
        </w:rPr>
        <w:t>/liderul de parteneriat/partener</w:t>
      </w:r>
      <w:r w:rsidR="007C335A" w:rsidRPr="0081373C">
        <w:rPr>
          <w:rFonts w:ascii="Trebuchet MS" w:hAnsi="Trebuchet MS" w:cstheme="majorHAnsi"/>
          <w:b/>
          <w:sz w:val="23"/>
          <w:szCs w:val="23"/>
        </w:rPr>
        <w:t>i</w:t>
      </w:r>
      <w:r w:rsidRPr="0081373C">
        <w:rPr>
          <w:rFonts w:ascii="Trebuchet MS" w:hAnsi="Trebuchet MS" w:cstheme="majorHAnsi"/>
          <w:b/>
          <w:sz w:val="23"/>
          <w:szCs w:val="23"/>
        </w:rPr>
        <w:t xml:space="preserve"> sunt false, inexacte sau conțin informații eronate care pot conduce la decizii eronate </w:t>
      </w:r>
      <w:r w:rsidR="006C220C" w:rsidRPr="0081373C">
        <w:rPr>
          <w:rFonts w:ascii="Trebuchet MS" w:hAnsi="Trebuchet MS" w:cstheme="majorHAnsi"/>
          <w:b/>
          <w:sz w:val="23"/>
          <w:szCs w:val="23"/>
        </w:rPr>
        <w:t xml:space="preserve">ale </w:t>
      </w:r>
      <w:r w:rsidR="006C220C" w:rsidRPr="0081373C">
        <w:rPr>
          <w:rFonts w:ascii="Trebuchet MS" w:hAnsi="Trebuchet MS" w:cstheme="majorHAnsi"/>
          <w:b/>
          <w:sz w:val="23"/>
          <w:szCs w:val="23"/>
        </w:rPr>
        <w:lastRenderedPageBreak/>
        <w:t>AMPTJ</w:t>
      </w:r>
      <w:r w:rsidRPr="0081373C">
        <w:rPr>
          <w:rFonts w:ascii="Trebuchet MS" w:hAnsi="Trebuchet MS" w:cstheme="majorHAnsi"/>
          <w:b/>
          <w:sz w:val="23"/>
          <w:szCs w:val="23"/>
        </w:rPr>
        <w:t>, în termenele prevăzute de legislația în vigoare aplicabilă, calculate de la data constatării acestor stări de fapt.</w:t>
      </w:r>
    </w:p>
    <w:p w14:paraId="7E88AE8D"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946384F" w14:textId="46C86723" w:rsidR="005143E6" w:rsidRPr="0081373C"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Declar că sunt pe deplin autorizat să semnez această </w:t>
      </w:r>
      <w:r w:rsidR="002C09FD" w:rsidRPr="0081373C">
        <w:rPr>
          <w:rFonts w:ascii="Trebuchet MS" w:hAnsi="Trebuchet MS" w:cstheme="majorHAnsi"/>
          <w:b/>
          <w:sz w:val="23"/>
          <w:szCs w:val="23"/>
        </w:rPr>
        <w:t>declarație</w:t>
      </w:r>
      <w:r w:rsidRPr="0081373C">
        <w:rPr>
          <w:rFonts w:ascii="Trebuchet MS" w:hAnsi="Trebuchet MS" w:cstheme="majorHAnsi"/>
          <w:b/>
          <w:sz w:val="23"/>
          <w:szCs w:val="23"/>
        </w:rPr>
        <w:t xml:space="preserve"> în numele &lt;denumire entitate juridica&gt;.</w:t>
      </w:r>
    </w:p>
    <w:p w14:paraId="6A733A8E" w14:textId="4DE109F1" w:rsidR="004F440F" w:rsidRDefault="004F440F" w:rsidP="0081373C">
      <w:pPr>
        <w:tabs>
          <w:tab w:val="left" w:pos="284"/>
        </w:tabs>
        <w:spacing w:before="0" w:after="0" w:line="276" w:lineRule="auto"/>
        <w:ind w:left="0"/>
        <w:rPr>
          <w:rFonts w:ascii="Trebuchet MS" w:hAnsi="Trebuchet MS" w:cstheme="majorHAnsi"/>
          <w:sz w:val="23"/>
          <w:szCs w:val="23"/>
          <w:lang w:val="en-US"/>
        </w:rPr>
      </w:pPr>
    </w:p>
    <w:p w14:paraId="5C9D6523" w14:textId="77777777" w:rsidR="0081373C" w:rsidRPr="0081373C" w:rsidRDefault="0081373C" w:rsidP="0081373C">
      <w:pPr>
        <w:tabs>
          <w:tab w:val="left" w:pos="284"/>
        </w:tabs>
        <w:spacing w:before="0" w:after="0" w:line="276" w:lineRule="auto"/>
        <w:ind w:left="0"/>
        <w:rPr>
          <w:rFonts w:ascii="Trebuchet MS" w:hAnsi="Trebuchet MS" w:cstheme="majorHAnsi"/>
          <w:sz w:val="23"/>
          <w:szCs w:val="23"/>
          <w:lang w:val="en-US"/>
        </w:rPr>
      </w:pPr>
    </w:p>
    <w:p w14:paraId="4D474921" w14:textId="38338E30"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Nume complet</w:t>
      </w:r>
      <w:r w:rsidR="00A17CE8" w:rsidRPr="0081373C">
        <w:rPr>
          <w:rFonts w:ascii="Trebuchet MS" w:hAnsi="Trebuchet MS" w:cstheme="majorHAnsi"/>
          <w:sz w:val="23"/>
          <w:szCs w:val="23"/>
        </w:rPr>
        <w:t>:</w:t>
      </w:r>
    </w:p>
    <w:p w14:paraId="0F9007B4" w14:textId="2CE29F54"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Funcție</w:t>
      </w:r>
      <w:r w:rsidR="00A17CE8" w:rsidRPr="0081373C">
        <w:rPr>
          <w:rFonts w:ascii="Trebuchet MS" w:hAnsi="Trebuchet MS" w:cstheme="majorHAnsi"/>
          <w:sz w:val="23"/>
          <w:szCs w:val="23"/>
        </w:rPr>
        <w:t>:</w:t>
      </w:r>
    </w:p>
    <w:p w14:paraId="7CC74B38" w14:textId="0D0735D5"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Semnătură</w:t>
      </w:r>
      <w:r w:rsidR="00A17CE8" w:rsidRPr="0081373C">
        <w:rPr>
          <w:rFonts w:ascii="Trebuchet MS" w:hAnsi="Trebuchet MS" w:cstheme="majorHAnsi"/>
          <w:sz w:val="23"/>
          <w:szCs w:val="23"/>
        </w:rPr>
        <w:t>:</w:t>
      </w:r>
    </w:p>
    <w:p w14:paraId="4CA4D23D" w14:textId="68A8D776"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Data</w:t>
      </w:r>
      <w:r w:rsidR="00A17CE8" w:rsidRPr="0081373C">
        <w:rPr>
          <w:rFonts w:ascii="Trebuchet MS" w:hAnsi="Trebuchet MS" w:cstheme="majorHAnsi"/>
          <w:sz w:val="23"/>
          <w:szCs w:val="23"/>
        </w:rPr>
        <w:t>:</w:t>
      </w:r>
    </w:p>
    <w:p w14:paraId="1DC0CDE1" w14:textId="77777777" w:rsidR="0081373C" w:rsidRPr="0081373C" w:rsidRDefault="0081373C">
      <w:pPr>
        <w:tabs>
          <w:tab w:val="left" w:pos="284"/>
        </w:tabs>
        <w:spacing w:before="0" w:after="0" w:line="276" w:lineRule="auto"/>
        <w:ind w:left="0"/>
        <w:rPr>
          <w:rFonts w:ascii="Trebuchet MS" w:hAnsi="Trebuchet MS" w:cstheme="majorHAnsi"/>
          <w:sz w:val="23"/>
          <w:szCs w:val="23"/>
        </w:rPr>
      </w:pPr>
    </w:p>
    <w:sectPr w:rsidR="0081373C" w:rsidRPr="0081373C" w:rsidSect="0081373C">
      <w:headerReference w:type="default" r:id="rId10"/>
      <w:footerReference w:type="default" r:id="rId11"/>
      <w:headerReference w:type="first" r:id="rId12"/>
      <w:pgSz w:w="11906" w:h="16838"/>
      <w:pgMar w:top="1134" w:right="851" w:bottom="567" w:left="1134" w:header="425"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A2462" w14:textId="77777777" w:rsidR="00FF07EF" w:rsidRDefault="00FF07EF" w:rsidP="00896F7E">
      <w:r>
        <w:separator/>
      </w:r>
    </w:p>
  </w:endnote>
  <w:endnote w:type="continuationSeparator" w:id="0">
    <w:p w14:paraId="75A8E8F2" w14:textId="77777777" w:rsidR="00FF07EF" w:rsidRDefault="00FF07EF" w:rsidP="008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Pro">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53372"/>
      <w:docPartObj>
        <w:docPartGallery w:val="Page Numbers (Bottom of Page)"/>
        <w:docPartUnique/>
      </w:docPartObj>
    </w:sdtPr>
    <w:sdtEndPr/>
    <w:sdtContent>
      <w:p w14:paraId="06E3D632" w14:textId="40ADA2CF" w:rsidR="001024FE" w:rsidRDefault="001024FE" w:rsidP="00972D31">
        <w:pPr>
          <w:pStyle w:val="Footer"/>
          <w:jc w:val="center"/>
        </w:pPr>
        <w:r w:rsidRPr="005F3D98">
          <w:fldChar w:fldCharType="begin"/>
        </w:r>
        <w:r w:rsidRPr="005F3D98">
          <w:instrText>PAGE   \* MERGEFORMAT</w:instrText>
        </w:r>
        <w:r w:rsidRPr="005F3D98">
          <w:fldChar w:fldCharType="separate"/>
        </w:r>
        <w:r w:rsidR="002931CF">
          <w:rPr>
            <w:noProof/>
          </w:rPr>
          <w:t>1</w:t>
        </w:r>
        <w:r w:rsidRPr="005F3D98">
          <w:fldChar w:fldCharType="end"/>
        </w:r>
      </w:p>
    </w:sdtContent>
  </w:sdt>
  <w:p w14:paraId="6D9CFFD2" w14:textId="77777777" w:rsidR="001024FE" w:rsidRDefault="001024FE" w:rsidP="00896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59D9D" w14:textId="77777777" w:rsidR="00FF07EF" w:rsidRDefault="00FF07EF" w:rsidP="00896F7E">
      <w:r>
        <w:separator/>
      </w:r>
    </w:p>
  </w:footnote>
  <w:footnote w:type="continuationSeparator" w:id="0">
    <w:p w14:paraId="12117659" w14:textId="77777777" w:rsidR="00FF07EF" w:rsidRDefault="00FF07EF" w:rsidP="00896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183"/>
      <w:gridCol w:w="5676"/>
      <w:gridCol w:w="1198"/>
    </w:tblGrid>
    <w:tr w:rsidR="001024FE" w14:paraId="10B84C35" w14:textId="77777777" w:rsidTr="00100413">
      <w:tc>
        <w:tcPr>
          <w:tcW w:w="3209" w:type="dxa"/>
        </w:tcPr>
        <w:p w14:paraId="1D61B772" w14:textId="77777777" w:rsidR="001024FE" w:rsidRDefault="001024FE" w:rsidP="00896F7E">
          <w:pPr>
            <w:pStyle w:val="Header"/>
            <w:rPr>
              <w:lang w:val="en-US"/>
            </w:rPr>
          </w:pPr>
        </w:p>
      </w:tc>
      <w:tc>
        <w:tcPr>
          <w:tcW w:w="5722" w:type="dxa"/>
          <w:tcBorders>
            <w:right w:val="single" w:sz="2" w:space="0" w:color="3494BA" w:themeColor="accent1"/>
          </w:tcBorders>
        </w:tcPr>
        <w:p w14:paraId="48C75845" w14:textId="77777777" w:rsidR="001024FE" w:rsidRDefault="001024FE" w:rsidP="00896F7E">
          <w:pPr>
            <w:pStyle w:val="Header"/>
            <w:rPr>
              <w:lang w:val="en-US"/>
            </w:rPr>
          </w:pPr>
        </w:p>
      </w:tc>
      <w:tc>
        <w:tcPr>
          <w:tcW w:w="698" w:type="dxa"/>
          <w:tcBorders>
            <w:left w:val="single" w:sz="2" w:space="0" w:color="3494BA" w:themeColor="accent1"/>
          </w:tcBorders>
        </w:tcPr>
        <w:p w14:paraId="22923053" w14:textId="77777777" w:rsidR="001024FE" w:rsidRPr="00D607DB" w:rsidRDefault="001024FE" w:rsidP="00896F7E">
          <w:pPr>
            <w:pStyle w:val="PTJ-header"/>
          </w:pPr>
          <w:r w:rsidRPr="00D607DB">
            <w:t>PROGRAMUL</w:t>
          </w:r>
        </w:p>
        <w:p w14:paraId="5D54B126" w14:textId="77777777" w:rsidR="001024FE" w:rsidRPr="00D607DB" w:rsidRDefault="001024FE" w:rsidP="00896F7E">
          <w:pPr>
            <w:pStyle w:val="PTJ-header"/>
          </w:pPr>
          <w:r w:rsidRPr="00D607DB">
            <w:t>TRANZIȚIE</w:t>
          </w:r>
        </w:p>
        <w:p w14:paraId="151CE635" w14:textId="77777777" w:rsidR="001024FE" w:rsidRPr="00100413" w:rsidRDefault="001024FE" w:rsidP="00896F7E">
          <w:pPr>
            <w:pStyle w:val="PTJ-header"/>
          </w:pPr>
          <w:r w:rsidRPr="00D607DB">
            <w:t>JUSTĂ</w:t>
          </w:r>
        </w:p>
      </w:tc>
    </w:tr>
  </w:tbl>
  <w:p w14:paraId="095055A3" w14:textId="77777777" w:rsidR="001024FE" w:rsidRPr="000D0039" w:rsidRDefault="001024FE" w:rsidP="00896F7E">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Look w:val="04A0" w:firstRow="1" w:lastRow="0" w:firstColumn="1" w:lastColumn="0" w:noHBand="0" w:noVBand="1"/>
    </w:tblPr>
    <w:tblGrid>
      <w:gridCol w:w="2376"/>
      <w:gridCol w:w="6555"/>
    </w:tblGrid>
    <w:tr w:rsidR="001024FE" w14:paraId="32721CFB" w14:textId="77777777" w:rsidTr="00603FA0">
      <w:trPr>
        <w:trHeight w:val="1343"/>
      </w:trPr>
      <w:tc>
        <w:tcPr>
          <w:tcW w:w="1777" w:type="dxa"/>
          <w:shd w:val="clear" w:color="auto" w:fill="auto"/>
          <w:vAlign w:val="center"/>
        </w:tcPr>
        <w:p w14:paraId="6CEC1DA8" w14:textId="77777777" w:rsidR="001024FE" w:rsidRDefault="001024FE" w:rsidP="00896F7E">
          <w:pPr>
            <w:pStyle w:val="Header"/>
          </w:pPr>
          <w:r w:rsidRPr="005A00BE">
            <w:rPr>
              <w:noProof/>
              <w:lang w:val="en-US"/>
            </w:rPr>
            <w:drawing>
              <wp:inline distT="0" distB="0" distL="0" distR="0" wp14:anchorId="7199BF40" wp14:editId="324AF55C">
                <wp:extent cx="914400" cy="914400"/>
                <wp:effectExtent l="0" t="0" r="0" b="0"/>
                <wp:docPr id="1906390748" name="Picture 1906390748"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54" w:type="dxa"/>
          <w:shd w:val="clear" w:color="auto" w:fill="auto"/>
          <w:vAlign w:val="center"/>
        </w:tcPr>
        <w:p w14:paraId="393AB6D5" w14:textId="505541AC" w:rsidR="001024FE" w:rsidRDefault="001024FE" w:rsidP="00896F7E">
          <w:pPr>
            <w:pStyle w:val="Instituie"/>
          </w:pPr>
          <w:r w:rsidRPr="00256305">
            <w:t xml:space="preserve">Ministerul </w:t>
          </w:r>
          <w:r>
            <w:t>Investițiilor și Proiectelor Europene</w:t>
          </w:r>
        </w:p>
      </w:tc>
    </w:tr>
  </w:tbl>
  <w:p w14:paraId="4DBE212C" w14:textId="5BF54F32" w:rsidR="001024FE" w:rsidRPr="00E368E0" w:rsidRDefault="001024FE" w:rsidP="00896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61B"/>
    <w:multiLevelType w:val="hybridMultilevel"/>
    <w:tmpl w:val="3AAEB670"/>
    <w:lvl w:ilvl="0" w:tplc="0418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82399"/>
    <w:multiLevelType w:val="hybridMultilevel"/>
    <w:tmpl w:val="11BCBE14"/>
    <w:lvl w:ilvl="0" w:tplc="E06A0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A6923"/>
    <w:multiLevelType w:val="hybridMultilevel"/>
    <w:tmpl w:val="AB7897C6"/>
    <w:lvl w:ilvl="0" w:tplc="255A7340">
      <w:start w:val="1"/>
      <w:numFmt w:val="decimal"/>
      <w:lvlText w:val="%1."/>
      <w:lvlJc w:val="left"/>
      <w:pPr>
        <w:ind w:left="1080" w:hanging="360"/>
      </w:pPr>
      <w:rPr>
        <w:rFonts w:hint="default"/>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DA94FAD"/>
    <w:multiLevelType w:val="hybridMultilevel"/>
    <w:tmpl w:val="4F4A41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16C4F90">
      <w:start w:val="1"/>
      <w:numFmt w:val="lowerLetter"/>
      <w:lvlText w:val="%3)"/>
      <w:lvlJc w:val="left"/>
      <w:pPr>
        <w:ind w:left="3060" w:hanging="360"/>
      </w:pPr>
      <w:rPr>
        <w:rFonts w:hint="default"/>
      </w:rPr>
    </w:lvl>
    <w:lvl w:ilvl="3" w:tplc="099E4DA8">
      <w:start w:val="3"/>
      <w:numFmt w:val="bullet"/>
      <w:lvlText w:val="-"/>
      <w:lvlJc w:val="left"/>
      <w:pPr>
        <w:ind w:left="3600" w:hanging="360"/>
      </w:pPr>
      <w:rPr>
        <w:rFonts w:ascii="Trebuchet MS" w:eastAsia="Times New Roman" w:hAnsi="Trebuchet MS" w:cstheme="minorHAns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9415C9"/>
    <w:multiLevelType w:val="hybridMultilevel"/>
    <w:tmpl w:val="80022F3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5">
    <w:nsid w:val="16685A41"/>
    <w:multiLevelType w:val="hybridMultilevel"/>
    <w:tmpl w:val="807ECAB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D963539"/>
    <w:multiLevelType w:val="hybridMultilevel"/>
    <w:tmpl w:val="03589206"/>
    <w:lvl w:ilvl="0" w:tplc="0418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1C1DC4"/>
    <w:multiLevelType w:val="multilevel"/>
    <w:tmpl w:val="46F6E22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744260"/>
    <w:multiLevelType w:val="hybridMultilevel"/>
    <w:tmpl w:val="F7B803D2"/>
    <w:lvl w:ilvl="0" w:tplc="FFFFFFFF">
      <w:start w:val="1"/>
      <w:numFmt w:val="lowerRoman"/>
      <w:lvlText w:val="%1."/>
      <w:lvlJc w:val="right"/>
      <w:pPr>
        <w:ind w:left="960" w:hanging="360"/>
      </w:pPr>
    </w:lvl>
    <w:lvl w:ilvl="1" w:tplc="FFFFFFFF">
      <w:start w:val="1"/>
      <w:numFmt w:val="lowerLetter"/>
      <w:lvlText w:val="%2)"/>
      <w:lvlJc w:val="left"/>
      <w:pPr>
        <w:ind w:left="720" w:hanging="360"/>
      </w:pPr>
    </w:lvl>
    <w:lvl w:ilvl="2" w:tplc="FFFFFFFF">
      <w:start w:val="1"/>
      <w:numFmt w:val="upperLetter"/>
      <w:lvlText w:val="%3."/>
      <w:lvlJc w:val="left"/>
      <w:pPr>
        <w:ind w:left="2580" w:hanging="360"/>
      </w:pPr>
    </w:lvl>
    <w:lvl w:ilvl="3" w:tplc="FFFFFFFF">
      <w:start w:val="1"/>
      <w:numFmt w:val="decimal"/>
      <w:lvlText w:val="%4."/>
      <w:lvlJc w:val="left"/>
      <w:pPr>
        <w:ind w:left="3120" w:hanging="360"/>
      </w:pPr>
    </w:lvl>
    <w:lvl w:ilvl="4" w:tplc="FFFFFFFF">
      <w:start w:val="1"/>
      <w:numFmt w:val="lowerLetter"/>
      <w:lvlText w:val="%5."/>
      <w:lvlJc w:val="left"/>
      <w:pPr>
        <w:ind w:left="3840" w:hanging="360"/>
      </w:pPr>
    </w:lvl>
    <w:lvl w:ilvl="5" w:tplc="FFFFFFFF">
      <w:start w:val="1"/>
      <w:numFmt w:val="lowerRoman"/>
      <w:lvlText w:val="%6."/>
      <w:lvlJc w:val="right"/>
      <w:pPr>
        <w:ind w:left="4560" w:hanging="180"/>
      </w:pPr>
    </w:lvl>
    <w:lvl w:ilvl="6" w:tplc="FFFFFFFF">
      <w:start w:val="1"/>
      <w:numFmt w:val="decimal"/>
      <w:lvlText w:val="%7."/>
      <w:lvlJc w:val="left"/>
      <w:pPr>
        <w:ind w:left="5280" w:hanging="360"/>
      </w:pPr>
    </w:lvl>
    <w:lvl w:ilvl="7" w:tplc="FFFFFFFF">
      <w:start w:val="1"/>
      <w:numFmt w:val="lowerLetter"/>
      <w:lvlText w:val="%8."/>
      <w:lvlJc w:val="left"/>
      <w:pPr>
        <w:ind w:left="6000" w:hanging="360"/>
      </w:pPr>
    </w:lvl>
    <w:lvl w:ilvl="8" w:tplc="FFFFFFFF">
      <w:start w:val="1"/>
      <w:numFmt w:val="lowerRoman"/>
      <w:lvlText w:val="%9."/>
      <w:lvlJc w:val="right"/>
      <w:pPr>
        <w:ind w:left="6720" w:hanging="180"/>
      </w:pPr>
    </w:lvl>
  </w:abstractNum>
  <w:abstractNum w:abstractNumId="9">
    <w:nsid w:val="20C85E63"/>
    <w:multiLevelType w:val="hybridMultilevel"/>
    <w:tmpl w:val="B344CC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D2516A5"/>
    <w:multiLevelType w:val="multilevel"/>
    <w:tmpl w:val="43F4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CA426B4"/>
    <w:multiLevelType w:val="hybridMultilevel"/>
    <w:tmpl w:val="E170171A"/>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41C722C2"/>
    <w:multiLevelType w:val="multilevel"/>
    <w:tmpl w:val="2768114C"/>
    <w:lvl w:ilvl="0">
      <w:start w:val="1"/>
      <w:numFmt w:val="decimal"/>
      <w:lvlText w:val="(%1)"/>
      <w:lvlJc w:val="left"/>
      <w:pPr>
        <w:ind w:left="454" w:hanging="454"/>
      </w:pPr>
    </w:lvl>
    <w:lvl w:ilvl="1">
      <w:start w:val="1"/>
      <w:numFmt w:val="lowerLetter"/>
      <w:lvlText w:val="%2)"/>
      <w:lvlJc w:val="left"/>
      <w:pPr>
        <w:ind w:left="907" w:hanging="452"/>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abstractNum w:abstractNumId="14">
    <w:nsid w:val="42090299"/>
    <w:multiLevelType w:val="hybridMultilevel"/>
    <w:tmpl w:val="2CECB7DE"/>
    <w:lvl w:ilvl="0" w:tplc="19A06F0A">
      <w:start w:val="2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C831ED"/>
    <w:multiLevelType w:val="hybridMultilevel"/>
    <w:tmpl w:val="13A88B52"/>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2A542612">
      <w:start w:val="4"/>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456202C2"/>
    <w:multiLevelType w:val="hybridMultilevel"/>
    <w:tmpl w:val="FDBE1E4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A6269D"/>
    <w:multiLevelType w:val="hybridMultilevel"/>
    <w:tmpl w:val="222436D2"/>
    <w:lvl w:ilvl="0" w:tplc="FFFFFFFF">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8">
    <w:nsid w:val="4BF416DE"/>
    <w:multiLevelType w:val="hybridMultilevel"/>
    <w:tmpl w:val="73FC1978"/>
    <w:lvl w:ilvl="0" w:tplc="FFFFFFF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4DDC3825"/>
    <w:multiLevelType w:val="multilevel"/>
    <w:tmpl w:val="F064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3A47C59"/>
    <w:multiLevelType w:val="hybridMultilevel"/>
    <w:tmpl w:val="AC20B8E8"/>
    <w:lvl w:ilvl="0" w:tplc="24E24CF4">
      <w:start w:val="4"/>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5C0C71A7"/>
    <w:multiLevelType w:val="hybridMultilevel"/>
    <w:tmpl w:val="378ECB48"/>
    <w:lvl w:ilvl="0" w:tplc="D21E54FA">
      <w:start w:val="1"/>
      <w:numFmt w:val="decimal"/>
      <w:lvlText w:val="%1."/>
      <w:lvlJc w:val="left"/>
      <w:pPr>
        <w:ind w:left="502" w:hanging="360"/>
      </w:pPr>
      <w:rPr>
        <w:rFonts w:hint="default"/>
        <w:b w:val="0"/>
        <w:bCs w:val="0"/>
      </w:rPr>
    </w:lvl>
    <w:lvl w:ilvl="1" w:tplc="04180019">
      <w:start w:val="1"/>
      <w:numFmt w:val="lowerLetter"/>
      <w:lvlText w:val="%2."/>
      <w:lvlJc w:val="left"/>
      <w:pPr>
        <w:ind w:left="1495"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62A764C0"/>
    <w:multiLevelType w:val="hybridMultilevel"/>
    <w:tmpl w:val="2E888EAA"/>
    <w:lvl w:ilvl="0" w:tplc="DE74BB62">
      <w:numFmt w:val="bullet"/>
      <w:lvlText w:val="-"/>
      <w:lvlJc w:val="left"/>
      <w:pPr>
        <w:ind w:left="1065" w:hanging="705"/>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nsid w:val="635452FA"/>
    <w:multiLevelType w:val="hybridMultilevel"/>
    <w:tmpl w:val="2864C95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4">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692A3F2E"/>
    <w:multiLevelType w:val="hybridMultilevel"/>
    <w:tmpl w:val="71A2E886"/>
    <w:lvl w:ilvl="0" w:tplc="24E24CF4">
      <w:start w:val="4"/>
      <w:numFmt w:val="bullet"/>
      <w:lvlText w:val="-"/>
      <w:lvlJc w:val="left"/>
      <w:pPr>
        <w:ind w:left="2970" w:hanging="360"/>
      </w:pPr>
      <w:rPr>
        <w:rFonts w:ascii="Calibri" w:eastAsiaTheme="minorHAnsi" w:hAnsi="Calibri" w:cstheme="minorBid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nsid w:val="697B5979"/>
    <w:multiLevelType w:val="hybridMultilevel"/>
    <w:tmpl w:val="C8121136"/>
    <w:lvl w:ilvl="0" w:tplc="315C0BD4">
      <w:start w:val="4"/>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BC472C"/>
    <w:multiLevelType w:val="hybridMultilevel"/>
    <w:tmpl w:val="4E64BF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45251D0"/>
    <w:multiLevelType w:val="hybridMultilevel"/>
    <w:tmpl w:val="BF141A40"/>
    <w:lvl w:ilvl="0" w:tplc="3036CC3E">
      <w:start w:val="2"/>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D078A"/>
    <w:multiLevelType w:val="multilevel"/>
    <w:tmpl w:val="FB6E4264"/>
    <w:lvl w:ilvl="0">
      <w:start w:val="1"/>
      <w:numFmt w:val="decimal"/>
      <w:lvlText w:val="%1."/>
      <w:lvlJc w:val="left"/>
      <w:pPr>
        <w:ind w:left="720" w:hanging="360"/>
      </w:pPr>
      <w:rPr>
        <w:rFonts w:hint="default"/>
        <w:b w:val="0"/>
        <w:bCs w:val="0"/>
      </w:rPr>
    </w:lvl>
    <w:lvl w:ilvl="1">
      <w:start w:val="5"/>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nsid w:val="7D0338C8"/>
    <w:multiLevelType w:val="multilevel"/>
    <w:tmpl w:val="F6DC0FF2"/>
    <w:lvl w:ilvl="0">
      <w:start w:val="1"/>
      <w:numFmt w:val="decimal"/>
      <w:lvlText w:val="(%1)"/>
      <w:lvlJc w:val="left"/>
      <w:pPr>
        <w:ind w:left="454" w:hanging="454"/>
      </w:pPr>
    </w:lvl>
    <w:lvl w:ilvl="1">
      <w:start w:val="1"/>
      <w:numFmt w:val="lowerLetter"/>
      <w:lvlText w:val="%2)"/>
      <w:lvlJc w:val="left"/>
      <w:pPr>
        <w:ind w:left="907" w:hanging="453"/>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num w:numId="1">
    <w:abstractNumId w:val="29"/>
  </w:num>
  <w:num w:numId="2">
    <w:abstractNumId w:val="10"/>
  </w:num>
  <w:num w:numId="3">
    <w:abstractNumId w:val="15"/>
  </w:num>
  <w:num w:numId="4">
    <w:abstractNumId w:val="21"/>
  </w:num>
  <w:num w:numId="5">
    <w:abstractNumId w:val="27"/>
  </w:num>
  <w:num w:numId="6">
    <w:abstractNumId w:val="2"/>
  </w:num>
  <w:num w:numId="7">
    <w:abstractNumId w:val="24"/>
  </w:num>
  <w:num w:numId="8">
    <w:abstractNumId w:val="3"/>
  </w:num>
  <w:num w:numId="9">
    <w:abstractNumId w:val="28"/>
  </w:num>
  <w:num w:numId="10">
    <w:abstractNumId w:val="6"/>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2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4"/>
  </w:num>
  <w:num w:numId="20">
    <w:abstractNumId w:val="22"/>
  </w:num>
  <w:num w:numId="21">
    <w:abstractNumId w:val="18"/>
  </w:num>
  <w:num w:numId="22">
    <w:abstractNumId w:val="5"/>
  </w:num>
  <w:num w:numId="23">
    <w:abstractNumId w:val="31"/>
  </w:num>
  <w:num w:numId="24">
    <w:abstractNumId w:val="1"/>
  </w:num>
  <w:num w:numId="25">
    <w:abstractNumId w:val="19"/>
  </w:num>
  <w:num w:numId="26">
    <w:abstractNumId w:val="11"/>
  </w:num>
  <w:num w:numId="27">
    <w:abstractNumId w:val="26"/>
  </w:num>
  <w:num w:numId="28">
    <w:abstractNumId w:val="16"/>
  </w:num>
  <w:num w:numId="29">
    <w:abstractNumId w:val="17"/>
  </w:num>
  <w:num w:numId="30">
    <w:abstractNumId w:val="12"/>
  </w:num>
  <w:num w:numId="31">
    <w:abstractNumId w:val="25"/>
  </w:num>
  <w:num w:numId="32">
    <w:abstractNumId w:val="20"/>
  </w:num>
  <w:num w:numId="3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39"/>
    <w:rsid w:val="00000307"/>
    <w:rsid w:val="000031E7"/>
    <w:rsid w:val="000048DC"/>
    <w:rsid w:val="000052D0"/>
    <w:rsid w:val="000059AF"/>
    <w:rsid w:val="00007040"/>
    <w:rsid w:val="00007F66"/>
    <w:rsid w:val="000119AA"/>
    <w:rsid w:val="00012F7F"/>
    <w:rsid w:val="0001399E"/>
    <w:rsid w:val="00013C28"/>
    <w:rsid w:val="00014DCC"/>
    <w:rsid w:val="00017869"/>
    <w:rsid w:val="000226A0"/>
    <w:rsid w:val="00022F86"/>
    <w:rsid w:val="00023BC4"/>
    <w:rsid w:val="00032652"/>
    <w:rsid w:val="000341E0"/>
    <w:rsid w:val="0003583D"/>
    <w:rsid w:val="00036D02"/>
    <w:rsid w:val="00036DDD"/>
    <w:rsid w:val="0004091D"/>
    <w:rsid w:val="00043A0A"/>
    <w:rsid w:val="000475C0"/>
    <w:rsid w:val="0005044D"/>
    <w:rsid w:val="00050B88"/>
    <w:rsid w:val="00051AF1"/>
    <w:rsid w:val="00051FA1"/>
    <w:rsid w:val="000528FA"/>
    <w:rsid w:val="00061623"/>
    <w:rsid w:val="00062469"/>
    <w:rsid w:val="000635CD"/>
    <w:rsid w:val="00063D10"/>
    <w:rsid w:val="00064760"/>
    <w:rsid w:val="000675A0"/>
    <w:rsid w:val="000711C4"/>
    <w:rsid w:val="000719F6"/>
    <w:rsid w:val="00073A0D"/>
    <w:rsid w:val="00075AA2"/>
    <w:rsid w:val="00076433"/>
    <w:rsid w:val="00076A8B"/>
    <w:rsid w:val="00076F36"/>
    <w:rsid w:val="000808A8"/>
    <w:rsid w:val="00080BD5"/>
    <w:rsid w:val="000815DF"/>
    <w:rsid w:val="00081FDF"/>
    <w:rsid w:val="00083BF4"/>
    <w:rsid w:val="000841DC"/>
    <w:rsid w:val="00084EFE"/>
    <w:rsid w:val="000943AE"/>
    <w:rsid w:val="00096C4C"/>
    <w:rsid w:val="0009775A"/>
    <w:rsid w:val="000A2EEE"/>
    <w:rsid w:val="000A3747"/>
    <w:rsid w:val="000A695A"/>
    <w:rsid w:val="000A6F70"/>
    <w:rsid w:val="000B47DB"/>
    <w:rsid w:val="000B744A"/>
    <w:rsid w:val="000C1E26"/>
    <w:rsid w:val="000C5507"/>
    <w:rsid w:val="000C779C"/>
    <w:rsid w:val="000D0039"/>
    <w:rsid w:val="000D649A"/>
    <w:rsid w:val="000E233A"/>
    <w:rsid w:val="000E3A27"/>
    <w:rsid w:val="000E564B"/>
    <w:rsid w:val="000E762E"/>
    <w:rsid w:val="000F14F9"/>
    <w:rsid w:val="000F2882"/>
    <w:rsid w:val="000F4B27"/>
    <w:rsid w:val="000F5343"/>
    <w:rsid w:val="00100413"/>
    <w:rsid w:val="00100438"/>
    <w:rsid w:val="00101A34"/>
    <w:rsid w:val="001024FE"/>
    <w:rsid w:val="00104A71"/>
    <w:rsid w:val="00105972"/>
    <w:rsid w:val="00105AE7"/>
    <w:rsid w:val="001160AD"/>
    <w:rsid w:val="00116388"/>
    <w:rsid w:val="001167FA"/>
    <w:rsid w:val="001203CC"/>
    <w:rsid w:val="00126CE8"/>
    <w:rsid w:val="00127765"/>
    <w:rsid w:val="00132AD8"/>
    <w:rsid w:val="00133D31"/>
    <w:rsid w:val="00134408"/>
    <w:rsid w:val="001405E3"/>
    <w:rsid w:val="00141074"/>
    <w:rsid w:val="00146AFA"/>
    <w:rsid w:val="00146D3C"/>
    <w:rsid w:val="00152B63"/>
    <w:rsid w:val="001570B3"/>
    <w:rsid w:val="001571FF"/>
    <w:rsid w:val="001628E4"/>
    <w:rsid w:val="001645F9"/>
    <w:rsid w:val="00166081"/>
    <w:rsid w:val="00166E77"/>
    <w:rsid w:val="00167811"/>
    <w:rsid w:val="00170851"/>
    <w:rsid w:val="001719BF"/>
    <w:rsid w:val="00172DB8"/>
    <w:rsid w:val="0017385F"/>
    <w:rsid w:val="001740E3"/>
    <w:rsid w:val="0017607F"/>
    <w:rsid w:val="0018013F"/>
    <w:rsid w:val="00180A94"/>
    <w:rsid w:val="00180D10"/>
    <w:rsid w:val="00181038"/>
    <w:rsid w:val="001815CA"/>
    <w:rsid w:val="00182558"/>
    <w:rsid w:val="00182793"/>
    <w:rsid w:val="00187A17"/>
    <w:rsid w:val="0019067B"/>
    <w:rsid w:val="0019108C"/>
    <w:rsid w:val="001917E6"/>
    <w:rsid w:val="001918D1"/>
    <w:rsid w:val="001921DC"/>
    <w:rsid w:val="0019263A"/>
    <w:rsid w:val="00193F3C"/>
    <w:rsid w:val="00197D5B"/>
    <w:rsid w:val="001A0833"/>
    <w:rsid w:val="001A2ADA"/>
    <w:rsid w:val="001A34B8"/>
    <w:rsid w:val="001A3567"/>
    <w:rsid w:val="001A47F8"/>
    <w:rsid w:val="001B0184"/>
    <w:rsid w:val="001B1C4A"/>
    <w:rsid w:val="001B3635"/>
    <w:rsid w:val="001B58E0"/>
    <w:rsid w:val="001B5DDA"/>
    <w:rsid w:val="001C0674"/>
    <w:rsid w:val="001C2439"/>
    <w:rsid w:val="001C2D4B"/>
    <w:rsid w:val="001C30DB"/>
    <w:rsid w:val="001C5E39"/>
    <w:rsid w:val="001C76EC"/>
    <w:rsid w:val="001D38C5"/>
    <w:rsid w:val="001D6A0C"/>
    <w:rsid w:val="001D73E4"/>
    <w:rsid w:val="001D7A05"/>
    <w:rsid w:val="001E3188"/>
    <w:rsid w:val="001E6C84"/>
    <w:rsid w:val="001E7A7A"/>
    <w:rsid w:val="001F2892"/>
    <w:rsid w:val="001F46C5"/>
    <w:rsid w:val="001F5CFD"/>
    <w:rsid w:val="001F736D"/>
    <w:rsid w:val="00201AB9"/>
    <w:rsid w:val="002037AB"/>
    <w:rsid w:val="002076F1"/>
    <w:rsid w:val="00210F23"/>
    <w:rsid w:val="00210FBB"/>
    <w:rsid w:val="00212F6C"/>
    <w:rsid w:val="00213C81"/>
    <w:rsid w:val="002158B9"/>
    <w:rsid w:val="00216F49"/>
    <w:rsid w:val="00220C6E"/>
    <w:rsid w:val="00221160"/>
    <w:rsid w:val="002212C1"/>
    <w:rsid w:val="0022230B"/>
    <w:rsid w:val="00225824"/>
    <w:rsid w:val="00225D14"/>
    <w:rsid w:val="0022656F"/>
    <w:rsid w:val="00226BE6"/>
    <w:rsid w:val="0022782D"/>
    <w:rsid w:val="0023619A"/>
    <w:rsid w:val="002364D5"/>
    <w:rsid w:val="002434B9"/>
    <w:rsid w:val="00244255"/>
    <w:rsid w:val="0024493E"/>
    <w:rsid w:val="00244DAC"/>
    <w:rsid w:val="002462A5"/>
    <w:rsid w:val="002470F9"/>
    <w:rsid w:val="00252202"/>
    <w:rsid w:val="00252598"/>
    <w:rsid w:val="00254744"/>
    <w:rsid w:val="00255D73"/>
    <w:rsid w:val="00256384"/>
    <w:rsid w:val="0025655B"/>
    <w:rsid w:val="00257361"/>
    <w:rsid w:val="0026069D"/>
    <w:rsid w:val="00262681"/>
    <w:rsid w:val="00264D90"/>
    <w:rsid w:val="0026734F"/>
    <w:rsid w:val="00274AD6"/>
    <w:rsid w:val="00277095"/>
    <w:rsid w:val="002804FA"/>
    <w:rsid w:val="00281F67"/>
    <w:rsid w:val="002820F1"/>
    <w:rsid w:val="002840B2"/>
    <w:rsid w:val="00286987"/>
    <w:rsid w:val="00287816"/>
    <w:rsid w:val="002878EF"/>
    <w:rsid w:val="0029036C"/>
    <w:rsid w:val="002931CF"/>
    <w:rsid w:val="00294957"/>
    <w:rsid w:val="00294A27"/>
    <w:rsid w:val="002A0202"/>
    <w:rsid w:val="002A12CB"/>
    <w:rsid w:val="002A18E3"/>
    <w:rsid w:val="002A2670"/>
    <w:rsid w:val="002A2F72"/>
    <w:rsid w:val="002A56C2"/>
    <w:rsid w:val="002A6467"/>
    <w:rsid w:val="002A64C1"/>
    <w:rsid w:val="002B0B2F"/>
    <w:rsid w:val="002B2C32"/>
    <w:rsid w:val="002B3810"/>
    <w:rsid w:val="002B3CF9"/>
    <w:rsid w:val="002B4E4C"/>
    <w:rsid w:val="002B6549"/>
    <w:rsid w:val="002B7243"/>
    <w:rsid w:val="002C09FD"/>
    <w:rsid w:val="002C1F41"/>
    <w:rsid w:val="002C40B1"/>
    <w:rsid w:val="002C494E"/>
    <w:rsid w:val="002C5E85"/>
    <w:rsid w:val="002C7323"/>
    <w:rsid w:val="002D09F2"/>
    <w:rsid w:val="002D164B"/>
    <w:rsid w:val="002D1A90"/>
    <w:rsid w:val="002D24A8"/>
    <w:rsid w:val="002D2E39"/>
    <w:rsid w:val="002D4669"/>
    <w:rsid w:val="002D576D"/>
    <w:rsid w:val="002D6551"/>
    <w:rsid w:val="002D7974"/>
    <w:rsid w:val="002E2154"/>
    <w:rsid w:val="002E2791"/>
    <w:rsid w:val="002E3B72"/>
    <w:rsid w:val="002E42E1"/>
    <w:rsid w:val="002F0800"/>
    <w:rsid w:val="002F11AB"/>
    <w:rsid w:val="002F15AF"/>
    <w:rsid w:val="002F161F"/>
    <w:rsid w:val="002F2D04"/>
    <w:rsid w:val="002F6DC0"/>
    <w:rsid w:val="00301DC3"/>
    <w:rsid w:val="00301EED"/>
    <w:rsid w:val="00301FA8"/>
    <w:rsid w:val="00304C68"/>
    <w:rsid w:val="00304CEE"/>
    <w:rsid w:val="00305C4B"/>
    <w:rsid w:val="0030605F"/>
    <w:rsid w:val="00306633"/>
    <w:rsid w:val="00315D45"/>
    <w:rsid w:val="0033451F"/>
    <w:rsid w:val="00334E8C"/>
    <w:rsid w:val="003365E0"/>
    <w:rsid w:val="003402C0"/>
    <w:rsid w:val="0034193A"/>
    <w:rsid w:val="00341C39"/>
    <w:rsid w:val="00342269"/>
    <w:rsid w:val="00347BEF"/>
    <w:rsid w:val="003504B6"/>
    <w:rsid w:val="00350D97"/>
    <w:rsid w:val="003515FF"/>
    <w:rsid w:val="0035226A"/>
    <w:rsid w:val="00361940"/>
    <w:rsid w:val="0036514C"/>
    <w:rsid w:val="00370B9A"/>
    <w:rsid w:val="00377176"/>
    <w:rsid w:val="00377DFA"/>
    <w:rsid w:val="00377EAC"/>
    <w:rsid w:val="00381941"/>
    <w:rsid w:val="00381D9D"/>
    <w:rsid w:val="00381E23"/>
    <w:rsid w:val="00384354"/>
    <w:rsid w:val="00386D85"/>
    <w:rsid w:val="00390062"/>
    <w:rsid w:val="0039391F"/>
    <w:rsid w:val="00395332"/>
    <w:rsid w:val="00395A24"/>
    <w:rsid w:val="00395D3D"/>
    <w:rsid w:val="003965DF"/>
    <w:rsid w:val="00397ED1"/>
    <w:rsid w:val="003A12E5"/>
    <w:rsid w:val="003A4AEF"/>
    <w:rsid w:val="003B0251"/>
    <w:rsid w:val="003B0821"/>
    <w:rsid w:val="003B3328"/>
    <w:rsid w:val="003B35CF"/>
    <w:rsid w:val="003B40C6"/>
    <w:rsid w:val="003C1532"/>
    <w:rsid w:val="003C1B4D"/>
    <w:rsid w:val="003C2FD0"/>
    <w:rsid w:val="003C7E22"/>
    <w:rsid w:val="003C7E4E"/>
    <w:rsid w:val="003D03D8"/>
    <w:rsid w:val="003D42A8"/>
    <w:rsid w:val="003D510C"/>
    <w:rsid w:val="003D6BEC"/>
    <w:rsid w:val="003E09DC"/>
    <w:rsid w:val="003E32FF"/>
    <w:rsid w:val="003E34CC"/>
    <w:rsid w:val="003E580D"/>
    <w:rsid w:val="003F0A6D"/>
    <w:rsid w:val="003F0EDC"/>
    <w:rsid w:val="003F15DE"/>
    <w:rsid w:val="003F30A6"/>
    <w:rsid w:val="003F688B"/>
    <w:rsid w:val="00401AB8"/>
    <w:rsid w:val="00402115"/>
    <w:rsid w:val="0040737A"/>
    <w:rsid w:val="00410E07"/>
    <w:rsid w:val="0041128F"/>
    <w:rsid w:val="004121A4"/>
    <w:rsid w:val="00412A00"/>
    <w:rsid w:val="00414F65"/>
    <w:rsid w:val="00420112"/>
    <w:rsid w:val="00422119"/>
    <w:rsid w:val="004242C7"/>
    <w:rsid w:val="0042543B"/>
    <w:rsid w:val="00425E42"/>
    <w:rsid w:val="0042675E"/>
    <w:rsid w:val="0043101D"/>
    <w:rsid w:val="00435BDD"/>
    <w:rsid w:val="0044373D"/>
    <w:rsid w:val="00443DB8"/>
    <w:rsid w:val="00445C74"/>
    <w:rsid w:val="00445D72"/>
    <w:rsid w:val="00446314"/>
    <w:rsid w:val="00447CCF"/>
    <w:rsid w:val="00450B4C"/>
    <w:rsid w:val="00456D51"/>
    <w:rsid w:val="004571CE"/>
    <w:rsid w:val="00457481"/>
    <w:rsid w:val="004602F3"/>
    <w:rsid w:val="00460409"/>
    <w:rsid w:val="004624C0"/>
    <w:rsid w:val="00462E2E"/>
    <w:rsid w:val="004633DF"/>
    <w:rsid w:val="00463887"/>
    <w:rsid w:val="004644F2"/>
    <w:rsid w:val="00465F9E"/>
    <w:rsid w:val="00471F7B"/>
    <w:rsid w:val="0047352E"/>
    <w:rsid w:val="00477683"/>
    <w:rsid w:val="004802B2"/>
    <w:rsid w:val="00486259"/>
    <w:rsid w:val="00486CA9"/>
    <w:rsid w:val="00491F88"/>
    <w:rsid w:val="00492173"/>
    <w:rsid w:val="004950C8"/>
    <w:rsid w:val="004951D5"/>
    <w:rsid w:val="004A0C9C"/>
    <w:rsid w:val="004A1258"/>
    <w:rsid w:val="004A1378"/>
    <w:rsid w:val="004A228D"/>
    <w:rsid w:val="004A5B22"/>
    <w:rsid w:val="004A6890"/>
    <w:rsid w:val="004A71A6"/>
    <w:rsid w:val="004A7676"/>
    <w:rsid w:val="004B2C8D"/>
    <w:rsid w:val="004B3B47"/>
    <w:rsid w:val="004B57E7"/>
    <w:rsid w:val="004B6B0A"/>
    <w:rsid w:val="004B7788"/>
    <w:rsid w:val="004C0DB7"/>
    <w:rsid w:val="004C6E40"/>
    <w:rsid w:val="004C6EF7"/>
    <w:rsid w:val="004D030E"/>
    <w:rsid w:val="004D3925"/>
    <w:rsid w:val="004D5108"/>
    <w:rsid w:val="004D5B52"/>
    <w:rsid w:val="004D6E39"/>
    <w:rsid w:val="004D7A58"/>
    <w:rsid w:val="004D7C8A"/>
    <w:rsid w:val="004E274E"/>
    <w:rsid w:val="004E2DED"/>
    <w:rsid w:val="004E4FDD"/>
    <w:rsid w:val="004E5D74"/>
    <w:rsid w:val="004E6469"/>
    <w:rsid w:val="004F0111"/>
    <w:rsid w:val="004F1469"/>
    <w:rsid w:val="004F2CF0"/>
    <w:rsid w:val="004F3A2A"/>
    <w:rsid w:val="004F440F"/>
    <w:rsid w:val="004F5A27"/>
    <w:rsid w:val="004F6431"/>
    <w:rsid w:val="005009B5"/>
    <w:rsid w:val="005025CB"/>
    <w:rsid w:val="00502853"/>
    <w:rsid w:val="00502BD0"/>
    <w:rsid w:val="00503EAB"/>
    <w:rsid w:val="00507338"/>
    <w:rsid w:val="0050734D"/>
    <w:rsid w:val="005075FE"/>
    <w:rsid w:val="0051179E"/>
    <w:rsid w:val="005129DD"/>
    <w:rsid w:val="00513F3B"/>
    <w:rsid w:val="005143E6"/>
    <w:rsid w:val="005173B9"/>
    <w:rsid w:val="00517995"/>
    <w:rsid w:val="005213A7"/>
    <w:rsid w:val="00521D66"/>
    <w:rsid w:val="00522493"/>
    <w:rsid w:val="00522C07"/>
    <w:rsid w:val="00523B6A"/>
    <w:rsid w:val="00524216"/>
    <w:rsid w:val="005302D6"/>
    <w:rsid w:val="00530FEA"/>
    <w:rsid w:val="00531954"/>
    <w:rsid w:val="00534E0C"/>
    <w:rsid w:val="00537BD8"/>
    <w:rsid w:val="0054216F"/>
    <w:rsid w:val="00546033"/>
    <w:rsid w:val="005463C4"/>
    <w:rsid w:val="005475E9"/>
    <w:rsid w:val="00550C56"/>
    <w:rsid w:val="00550F06"/>
    <w:rsid w:val="00551C09"/>
    <w:rsid w:val="00552FB8"/>
    <w:rsid w:val="00553151"/>
    <w:rsid w:val="00554837"/>
    <w:rsid w:val="005574CD"/>
    <w:rsid w:val="00563B86"/>
    <w:rsid w:val="0056528B"/>
    <w:rsid w:val="00565A92"/>
    <w:rsid w:val="0057122D"/>
    <w:rsid w:val="0057287C"/>
    <w:rsid w:val="005731E5"/>
    <w:rsid w:val="00573CE7"/>
    <w:rsid w:val="005755DC"/>
    <w:rsid w:val="00575713"/>
    <w:rsid w:val="00577B7D"/>
    <w:rsid w:val="0058360F"/>
    <w:rsid w:val="005842B5"/>
    <w:rsid w:val="00584306"/>
    <w:rsid w:val="0058441F"/>
    <w:rsid w:val="00584A76"/>
    <w:rsid w:val="005913BA"/>
    <w:rsid w:val="005917AF"/>
    <w:rsid w:val="00591A32"/>
    <w:rsid w:val="00595FCD"/>
    <w:rsid w:val="00596E0C"/>
    <w:rsid w:val="005A083F"/>
    <w:rsid w:val="005A2D56"/>
    <w:rsid w:val="005A6275"/>
    <w:rsid w:val="005A627A"/>
    <w:rsid w:val="005A7228"/>
    <w:rsid w:val="005B046A"/>
    <w:rsid w:val="005B1F3B"/>
    <w:rsid w:val="005B26E2"/>
    <w:rsid w:val="005B7840"/>
    <w:rsid w:val="005B7BFE"/>
    <w:rsid w:val="005C0756"/>
    <w:rsid w:val="005C2598"/>
    <w:rsid w:val="005C3498"/>
    <w:rsid w:val="005C7254"/>
    <w:rsid w:val="005C749B"/>
    <w:rsid w:val="005C78A1"/>
    <w:rsid w:val="005D03C5"/>
    <w:rsid w:val="005D2DD1"/>
    <w:rsid w:val="005D349D"/>
    <w:rsid w:val="005E0259"/>
    <w:rsid w:val="005E18FF"/>
    <w:rsid w:val="005E3C66"/>
    <w:rsid w:val="005E625E"/>
    <w:rsid w:val="005F1FB3"/>
    <w:rsid w:val="005F358D"/>
    <w:rsid w:val="005F3D98"/>
    <w:rsid w:val="005F72D9"/>
    <w:rsid w:val="005F7D47"/>
    <w:rsid w:val="005F7EFA"/>
    <w:rsid w:val="0060199A"/>
    <w:rsid w:val="00602107"/>
    <w:rsid w:val="0060294A"/>
    <w:rsid w:val="00602F81"/>
    <w:rsid w:val="00603FA0"/>
    <w:rsid w:val="0060408C"/>
    <w:rsid w:val="00606663"/>
    <w:rsid w:val="00607500"/>
    <w:rsid w:val="00611846"/>
    <w:rsid w:val="00611ABF"/>
    <w:rsid w:val="00611E92"/>
    <w:rsid w:val="00616446"/>
    <w:rsid w:val="0061755F"/>
    <w:rsid w:val="00617640"/>
    <w:rsid w:val="00622AE7"/>
    <w:rsid w:val="006321E4"/>
    <w:rsid w:val="0063323D"/>
    <w:rsid w:val="0064149C"/>
    <w:rsid w:val="00643285"/>
    <w:rsid w:val="0064448B"/>
    <w:rsid w:val="00644A93"/>
    <w:rsid w:val="00651742"/>
    <w:rsid w:val="00651A66"/>
    <w:rsid w:val="00653A8A"/>
    <w:rsid w:val="00656510"/>
    <w:rsid w:val="006566B8"/>
    <w:rsid w:val="006572E9"/>
    <w:rsid w:val="0066205F"/>
    <w:rsid w:val="00663738"/>
    <w:rsid w:val="00663A04"/>
    <w:rsid w:val="006646CC"/>
    <w:rsid w:val="006667B3"/>
    <w:rsid w:val="00677CB5"/>
    <w:rsid w:val="00684143"/>
    <w:rsid w:val="00686711"/>
    <w:rsid w:val="00686D2B"/>
    <w:rsid w:val="00690562"/>
    <w:rsid w:val="00693CD0"/>
    <w:rsid w:val="00696966"/>
    <w:rsid w:val="006A3AB9"/>
    <w:rsid w:val="006A480D"/>
    <w:rsid w:val="006A6712"/>
    <w:rsid w:val="006B1DB4"/>
    <w:rsid w:val="006B226D"/>
    <w:rsid w:val="006B302A"/>
    <w:rsid w:val="006B3951"/>
    <w:rsid w:val="006B5DC2"/>
    <w:rsid w:val="006B6866"/>
    <w:rsid w:val="006C220C"/>
    <w:rsid w:val="006C63A6"/>
    <w:rsid w:val="006C7885"/>
    <w:rsid w:val="006D2E57"/>
    <w:rsid w:val="006D6E17"/>
    <w:rsid w:val="006D756A"/>
    <w:rsid w:val="006D7C10"/>
    <w:rsid w:val="006E15FB"/>
    <w:rsid w:val="006E4A2E"/>
    <w:rsid w:val="006E5275"/>
    <w:rsid w:val="006E7A5E"/>
    <w:rsid w:val="006F00E7"/>
    <w:rsid w:val="006F21A1"/>
    <w:rsid w:val="006F5DEB"/>
    <w:rsid w:val="006F6130"/>
    <w:rsid w:val="006F69E4"/>
    <w:rsid w:val="00700F39"/>
    <w:rsid w:val="00702FEA"/>
    <w:rsid w:val="00703532"/>
    <w:rsid w:val="007058DE"/>
    <w:rsid w:val="0070650F"/>
    <w:rsid w:val="00713E5E"/>
    <w:rsid w:val="007173DA"/>
    <w:rsid w:val="0071740C"/>
    <w:rsid w:val="00722A8F"/>
    <w:rsid w:val="00723F4F"/>
    <w:rsid w:val="007255E6"/>
    <w:rsid w:val="00727120"/>
    <w:rsid w:val="007304B1"/>
    <w:rsid w:val="00731839"/>
    <w:rsid w:val="00733BB3"/>
    <w:rsid w:val="00734226"/>
    <w:rsid w:val="00735F7B"/>
    <w:rsid w:val="00736B58"/>
    <w:rsid w:val="00741506"/>
    <w:rsid w:val="0074320D"/>
    <w:rsid w:val="00744CFE"/>
    <w:rsid w:val="007457D8"/>
    <w:rsid w:val="007511EB"/>
    <w:rsid w:val="0075206B"/>
    <w:rsid w:val="00753604"/>
    <w:rsid w:val="00755EF3"/>
    <w:rsid w:val="00760EEC"/>
    <w:rsid w:val="0076730D"/>
    <w:rsid w:val="007779B2"/>
    <w:rsid w:val="007779F0"/>
    <w:rsid w:val="0078718C"/>
    <w:rsid w:val="00787724"/>
    <w:rsid w:val="007939EF"/>
    <w:rsid w:val="007969BF"/>
    <w:rsid w:val="007A2083"/>
    <w:rsid w:val="007A5EFD"/>
    <w:rsid w:val="007B3C31"/>
    <w:rsid w:val="007B3C42"/>
    <w:rsid w:val="007B542C"/>
    <w:rsid w:val="007C111E"/>
    <w:rsid w:val="007C14D0"/>
    <w:rsid w:val="007C24BD"/>
    <w:rsid w:val="007C31A2"/>
    <w:rsid w:val="007C335A"/>
    <w:rsid w:val="007D304C"/>
    <w:rsid w:val="007D340F"/>
    <w:rsid w:val="007D5307"/>
    <w:rsid w:val="007D6772"/>
    <w:rsid w:val="007D701A"/>
    <w:rsid w:val="007E1D6A"/>
    <w:rsid w:val="007E2E2B"/>
    <w:rsid w:val="007E6832"/>
    <w:rsid w:val="007E7CD3"/>
    <w:rsid w:val="007E7EA3"/>
    <w:rsid w:val="007F1194"/>
    <w:rsid w:val="007F2A95"/>
    <w:rsid w:val="00801BF5"/>
    <w:rsid w:val="008049DB"/>
    <w:rsid w:val="00804A4B"/>
    <w:rsid w:val="00804EB8"/>
    <w:rsid w:val="00806591"/>
    <w:rsid w:val="00807026"/>
    <w:rsid w:val="008100BB"/>
    <w:rsid w:val="00812082"/>
    <w:rsid w:val="00812738"/>
    <w:rsid w:val="0081373C"/>
    <w:rsid w:val="00815FE0"/>
    <w:rsid w:val="008163A9"/>
    <w:rsid w:val="008171AE"/>
    <w:rsid w:val="0081748B"/>
    <w:rsid w:val="00820025"/>
    <w:rsid w:val="00823E6F"/>
    <w:rsid w:val="008246CD"/>
    <w:rsid w:val="00826573"/>
    <w:rsid w:val="008302EA"/>
    <w:rsid w:val="00830D4A"/>
    <w:rsid w:val="00837FCE"/>
    <w:rsid w:val="00842B74"/>
    <w:rsid w:val="00844631"/>
    <w:rsid w:val="008449ED"/>
    <w:rsid w:val="00847F12"/>
    <w:rsid w:val="008507D0"/>
    <w:rsid w:val="008518FE"/>
    <w:rsid w:val="00851989"/>
    <w:rsid w:val="00864A3A"/>
    <w:rsid w:val="00864B74"/>
    <w:rsid w:val="00867E71"/>
    <w:rsid w:val="00870BB3"/>
    <w:rsid w:val="00871237"/>
    <w:rsid w:val="00871D57"/>
    <w:rsid w:val="008746AB"/>
    <w:rsid w:val="0087543F"/>
    <w:rsid w:val="0087615B"/>
    <w:rsid w:val="00877BEF"/>
    <w:rsid w:val="00877CF1"/>
    <w:rsid w:val="00883082"/>
    <w:rsid w:val="00883964"/>
    <w:rsid w:val="00883EBE"/>
    <w:rsid w:val="00885F02"/>
    <w:rsid w:val="00886EBC"/>
    <w:rsid w:val="0088732B"/>
    <w:rsid w:val="00887EF5"/>
    <w:rsid w:val="0089121E"/>
    <w:rsid w:val="00895E6D"/>
    <w:rsid w:val="00896A81"/>
    <w:rsid w:val="00896F7E"/>
    <w:rsid w:val="008A04A4"/>
    <w:rsid w:val="008A0B56"/>
    <w:rsid w:val="008A4AE7"/>
    <w:rsid w:val="008A5172"/>
    <w:rsid w:val="008A6DAF"/>
    <w:rsid w:val="008B00D5"/>
    <w:rsid w:val="008B7204"/>
    <w:rsid w:val="008C3EF4"/>
    <w:rsid w:val="008C56D0"/>
    <w:rsid w:val="008C57E4"/>
    <w:rsid w:val="008C7448"/>
    <w:rsid w:val="008C7B97"/>
    <w:rsid w:val="008D118A"/>
    <w:rsid w:val="008D181C"/>
    <w:rsid w:val="008D4012"/>
    <w:rsid w:val="008D5AAC"/>
    <w:rsid w:val="008D5F40"/>
    <w:rsid w:val="008D73C9"/>
    <w:rsid w:val="008D78AD"/>
    <w:rsid w:val="008E1CDF"/>
    <w:rsid w:val="008F3887"/>
    <w:rsid w:val="008F5EE9"/>
    <w:rsid w:val="008F69A4"/>
    <w:rsid w:val="00900E91"/>
    <w:rsid w:val="00901C63"/>
    <w:rsid w:val="009049D5"/>
    <w:rsid w:val="00905B81"/>
    <w:rsid w:val="00907840"/>
    <w:rsid w:val="00907E3A"/>
    <w:rsid w:val="00910056"/>
    <w:rsid w:val="0091203B"/>
    <w:rsid w:val="009120AC"/>
    <w:rsid w:val="00913BD7"/>
    <w:rsid w:val="00913D96"/>
    <w:rsid w:val="00917D2F"/>
    <w:rsid w:val="009218CF"/>
    <w:rsid w:val="00922414"/>
    <w:rsid w:val="009234F8"/>
    <w:rsid w:val="0092611E"/>
    <w:rsid w:val="009350BE"/>
    <w:rsid w:val="009353B7"/>
    <w:rsid w:val="00935CAA"/>
    <w:rsid w:val="00936E75"/>
    <w:rsid w:val="00936FC5"/>
    <w:rsid w:val="009403C7"/>
    <w:rsid w:val="009404EA"/>
    <w:rsid w:val="00943071"/>
    <w:rsid w:val="00950471"/>
    <w:rsid w:val="009512FD"/>
    <w:rsid w:val="00951B92"/>
    <w:rsid w:val="00952DE8"/>
    <w:rsid w:val="00955719"/>
    <w:rsid w:val="00955E33"/>
    <w:rsid w:val="00956DE5"/>
    <w:rsid w:val="00960C48"/>
    <w:rsid w:val="00965BFA"/>
    <w:rsid w:val="0096630B"/>
    <w:rsid w:val="009666B8"/>
    <w:rsid w:val="009666F6"/>
    <w:rsid w:val="00970D28"/>
    <w:rsid w:val="00972D31"/>
    <w:rsid w:val="00972FD9"/>
    <w:rsid w:val="00973DCC"/>
    <w:rsid w:val="00973FBC"/>
    <w:rsid w:val="0097602F"/>
    <w:rsid w:val="009800D8"/>
    <w:rsid w:val="0098080B"/>
    <w:rsid w:val="009808B0"/>
    <w:rsid w:val="00980B81"/>
    <w:rsid w:val="00980C52"/>
    <w:rsid w:val="009825D8"/>
    <w:rsid w:val="00983812"/>
    <w:rsid w:val="00983F91"/>
    <w:rsid w:val="00985374"/>
    <w:rsid w:val="00985DBD"/>
    <w:rsid w:val="009868BD"/>
    <w:rsid w:val="0099001A"/>
    <w:rsid w:val="00991486"/>
    <w:rsid w:val="00993284"/>
    <w:rsid w:val="009932CA"/>
    <w:rsid w:val="009A06D8"/>
    <w:rsid w:val="009A1564"/>
    <w:rsid w:val="009A3AC7"/>
    <w:rsid w:val="009A488E"/>
    <w:rsid w:val="009A5E05"/>
    <w:rsid w:val="009B39EC"/>
    <w:rsid w:val="009B7B01"/>
    <w:rsid w:val="009C0139"/>
    <w:rsid w:val="009C4A87"/>
    <w:rsid w:val="009C5D8E"/>
    <w:rsid w:val="009C610B"/>
    <w:rsid w:val="009C6A54"/>
    <w:rsid w:val="009C6FC5"/>
    <w:rsid w:val="009C70A0"/>
    <w:rsid w:val="009D052A"/>
    <w:rsid w:val="009D55AB"/>
    <w:rsid w:val="009D7B7B"/>
    <w:rsid w:val="009D7D48"/>
    <w:rsid w:val="009E171B"/>
    <w:rsid w:val="009E4276"/>
    <w:rsid w:val="009E5D6E"/>
    <w:rsid w:val="009F1F76"/>
    <w:rsid w:val="009F1FA3"/>
    <w:rsid w:val="009F5DA2"/>
    <w:rsid w:val="009F70C1"/>
    <w:rsid w:val="009F716C"/>
    <w:rsid w:val="00A100B7"/>
    <w:rsid w:val="00A108B9"/>
    <w:rsid w:val="00A155B0"/>
    <w:rsid w:val="00A16F69"/>
    <w:rsid w:val="00A17CE8"/>
    <w:rsid w:val="00A21539"/>
    <w:rsid w:val="00A3054D"/>
    <w:rsid w:val="00A32433"/>
    <w:rsid w:val="00A350A9"/>
    <w:rsid w:val="00A377C1"/>
    <w:rsid w:val="00A4027D"/>
    <w:rsid w:val="00A4083C"/>
    <w:rsid w:val="00A437CA"/>
    <w:rsid w:val="00A44714"/>
    <w:rsid w:val="00A44C04"/>
    <w:rsid w:val="00A453CA"/>
    <w:rsid w:val="00A45631"/>
    <w:rsid w:val="00A45AB7"/>
    <w:rsid w:val="00A53D5E"/>
    <w:rsid w:val="00A53EEB"/>
    <w:rsid w:val="00A601E7"/>
    <w:rsid w:val="00A6150E"/>
    <w:rsid w:val="00A64CA9"/>
    <w:rsid w:val="00A6597C"/>
    <w:rsid w:val="00A66293"/>
    <w:rsid w:val="00A700B5"/>
    <w:rsid w:val="00A70B9F"/>
    <w:rsid w:val="00A75F97"/>
    <w:rsid w:val="00A76FE8"/>
    <w:rsid w:val="00A77DD3"/>
    <w:rsid w:val="00A8765C"/>
    <w:rsid w:val="00A87DC4"/>
    <w:rsid w:val="00A907DF"/>
    <w:rsid w:val="00A937FE"/>
    <w:rsid w:val="00A93D0B"/>
    <w:rsid w:val="00A9574D"/>
    <w:rsid w:val="00A95A3A"/>
    <w:rsid w:val="00A97721"/>
    <w:rsid w:val="00AA1C22"/>
    <w:rsid w:val="00AA2037"/>
    <w:rsid w:val="00AA2C4A"/>
    <w:rsid w:val="00AA72B3"/>
    <w:rsid w:val="00AB1253"/>
    <w:rsid w:val="00AB1CD5"/>
    <w:rsid w:val="00AB282B"/>
    <w:rsid w:val="00AB635A"/>
    <w:rsid w:val="00AB77C9"/>
    <w:rsid w:val="00AB7823"/>
    <w:rsid w:val="00AC0CAE"/>
    <w:rsid w:val="00AC10BB"/>
    <w:rsid w:val="00AC187E"/>
    <w:rsid w:val="00AC75BC"/>
    <w:rsid w:val="00AD09AE"/>
    <w:rsid w:val="00AD4529"/>
    <w:rsid w:val="00AD69A3"/>
    <w:rsid w:val="00AD72B3"/>
    <w:rsid w:val="00AE1AC1"/>
    <w:rsid w:val="00AE2857"/>
    <w:rsid w:val="00AE344D"/>
    <w:rsid w:val="00AE3E52"/>
    <w:rsid w:val="00AE721F"/>
    <w:rsid w:val="00AE7368"/>
    <w:rsid w:val="00AE7AD2"/>
    <w:rsid w:val="00AF0AF6"/>
    <w:rsid w:val="00AF1FD3"/>
    <w:rsid w:val="00AF29C0"/>
    <w:rsid w:val="00AF343E"/>
    <w:rsid w:val="00AF63C3"/>
    <w:rsid w:val="00B000EF"/>
    <w:rsid w:val="00B01384"/>
    <w:rsid w:val="00B014EB"/>
    <w:rsid w:val="00B02F5D"/>
    <w:rsid w:val="00B05C14"/>
    <w:rsid w:val="00B06B5A"/>
    <w:rsid w:val="00B10DA2"/>
    <w:rsid w:val="00B13520"/>
    <w:rsid w:val="00B1366C"/>
    <w:rsid w:val="00B14C2E"/>
    <w:rsid w:val="00B22BFF"/>
    <w:rsid w:val="00B22F9A"/>
    <w:rsid w:val="00B230D4"/>
    <w:rsid w:val="00B24B7D"/>
    <w:rsid w:val="00B24D28"/>
    <w:rsid w:val="00B30518"/>
    <w:rsid w:val="00B369C2"/>
    <w:rsid w:val="00B40798"/>
    <w:rsid w:val="00B41F89"/>
    <w:rsid w:val="00B43116"/>
    <w:rsid w:val="00B47BAB"/>
    <w:rsid w:val="00B528B0"/>
    <w:rsid w:val="00B53946"/>
    <w:rsid w:val="00B53CD2"/>
    <w:rsid w:val="00B54179"/>
    <w:rsid w:val="00B54353"/>
    <w:rsid w:val="00B54695"/>
    <w:rsid w:val="00B54B63"/>
    <w:rsid w:val="00B575CD"/>
    <w:rsid w:val="00B602E0"/>
    <w:rsid w:val="00B61F69"/>
    <w:rsid w:val="00B63454"/>
    <w:rsid w:val="00B66399"/>
    <w:rsid w:val="00B72E28"/>
    <w:rsid w:val="00B81096"/>
    <w:rsid w:val="00B8116D"/>
    <w:rsid w:val="00B84E6A"/>
    <w:rsid w:val="00B87C00"/>
    <w:rsid w:val="00B87E2D"/>
    <w:rsid w:val="00B91EC3"/>
    <w:rsid w:val="00B922BC"/>
    <w:rsid w:val="00B9276A"/>
    <w:rsid w:val="00B9626C"/>
    <w:rsid w:val="00BA0E91"/>
    <w:rsid w:val="00BA1A7B"/>
    <w:rsid w:val="00BA472A"/>
    <w:rsid w:val="00BB0D45"/>
    <w:rsid w:val="00BB1E3D"/>
    <w:rsid w:val="00BB2ACF"/>
    <w:rsid w:val="00BB34E3"/>
    <w:rsid w:val="00BB3A50"/>
    <w:rsid w:val="00BC0ADC"/>
    <w:rsid w:val="00BC40B3"/>
    <w:rsid w:val="00BC55CA"/>
    <w:rsid w:val="00BD0A87"/>
    <w:rsid w:val="00BD27AA"/>
    <w:rsid w:val="00BD2F3C"/>
    <w:rsid w:val="00BD5C5D"/>
    <w:rsid w:val="00BD5D10"/>
    <w:rsid w:val="00BD6DEC"/>
    <w:rsid w:val="00BD70A8"/>
    <w:rsid w:val="00BD78F4"/>
    <w:rsid w:val="00BE074D"/>
    <w:rsid w:val="00BE1E76"/>
    <w:rsid w:val="00BE33E0"/>
    <w:rsid w:val="00BE49D3"/>
    <w:rsid w:val="00BE5B6F"/>
    <w:rsid w:val="00BF09C5"/>
    <w:rsid w:val="00BF0B6F"/>
    <w:rsid w:val="00BF15EE"/>
    <w:rsid w:val="00BF3983"/>
    <w:rsid w:val="00BF4341"/>
    <w:rsid w:val="00BF4D1F"/>
    <w:rsid w:val="00C00202"/>
    <w:rsid w:val="00C0222F"/>
    <w:rsid w:val="00C02CA7"/>
    <w:rsid w:val="00C02F93"/>
    <w:rsid w:val="00C04428"/>
    <w:rsid w:val="00C13B51"/>
    <w:rsid w:val="00C17B94"/>
    <w:rsid w:val="00C20747"/>
    <w:rsid w:val="00C21419"/>
    <w:rsid w:val="00C22732"/>
    <w:rsid w:val="00C25FE0"/>
    <w:rsid w:val="00C30CD0"/>
    <w:rsid w:val="00C32318"/>
    <w:rsid w:val="00C33990"/>
    <w:rsid w:val="00C353C3"/>
    <w:rsid w:val="00C35B40"/>
    <w:rsid w:val="00C40807"/>
    <w:rsid w:val="00C43D79"/>
    <w:rsid w:val="00C43F45"/>
    <w:rsid w:val="00C44757"/>
    <w:rsid w:val="00C44A4C"/>
    <w:rsid w:val="00C46277"/>
    <w:rsid w:val="00C51AF4"/>
    <w:rsid w:val="00C54252"/>
    <w:rsid w:val="00C54C92"/>
    <w:rsid w:val="00C65E05"/>
    <w:rsid w:val="00C67F7E"/>
    <w:rsid w:val="00C71EF2"/>
    <w:rsid w:val="00C74042"/>
    <w:rsid w:val="00C7611E"/>
    <w:rsid w:val="00C777D2"/>
    <w:rsid w:val="00C80FE6"/>
    <w:rsid w:val="00C81855"/>
    <w:rsid w:val="00C83651"/>
    <w:rsid w:val="00C94CA5"/>
    <w:rsid w:val="00C95399"/>
    <w:rsid w:val="00C955CE"/>
    <w:rsid w:val="00C9792E"/>
    <w:rsid w:val="00CA2C48"/>
    <w:rsid w:val="00CA7A23"/>
    <w:rsid w:val="00CA7F14"/>
    <w:rsid w:val="00CB00E6"/>
    <w:rsid w:val="00CB19C7"/>
    <w:rsid w:val="00CB1A01"/>
    <w:rsid w:val="00CB3C55"/>
    <w:rsid w:val="00CB604B"/>
    <w:rsid w:val="00CB7D48"/>
    <w:rsid w:val="00CC1B9D"/>
    <w:rsid w:val="00CC3DB9"/>
    <w:rsid w:val="00CC53EC"/>
    <w:rsid w:val="00CD145F"/>
    <w:rsid w:val="00CD3058"/>
    <w:rsid w:val="00CD3F88"/>
    <w:rsid w:val="00CD66D3"/>
    <w:rsid w:val="00CD71C4"/>
    <w:rsid w:val="00CD78CE"/>
    <w:rsid w:val="00CE0E0F"/>
    <w:rsid w:val="00CE161D"/>
    <w:rsid w:val="00CE75CD"/>
    <w:rsid w:val="00CF006C"/>
    <w:rsid w:val="00CF05A5"/>
    <w:rsid w:val="00CF30E8"/>
    <w:rsid w:val="00CF5F16"/>
    <w:rsid w:val="00CF7F24"/>
    <w:rsid w:val="00D00009"/>
    <w:rsid w:val="00D00C8D"/>
    <w:rsid w:val="00D0215B"/>
    <w:rsid w:val="00D02F83"/>
    <w:rsid w:val="00D03FA7"/>
    <w:rsid w:val="00D03FE9"/>
    <w:rsid w:val="00D055D4"/>
    <w:rsid w:val="00D05B23"/>
    <w:rsid w:val="00D0669C"/>
    <w:rsid w:val="00D074F1"/>
    <w:rsid w:val="00D07D17"/>
    <w:rsid w:val="00D07E91"/>
    <w:rsid w:val="00D1153C"/>
    <w:rsid w:val="00D12D1E"/>
    <w:rsid w:val="00D142AA"/>
    <w:rsid w:val="00D148EC"/>
    <w:rsid w:val="00D17216"/>
    <w:rsid w:val="00D1723F"/>
    <w:rsid w:val="00D1753F"/>
    <w:rsid w:val="00D2216A"/>
    <w:rsid w:val="00D2310C"/>
    <w:rsid w:val="00D236ED"/>
    <w:rsid w:val="00D23BE6"/>
    <w:rsid w:val="00D25376"/>
    <w:rsid w:val="00D25BA3"/>
    <w:rsid w:val="00D26429"/>
    <w:rsid w:val="00D26E87"/>
    <w:rsid w:val="00D30521"/>
    <w:rsid w:val="00D34306"/>
    <w:rsid w:val="00D42C4C"/>
    <w:rsid w:val="00D51CAE"/>
    <w:rsid w:val="00D51F22"/>
    <w:rsid w:val="00D536D5"/>
    <w:rsid w:val="00D53CDC"/>
    <w:rsid w:val="00D55949"/>
    <w:rsid w:val="00D607DB"/>
    <w:rsid w:val="00D6169D"/>
    <w:rsid w:val="00D634A4"/>
    <w:rsid w:val="00D6592F"/>
    <w:rsid w:val="00D71C0C"/>
    <w:rsid w:val="00D7408C"/>
    <w:rsid w:val="00D753EB"/>
    <w:rsid w:val="00D800A1"/>
    <w:rsid w:val="00D810C3"/>
    <w:rsid w:val="00D8759D"/>
    <w:rsid w:val="00D913EB"/>
    <w:rsid w:val="00D97281"/>
    <w:rsid w:val="00DA0E13"/>
    <w:rsid w:val="00DA18A0"/>
    <w:rsid w:val="00DB051E"/>
    <w:rsid w:val="00DB2528"/>
    <w:rsid w:val="00DB3172"/>
    <w:rsid w:val="00DB3F15"/>
    <w:rsid w:val="00DB47C9"/>
    <w:rsid w:val="00DB54A8"/>
    <w:rsid w:val="00DB6C07"/>
    <w:rsid w:val="00DB7111"/>
    <w:rsid w:val="00DB79D6"/>
    <w:rsid w:val="00DC1363"/>
    <w:rsid w:val="00DC242D"/>
    <w:rsid w:val="00DC71AF"/>
    <w:rsid w:val="00DC71C1"/>
    <w:rsid w:val="00DD20DA"/>
    <w:rsid w:val="00DD47AE"/>
    <w:rsid w:val="00DE1BE5"/>
    <w:rsid w:val="00DE1DF8"/>
    <w:rsid w:val="00DE3047"/>
    <w:rsid w:val="00DE66DF"/>
    <w:rsid w:val="00DE73B3"/>
    <w:rsid w:val="00E01D3E"/>
    <w:rsid w:val="00E01F99"/>
    <w:rsid w:val="00E03B02"/>
    <w:rsid w:val="00E04916"/>
    <w:rsid w:val="00E05B44"/>
    <w:rsid w:val="00E06350"/>
    <w:rsid w:val="00E07241"/>
    <w:rsid w:val="00E07F4B"/>
    <w:rsid w:val="00E131B3"/>
    <w:rsid w:val="00E165E7"/>
    <w:rsid w:val="00E17389"/>
    <w:rsid w:val="00E17D8F"/>
    <w:rsid w:val="00E2131E"/>
    <w:rsid w:val="00E25D03"/>
    <w:rsid w:val="00E273A9"/>
    <w:rsid w:val="00E34E56"/>
    <w:rsid w:val="00E368E0"/>
    <w:rsid w:val="00E5028D"/>
    <w:rsid w:val="00E51E29"/>
    <w:rsid w:val="00E54AC8"/>
    <w:rsid w:val="00E5569B"/>
    <w:rsid w:val="00E60246"/>
    <w:rsid w:val="00E61AF4"/>
    <w:rsid w:val="00E61BAD"/>
    <w:rsid w:val="00E61CE5"/>
    <w:rsid w:val="00E63675"/>
    <w:rsid w:val="00E64AEB"/>
    <w:rsid w:val="00E64BEB"/>
    <w:rsid w:val="00E7281D"/>
    <w:rsid w:val="00E73204"/>
    <w:rsid w:val="00E73B28"/>
    <w:rsid w:val="00E7543B"/>
    <w:rsid w:val="00E80639"/>
    <w:rsid w:val="00E832F8"/>
    <w:rsid w:val="00E90F8B"/>
    <w:rsid w:val="00E91ED5"/>
    <w:rsid w:val="00E95222"/>
    <w:rsid w:val="00E95811"/>
    <w:rsid w:val="00E95813"/>
    <w:rsid w:val="00EA01F6"/>
    <w:rsid w:val="00EA220A"/>
    <w:rsid w:val="00EA37F3"/>
    <w:rsid w:val="00EA3A39"/>
    <w:rsid w:val="00EA666F"/>
    <w:rsid w:val="00EA6BAC"/>
    <w:rsid w:val="00EA72A9"/>
    <w:rsid w:val="00EA7D8E"/>
    <w:rsid w:val="00EA7DA0"/>
    <w:rsid w:val="00EB1868"/>
    <w:rsid w:val="00EB29C8"/>
    <w:rsid w:val="00EB6CB7"/>
    <w:rsid w:val="00EC5839"/>
    <w:rsid w:val="00EC5E0E"/>
    <w:rsid w:val="00EC61A8"/>
    <w:rsid w:val="00EC6D98"/>
    <w:rsid w:val="00ED0F0A"/>
    <w:rsid w:val="00ED4E20"/>
    <w:rsid w:val="00ED5A67"/>
    <w:rsid w:val="00EE1104"/>
    <w:rsid w:val="00EE35F1"/>
    <w:rsid w:val="00EE4506"/>
    <w:rsid w:val="00EE5119"/>
    <w:rsid w:val="00EE5C74"/>
    <w:rsid w:val="00EF03A8"/>
    <w:rsid w:val="00EF4998"/>
    <w:rsid w:val="00EF4CF0"/>
    <w:rsid w:val="00EF5213"/>
    <w:rsid w:val="00EF5D69"/>
    <w:rsid w:val="00EF7CFE"/>
    <w:rsid w:val="00EF7FC2"/>
    <w:rsid w:val="00F00A31"/>
    <w:rsid w:val="00F021A6"/>
    <w:rsid w:val="00F12223"/>
    <w:rsid w:val="00F1679D"/>
    <w:rsid w:val="00F20A82"/>
    <w:rsid w:val="00F21C2B"/>
    <w:rsid w:val="00F2384B"/>
    <w:rsid w:val="00F25F08"/>
    <w:rsid w:val="00F266BE"/>
    <w:rsid w:val="00F26F2D"/>
    <w:rsid w:val="00F35CB3"/>
    <w:rsid w:val="00F401A1"/>
    <w:rsid w:val="00F42DA8"/>
    <w:rsid w:val="00F442C8"/>
    <w:rsid w:val="00F45AB4"/>
    <w:rsid w:val="00F51EF1"/>
    <w:rsid w:val="00F54DE7"/>
    <w:rsid w:val="00F577D1"/>
    <w:rsid w:val="00F60249"/>
    <w:rsid w:val="00F63F36"/>
    <w:rsid w:val="00F662AF"/>
    <w:rsid w:val="00F70B90"/>
    <w:rsid w:val="00F70F5F"/>
    <w:rsid w:val="00F74E3E"/>
    <w:rsid w:val="00F754DB"/>
    <w:rsid w:val="00F82963"/>
    <w:rsid w:val="00F82AA6"/>
    <w:rsid w:val="00F85116"/>
    <w:rsid w:val="00F85D72"/>
    <w:rsid w:val="00F8697B"/>
    <w:rsid w:val="00F873F1"/>
    <w:rsid w:val="00F907E2"/>
    <w:rsid w:val="00F90A8B"/>
    <w:rsid w:val="00F91595"/>
    <w:rsid w:val="00F92097"/>
    <w:rsid w:val="00F92305"/>
    <w:rsid w:val="00F92604"/>
    <w:rsid w:val="00FA18C6"/>
    <w:rsid w:val="00FA49E9"/>
    <w:rsid w:val="00FB4FD4"/>
    <w:rsid w:val="00FD7D1D"/>
    <w:rsid w:val="00FE1108"/>
    <w:rsid w:val="00FE3EFB"/>
    <w:rsid w:val="00FE6A25"/>
    <w:rsid w:val="00FE77D3"/>
    <w:rsid w:val="00FF07EF"/>
    <w:rsid w:val="00FF198D"/>
    <w:rsid w:val="00FF30F5"/>
    <w:rsid w:val="00FF57ED"/>
    <w:rsid w:val="00FF6B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E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qFormat/>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1"/>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customStyle="1" w:styleId="ListTable2Accent5">
    <w:name w:val="List Table 2 Accent 5"/>
    <w:basedOn w:val="TableNormal"/>
    <w:uiPriority w:val="47"/>
    <w:rsid w:val="002D4669"/>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1">
    <w:name w:val="Grid Table 4 Accent 1"/>
    <w:basedOn w:val="TableNormal"/>
    <w:uiPriority w:val="49"/>
    <w:rsid w:val="00A100B7"/>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D03FE9"/>
    <w:rPr>
      <w:vertAlign w:val="superscript"/>
    </w:rPr>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unhideWhenUsed/>
    <w:rsid w:val="00167811"/>
    <w:rPr>
      <w:sz w:val="20"/>
      <w:szCs w:val="20"/>
    </w:rPr>
  </w:style>
  <w:style w:type="character" w:customStyle="1" w:styleId="CommentTextChar">
    <w:name w:val="Comment Text Char"/>
    <w:basedOn w:val="DefaultParagraphFont"/>
    <w:link w:val="CommentText"/>
    <w:uiPriority w:val="99"/>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 w:type="character" w:customStyle="1" w:styleId="msoins0">
    <w:name w:val="msoins"/>
    <w:basedOn w:val="DefaultParagraphFont"/>
    <w:rsid w:val="00900E91"/>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uiPriority w:val="34"/>
    <w:qFormat/>
    <w:locked/>
    <w:rsid w:val="00DD2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qFormat/>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1"/>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customStyle="1" w:styleId="ListTable2Accent5">
    <w:name w:val="List Table 2 Accent 5"/>
    <w:basedOn w:val="TableNormal"/>
    <w:uiPriority w:val="47"/>
    <w:rsid w:val="002D4669"/>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1">
    <w:name w:val="Grid Table 4 Accent 1"/>
    <w:basedOn w:val="TableNormal"/>
    <w:uiPriority w:val="49"/>
    <w:rsid w:val="00A100B7"/>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D03FE9"/>
    <w:rPr>
      <w:vertAlign w:val="superscript"/>
    </w:rPr>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unhideWhenUsed/>
    <w:rsid w:val="00167811"/>
    <w:rPr>
      <w:sz w:val="20"/>
      <w:szCs w:val="20"/>
    </w:rPr>
  </w:style>
  <w:style w:type="character" w:customStyle="1" w:styleId="CommentTextChar">
    <w:name w:val="Comment Text Char"/>
    <w:basedOn w:val="DefaultParagraphFont"/>
    <w:link w:val="CommentText"/>
    <w:uiPriority w:val="99"/>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 w:type="character" w:customStyle="1" w:styleId="msoins0">
    <w:name w:val="msoins"/>
    <w:basedOn w:val="DefaultParagraphFont"/>
    <w:rsid w:val="00900E91"/>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uiPriority w:val="34"/>
    <w:qFormat/>
    <w:locked/>
    <w:rsid w:val="00DD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69331">
      <w:bodyDiv w:val="1"/>
      <w:marLeft w:val="0"/>
      <w:marRight w:val="0"/>
      <w:marTop w:val="0"/>
      <w:marBottom w:val="0"/>
      <w:divBdr>
        <w:top w:val="none" w:sz="0" w:space="0" w:color="auto"/>
        <w:left w:val="none" w:sz="0" w:space="0" w:color="auto"/>
        <w:bottom w:val="none" w:sz="0" w:space="0" w:color="auto"/>
        <w:right w:val="none" w:sz="0" w:space="0" w:color="auto"/>
      </w:divBdr>
    </w:div>
    <w:div w:id="679039597">
      <w:bodyDiv w:val="1"/>
      <w:marLeft w:val="0"/>
      <w:marRight w:val="0"/>
      <w:marTop w:val="0"/>
      <w:marBottom w:val="0"/>
      <w:divBdr>
        <w:top w:val="none" w:sz="0" w:space="0" w:color="auto"/>
        <w:left w:val="none" w:sz="0" w:space="0" w:color="auto"/>
        <w:bottom w:val="none" w:sz="0" w:space="0" w:color="auto"/>
        <w:right w:val="none" w:sz="0" w:space="0" w:color="auto"/>
      </w:divBdr>
    </w:div>
    <w:div w:id="684481859">
      <w:bodyDiv w:val="1"/>
      <w:marLeft w:val="0"/>
      <w:marRight w:val="0"/>
      <w:marTop w:val="0"/>
      <w:marBottom w:val="0"/>
      <w:divBdr>
        <w:top w:val="none" w:sz="0" w:space="0" w:color="auto"/>
        <w:left w:val="none" w:sz="0" w:space="0" w:color="auto"/>
        <w:bottom w:val="none" w:sz="0" w:space="0" w:color="auto"/>
        <w:right w:val="none" w:sz="0" w:space="0" w:color="auto"/>
      </w:divBdr>
    </w:div>
    <w:div w:id="987368990">
      <w:bodyDiv w:val="1"/>
      <w:marLeft w:val="0"/>
      <w:marRight w:val="0"/>
      <w:marTop w:val="0"/>
      <w:marBottom w:val="0"/>
      <w:divBdr>
        <w:top w:val="none" w:sz="0" w:space="0" w:color="auto"/>
        <w:left w:val="none" w:sz="0" w:space="0" w:color="auto"/>
        <w:bottom w:val="none" w:sz="0" w:space="0" w:color="auto"/>
        <w:right w:val="none" w:sz="0" w:space="0" w:color="auto"/>
      </w:divBdr>
    </w:div>
    <w:div w:id="1191213952">
      <w:bodyDiv w:val="1"/>
      <w:marLeft w:val="0"/>
      <w:marRight w:val="0"/>
      <w:marTop w:val="0"/>
      <w:marBottom w:val="0"/>
      <w:divBdr>
        <w:top w:val="none" w:sz="0" w:space="0" w:color="auto"/>
        <w:left w:val="none" w:sz="0" w:space="0" w:color="auto"/>
        <w:bottom w:val="none" w:sz="0" w:space="0" w:color="auto"/>
        <w:right w:val="none" w:sz="0" w:space="0" w:color="auto"/>
      </w:divBdr>
    </w:div>
    <w:div w:id="1285308134">
      <w:bodyDiv w:val="1"/>
      <w:marLeft w:val="0"/>
      <w:marRight w:val="0"/>
      <w:marTop w:val="0"/>
      <w:marBottom w:val="0"/>
      <w:divBdr>
        <w:top w:val="none" w:sz="0" w:space="0" w:color="auto"/>
        <w:left w:val="none" w:sz="0" w:space="0" w:color="auto"/>
        <w:bottom w:val="none" w:sz="0" w:space="0" w:color="auto"/>
        <w:right w:val="none" w:sz="0" w:space="0" w:color="auto"/>
      </w:divBdr>
    </w:div>
    <w:div w:id="1389454104">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20655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islatie.just.ro/Public/DetaliiDocumentAfis/256327"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5EE6-E6AE-4C44-AB5C-898BBCD0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3240</Words>
  <Characters>18471</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dc:creator>
  <cp:keywords/>
  <dc:description/>
  <cp:lastModifiedBy>DANIELA NEAGOE</cp:lastModifiedBy>
  <cp:revision>12</cp:revision>
  <cp:lastPrinted>2023-06-12T10:05:00Z</cp:lastPrinted>
  <dcterms:created xsi:type="dcterms:W3CDTF">2024-03-29T08:45:00Z</dcterms:created>
  <dcterms:modified xsi:type="dcterms:W3CDTF">2024-12-19T06:26:00Z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2c2f6f3329acd1079d404ba84c5bb3434bb269b6a080477994844cf7a8b64529</vt:lpwstr>
  </property>
</Properties>
</file>