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A6253" w14:textId="56C455CA" w:rsidR="000624B4" w:rsidRPr="008C311E" w:rsidRDefault="000624B4" w:rsidP="000624B4">
      <w:pPr>
        <w:ind w:left="1134"/>
        <w:jc w:val="right"/>
        <w:rPr>
          <w:lang w:val="ro-RO"/>
        </w:rPr>
      </w:pPr>
      <w:r w:rsidRPr="008C311E">
        <w:rPr>
          <w:lang w:val="ro-RO"/>
        </w:rPr>
        <w:t>Nr.</w:t>
      </w:r>
      <w:r>
        <w:rPr>
          <w:lang w:val="ro-RO"/>
        </w:rPr>
        <w:t xml:space="preserve"> </w:t>
      </w:r>
      <w:r w:rsidR="00730A25">
        <w:rPr>
          <w:lang w:val="ro-RO"/>
        </w:rPr>
        <w:t>4065</w:t>
      </w:r>
      <w:r w:rsidRPr="008C311E">
        <w:rPr>
          <w:lang w:val="ro-RO"/>
        </w:rPr>
        <w:t>/AJOFM CV/</w:t>
      </w:r>
      <w:r>
        <w:rPr>
          <w:lang w:val="ro-RO"/>
        </w:rPr>
        <w:t>0</w:t>
      </w:r>
      <w:r w:rsidR="00730A25">
        <w:rPr>
          <w:lang w:val="ro-RO"/>
        </w:rPr>
        <w:t>8</w:t>
      </w:r>
      <w:r w:rsidR="00116AA4">
        <w:rPr>
          <w:lang w:val="ro-RO"/>
        </w:rPr>
        <w:t>.</w:t>
      </w:r>
      <w:r>
        <w:rPr>
          <w:lang w:val="ro-RO"/>
        </w:rPr>
        <w:t>05.202</w:t>
      </w:r>
      <w:r w:rsidR="00730A25">
        <w:rPr>
          <w:lang w:val="ro-RO"/>
        </w:rPr>
        <w:t>6</w:t>
      </w:r>
      <w:r>
        <w:rPr>
          <w:lang w:val="ro-RO"/>
        </w:rPr>
        <w:t xml:space="preserve">              </w:t>
      </w:r>
    </w:p>
    <w:p w14:paraId="4C9FAA7C" w14:textId="77777777" w:rsidR="00B52040" w:rsidRDefault="00B52040" w:rsidP="00D20939">
      <w:pPr>
        <w:spacing w:line="360" w:lineRule="auto"/>
        <w:ind w:left="0"/>
        <w:rPr>
          <w:sz w:val="20"/>
          <w:szCs w:val="20"/>
          <w:lang w:val="fr-FR"/>
        </w:rPr>
      </w:pPr>
    </w:p>
    <w:p w14:paraId="4D3BFB06" w14:textId="7B92DFC6" w:rsidR="00D20939" w:rsidRDefault="00D20939" w:rsidP="00D20939">
      <w:pPr>
        <w:spacing w:line="360" w:lineRule="auto"/>
        <w:ind w:left="0"/>
        <w:rPr>
          <w:sz w:val="20"/>
          <w:szCs w:val="20"/>
          <w:lang w:val="fr-FR"/>
        </w:rPr>
      </w:pPr>
      <w:r w:rsidRPr="00D20939">
        <w:rPr>
          <w:sz w:val="20"/>
          <w:szCs w:val="20"/>
          <w:lang w:val="fr-FR"/>
        </w:rPr>
        <w:t>Comunicat de presă</w:t>
      </w:r>
    </w:p>
    <w:p w14:paraId="02D46339" w14:textId="7725E3B4" w:rsidR="00B52040" w:rsidRDefault="00B52040" w:rsidP="00D20939">
      <w:pPr>
        <w:spacing w:line="360" w:lineRule="auto"/>
        <w:ind w:left="0"/>
        <w:rPr>
          <w:b/>
          <w:bCs/>
          <w:sz w:val="20"/>
          <w:szCs w:val="20"/>
          <w:lang w:val="ro-RO"/>
        </w:rPr>
      </w:pPr>
      <w:r w:rsidRPr="000624B4">
        <w:rPr>
          <w:b/>
          <w:bCs/>
          <w:sz w:val="20"/>
          <w:szCs w:val="20"/>
          <w:lang w:val="fr-FR"/>
        </w:rPr>
        <w:t>Importan</w:t>
      </w:r>
      <w:r w:rsidRPr="000624B4">
        <w:rPr>
          <w:b/>
          <w:bCs/>
          <w:sz w:val="20"/>
          <w:szCs w:val="20"/>
          <w:lang w:val="ro-RO"/>
        </w:rPr>
        <w:t>ța economiei sociale</w:t>
      </w:r>
    </w:p>
    <w:p w14:paraId="0BD8AF50" w14:textId="77777777" w:rsidR="00F348DB" w:rsidRPr="000624B4" w:rsidRDefault="00F348DB" w:rsidP="00D20939">
      <w:pPr>
        <w:spacing w:line="360" w:lineRule="auto"/>
        <w:ind w:left="0"/>
        <w:rPr>
          <w:b/>
          <w:bCs/>
          <w:sz w:val="20"/>
          <w:szCs w:val="20"/>
          <w:lang w:val="ro-RO"/>
        </w:rPr>
      </w:pPr>
    </w:p>
    <w:p w14:paraId="3A87C136" w14:textId="4A5B125C" w:rsidR="00B52040" w:rsidRPr="000624B4" w:rsidRDefault="00B52040" w:rsidP="00F348DB">
      <w:pPr>
        <w:spacing w:line="360" w:lineRule="auto"/>
        <w:ind w:left="0"/>
        <w:rPr>
          <w:rFonts w:eastAsia="Calibri" w:cs="TrebuchetMS"/>
          <w:bCs/>
          <w:color w:val="000000"/>
          <w:sz w:val="20"/>
          <w:szCs w:val="20"/>
          <w:lang w:val="hu-HU"/>
        </w:rPr>
      </w:pPr>
      <w:r w:rsidRPr="000624B4">
        <w:rPr>
          <w:rFonts w:eastAsia="Calibri" w:cs="TrebuchetMS"/>
          <w:bCs/>
          <w:color w:val="000000"/>
          <w:sz w:val="20"/>
          <w:szCs w:val="20"/>
          <w:lang w:val="hu-HU"/>
        </w:rPr>
        <w:t>Economia socială apare într-o societate în care problemele comunităților nu sunt în totalitate rezolvate de sectorul public sau privat. Astfel, în căutarea unor soluții noi la probleme sociale, economice sau de mediu</w:t>
      </w:r>
      <w:r w:rsidR="00AB1121">
        <w:rPr>
          <w:rFonts w:eastAsia="Calibri" w:cs="TrebuchetMS"/>
          <w:bCs/>
          <w:color w:val="000000"/>
          <w:sz w:val="20"/>
          <w:szCs w:val="20"/>
          <w:lang w:val="hu-HU"/>
        </w:rPr>
        <w:t>,</w:t>
      </w:r>
      <w:r w:rsidRPr="000624B4">
        <w:rPr>
          <w:rFonts w:eastAsia="Calibri" w:cs="TrebuchetMS"/>
          <w:bCs/>
          <w:color w:val="000000"/>
          <w:sz w:val="20"/>
          <w:szCs w:val="20"/>
          <w:lang w:val="hu-HU"/>
        </w:rPr>
        <w:t xml:space="preserve"> apar diferite forme de organizare cum ar fi: cooperativele, asociațiile, fundațiile sau întreprinderile sociale. </w:t>
      </w:r>
    </w:p>
    <w:p w14:paraId="393A7FB2" w14:textId="22DC41B8" w:rsidR="00B52040" w:rsidRPr="000624B4" w:rsidRDefault="00B52040" w:rsidP="00F348DB">
      <w:pPr>
        <w:spacing w:line="360" w:lineRule="auto"/>
        <w:ind w:left="0"/>
        <w:rPr>
          <w:rFonts w:eastAsia="Calibri" w:cs="TrebuchetMS"/>
          <w:bCs/>
          <w:color w:val="000000"/>
          <w:sz w:val="20"/>
          <w:szCs w:val="20"/>
          <w:lang w:val="hu-HU"/>
        </w:rPr>
      </w:pPr>
      <w:r w:rsidRPr="000624B4">
        <w:rPr>
          <w:rFonts w:eastAsia="Calibri" w:cs="TrebuchetMS"/>
          <w:bCs/>
          <w:color w:val="000000"/>
          <w:sz w:val="20"/>
          <w:szCs w:val="20"/>
          <w:lang w:val="hu-HU"/>
        </w:rPr>
        <w:t>Obiectivul principal al economiei sociale nu este profitul, ci îmbunătățirea condițiilor de viață și oferirea de noi oportunități pentru persoanele vulnerabile sau pentru membrii comunității care nu au acces la suficiente resurse pentru a se dezvolta.</w:t>
      </w:r>
    </w:p>
    <w:p w14:paraId="355E538E" w14:textId="77777777" w:rsidR="00B52040" w:rsidRPr="000624B4" w:rsidRDefault="00B52040" w:rsidP="00F348DB">
      <w:pPr>
        <w:spacing w:line="360" w:lineRule="auto"/>
        <w:ind w:left="0"/>
        <w:rPr>
          <w:rFonts w:eastAsia="Calibri" w:cs="TrebuchetMS"/>
          <w:bCs/>
          <w:color w:val="000000"/>
          <w:sz w:val="20"/>
          <w:szCs w:val="20"/>
          <w:lang w:val="hu-HU"/>
        </w:rPr>
      </w:pPr>
      <w:r w:rsidRPr="000624B4">
        <w:rPr>
          <w:rFonts w:eastAsia="Calibri" w:cs="TrebuchetMS"/>
          <w:bCs/>
          <w:color w:val="000000"/>
          <w:sz w:val="20"/>
          <w:szCs w:val="20"/>
          <w:lang w:val="hu-HU"/>
        </w:rPr>
        <w:t>Una dintre cele mai întâlnite forme de organizare ce are ca scop creșterea nivelului de trai este întreprinderea socială, iar aceasta poate fi regăsită în diferite sectoare de activitate. Deși întreprinderile sociale pot fi și mari și mici, și furnizează servicii sau oferă produse diferite, se aseamănă prin câteva caracteristici:</w:t>
      </w:r>
    </w:p>
    <w:p w14:paraId="7CB9E68B" w14:textId="6F3279A1" w:rsidR="00B52040" w:rsidRPr="00390A61" w:rsidRDefault="00AB1121" w:rsidP="00390A61">
      <w:pPr>
        <w:pStyle w:val="ListParagraph"/>
        <w:numPr>
          <w:ilvl w:val="0"/>
          <w:numId w:val="2"/>
        </w:numPr>
        <w:spacing w:line="360" w:lineRule="auto"/>
        <w:rPr>
          <w:rFonts w:eastAsia="Calibri" w:cs="TrebuchetMS"/>
          <w:bCs/>
          <w:color w:val="000000"/>
          <w:sz w:val="20"/>
          <w:szCs w:val="20"/>
          <w:lang w:val="hu-HU"/>
        </w:rPr>
      </w:pPr>
      <w:r w:rsidRPr="00390A61">
        <w:rPr>
          <w:rFonts w:eastAsia="Calibri" w:cs="TrebuchetMS"/>
          <w:bCs/>
          <w:color w:val="000000"/>
          <w:sz w:val="20"/>
          <w:szCs w:val="20"/>
          <w:lang w:val="hu-HU"/>
        </w:rPr>
        <w:t>î</w:t>
      </w:r>
      <w:r w:rsidR="00B52040" w:rsidRPr="00390A61">
        <w:rPr>
          <w:rFonts w:eastAsia="Calibri" w:cs="TrebuchetMS"/>
          <w:bCs/>
          <w:color w:val="000000"/>
          <w:sz w:val="20"/>
          <w:szCs w:val="20"/>
          <w:lang w:val="hu-HU"/>
        </w:rPr>
        <w:t>ndeplinirea obiectivelor sociale este mai presus decât obținerea de capital</w:t>
      </w:r>
    </w:p>
    <w:p w14:paraId="4490290C" w14:textId="4FB6A2F3" w:rsidR="00B52040" w:rsidRPr="00390A61" w:rsidRDefault="00AB1121" w:rsidP="00390A61">
      <w:pPr>
        <w:pStyle w:val="ListParagraph"/>
        <w:numPr>
          <w:ilvl w:val="0"/>
          <w:numId w:val="2"/>
        </w:numPr>
        <w:spacing w:line="360" w:lineRule="auto"/>
        <w:rPr>
          <w:rFonts w:eastAsia="Calibri" w:cs="TrebuchetMS"/>
          <w:bCs/>
          <w:color w:val="000000"/>
          <w:sz w:val="20"/>
          <w:szCs w:val="20"/>
          <w:lang w:val="hu-HU"/>
        </w:rPr>
      </w:pPr>
      <w:r w:rsidRPr="00390A61">
        <w:rPr>
          <w:rFonts w:eastAsia="Calibri" w:cs="TrebuchetMS"/>
          <w:bCs/>
          <w:color w:val="000000"/>
          <w:sz w:val="20"/>
          <w:szCs w:val="20"/>
          <w:lang w:val="hu-HU"/>
        </w:rPr>
        <w:t>i</w:t>
      </w:r>
      <w:r w:rsidR="00B52040" w:rsidRPr="00390A61">
        <w:rPr>
          <w:rFonts w:eastAsia="Calibri" w:cs="TrebuchetMS"/>
          <w:bCs/>
          <w:color w:val="000000"/>
          <w:sz w:val="20"/>
          <w:szCs w:val="20"/>
          <w:lang w:val="hu-HU"/>
        </w:rPr>
        <w:t>mplicarea actorilor sociali pe baza solidarității și responsabilității sociale</w:t>
      </w:r>
    </w:p>
    <w:p w14:paraId="6C8085EC" w14:textId="77777777" w:rsidR="003C30CE" w:rsidRDefault="00AB1121" w:rsidP="00390A61">
      <w:pPr>
        <w:pStyle w:val="ListParagraph"/>
        <w:numPr>
          <w:ilvl w:val="0"/>
          <w:numId w:val="2"/>
        </w:numPr>
        <w:spacing w:line="360" w:lineRule="auto"/>
        <w:rPr>
          <w:rFonts w:eastAsia="Calibri" w:cs="TrebuchetMS"/>
          <w:bCs/>
          <w:color w:val="000000"/>
          <w:sz w:val="20"/>
          <w:szCs w:val="20"/>
          <w:lang w:val="hu-HU"/>
        </w:rPr>
      </w:pPr>
      <w:r w:rsidRPr="00390A61">
        <w:rPr>
          <w:rFonts w:eastAsia="Calibri" w:cs="TrebuchetMS"/>
          <w:bCs/>
          <w:color w:val="000000"/>
          <w:sz w:val="20"/>
          <w:szCs w:val="20"/>
          <w:lang w:val="hu-HU"/>
        </w:rPr>
        <w:t>c</w:t>
      </w:r>
      <w:r w:rsidR="00B52040" w:rsidRPr="00390A61">
        <w:rPr>
          <w:rFonts w:eastAsia="Calibri" w:cs="TrebuchetMS"/>
          <w:bCs/>
          <w:color w:val="000000"/>
          <w:sz w:val="20"/>
          <w:szCs w:val="20"/>
          <w:lang w:val="hu-HU"/>
        </w:rPr>
        <w:t xml:space="preserve">omuniune între interesele membrilor întreprinderii și interesul comunității </w:t>
      </w:r>
    </w:p>
    <w:p w14:paraId="7735240D" w14:textId="753D1ADE" w:rsidR="00B52040" w:rsidRPr="00390A61" w:rsidRDefault="003C30CE" w:rsidP="00390A61">
      <w:pPr>
        <w:pStyle w:val="ListParagraph"/>
        <w:numPr>
          <w:ilvl w:val="0"/>
          <w:numId w:val="2"/>
        </w:numPr>
        <w:spacing w:line="360" w:lineRule="auto"/>
        <w:rPr>
          <w:rFonts w:eastAsia="Calibri" w:cs="TrebuchetMS"/>
          <w:bCs/>
          <w:color w:val="000000"/>
          <w:sz w:val="20"/>
          <w:szCs w:val="20"/>
          <w:lang w:val="hu-HU"/>
        </w:rPr>
      </w:pPr>
      <w:r>
        <w:rPr>
          <w:rFonts w:eastAsia="Calibri" w:cs="TrebuchetMS"/>
          <w:bCs/>
          <w:color w:val="000000"/>
          <w:sz w:val="20"/>
          <w:szCs w:val="20"/>
          <w:lang w:val="hu-HU"/>
        </w:rPr>
        <w:t>i</w:t>
      </w:r>
      <w:r w:rsidR="00B52040" w:rsidRPr="00390A61">
        <w:rPr>
          <w:rFonts w:eastAsia="Calibri" w:cs="TrebuchetMS"/>
          <w:bCs/>
          <w:color w:val="000000"/>
          <w:sz w:val="20"/>
          <w:szCs w:val="20"/>
          <w:lang w:val="hu-HU"/>
        </w:rPr>
        <w:t>ndependența față de autoritățile publice</w:t>
      </w:r>
    </w:p>
    <w:p w14:paraId="57C084E1" w14:textId="0FC97FC2" w:rsidR="00B52040" w:rsidRPr="00390A61" w:rsidRDefault="00AB1121" w:rsidP="00390A61">
      <w:pPr>
        <w:pStyle w:val="ListParagraph"/>
        <w:numPr>
          <w:ilvl w:val="0"/>
          <w:numId w:val="2"/>
        </w:numPr>
        <w:spacing w:line="360" w:lineRule="auto"/>
        <w:rPr>
          <w:rFonts w:eastAsia="Calibri" w:cs="TrebuchetMS"/>
          <w:bCs/>
          <w:color w:val="000000"/>
          <w:sz w:val="20"/>
          <w:szCs w:val="20"/>
          <w:lang w:val="hu-HU"/>
        </w:rPr>
      </w:pPr>
      <w:r w:rsidRPr="00390A61">
        <w:rPr>
          <w:rFonts w:eastAsia="Calibri" w:cs="TrebuchetMS"/>
          <w:bCs/>
          <w:color w:val="000000"/>
          <w:sz w:val="20"/>
          <w:szCs w:val="20"/>
          <w:lang w:val="hu-HU"/>
        </w:rPr>
        <w:t>i</w:t>
      </w:r>
      <w:r w:rsidR="00B52040" w:rsidRPr="00390A61">
        <w:rPr>
          <w:rFonts w:eastAsia="Calibri" w:cs="TrebuchetMS"/>
          <w:bCs/>
          <w:color w:val="000000"/>
          <w:sz w:val="20"/>
          <w:szCs w:val="20"/>
          <w:lang w:val="hu-HU"/>
        </w:rPr>
        <w:t>nvestirea profitului pentru dezvoltarea obiectivelor sociale</w:t>
      </w:r>
    </w:p>
    <w:p w14:paraId="685A6E7F" w14:textId="140CBBE7" w:rsidR="00B52040" w:rsidRPr="00390A61" w:rsidRDefault="00AB1121" w:rsidP="00390A61">
      <w:pPr>
        <w:pStyle w:val="ListParagraph"/>
        <w:numPr>
          <w:ilvl w:val="0"/>
          <w:numId w:val="2"/>
        </w:numPr>
        <w:spacing w:line="360" w:lineRule="auto"/>
        <w:rPr>
          <w:rFonts w:eastAsia="Calibri" w:cs="TrebuchetMS"/>
          <w:bCs/>
          <w:color w:val="000000"/>
          <w:sz w:val="20"/>
          <w:szCs w:val="20"/>
          <w:lang w:val="hu-HU"/>
        </w:rPr>
      </w:pPr>
      <w:r w:rsidRPr="00390A61">
        <w:rPr>
          <w:rFonts w:eastAsia="Calibri" w:cs="TrebuchetMS"/>
          <w:bCs/>
          <w:color w:val="000000"/>
          <w:sz w:val="20"/>
          <w:szCs w:val="20"/>
          <w:lang w:val="hu-HU"/>
        </w:rPr>
        <w:t>a</w:t>
      </w:r>
      <w:r w:rsidR="00B52040" w:rsidRPr="00390A61">
        <w:rPr>
          <w:rFonts w:eastAsia="Calibri" w:cs="TrebuchetMS"/>
          <w:bCs/>
          <w:color w:val="000000"/>
          <w:sz w:val="20"/>
          <w:szCs w:val="20"/>
          <w:lang w:val="hu-HU"/>
        </w:rPr>
        <w:t>jută la creșterea productivității și competitivității pe piață sprijinind obiectivele sociale stabilite prin politicile guvernamentale</w:t>
      </w:r>
    </w:p>
    <w:p w14:paraId="778E2A87" w14:textId="2DCFCCCA" w:rsidR="00B52040" w:rsidRPr="00390A61" w:rsidRDefault="00AB1121" w:rsidP="00390A61">
      <w:pPr>
        <w:pStyle w:val="ListParagraph"/>
        <w:numPr>
          <w:ilvl w:val="0"/>
          <w:numId w:val="2"/>
        </w:numPr>
        <w:spacing w:line="360" w:lineRule="auto"/>
        <w:rPr>
          <w:rFonts w:eastAsia="Calibri" w:cs="TrebuchetMS"/>
          <w:bCs/>
          <w:color w:val="000000"/>
          <w:sz w:val="20"/>
          <w:szCs w:val="20"/>
          <w:lang w:val="hu-HU"/>
        </w:rPr>
      </w:pPr>
      <w:r w:rsidRPr="00390A61">
        <w:rPr>
          <w:rFonts w:eastAsia="Calibri" w:cs="TrebuchetMS"/>
          <w:bCs/>
          <w:color w:val="000000"/>
          <w:sz w:val="20"/>
          <w:szCs w:val="20"/>
          <w:lang w:val="hu-HU"/>
        </w:rPr>
        <w:t>d</w:t>
      </w:r>
      <w:r w:rsidR="00B52040" w:rsidRPr="00390A61">
        <w:rPr>
          <w:rFonts w:eastAsia="Calibri" w:cs="TrebuchetMS"/>
          <w:bCs/>
          <w:color w:val="000000"/>
          <w:sz w:val="20"/>
          <w:szCs w:val="20"/>
          <w:lang w:val="hu-HU"/>
        </w:rPr>
        <w:t>ezvoltă societatea prin includerea tuturor membrilor interesați și categoriile vulnerabile</w:t>
      </w:r>
    </w:p>
    <w:p w14:paraId="4175E22E" w14:textId="76C9439E" w:rsidR="00D20939" w:rsidRPr="00390A61" w:rsidRDefault="00AB1121" w:rsidP="00390A61">
      <w:pPr>
        <w:pStyle w:val="ListParagraph"/>
        <w:numPr>
          <w:ilvl w:val="0"/>
          <w:numId w:val="2"/>
        </w:numPr>
        <w:spacing w:line="360" w:lineRule="auto"/>
        <w:rPr>
          <w:rFonts w:eastAsia="Calibri" w:cs="TrebuchetMS"/>
          <w:bCs/>
          <w:color w:val="000000"/>
          <w:sz w:val="20"/>
          <w:szCs w:val="20"/>
          <w:lang w:val="hu-HU"/>
        </w:rPr>
      </w:pPr>
      <w:r w:rsidRPr="00390A61">
        <w:rPr>
          <w:rFonts w:eastAsia="Calibri" w:cs="TrebuchetMS"/>
          <w:bCs/>
          <w:color w:val="000000"/>
          <w:sz w:val="20"/>
          <w:szCs w:val="20"/>
          <w:lang w:val="hu-HU"/>
        </w:rPr>
        <w:t>l</w:t>
      </w:r>
      <w:r w:rsidR="00B52040" w:rsidRPr="00390A61">
        <w:rPr>
          <w:rFonts w:eastAsia="Calibri" w:cs="TrebuchetMS"/>
          <w:bCs/>
          <w:color w:val="000000"/>
          <w:sz w:val="20"/>
          <w:szCs w:val="20"/>
          <w:lang w:val="hu-HU"/>
        </w:rPr>
        <w:t>ansează inițiative în comunitate pentru rezolvarea problemelor locale</w:t>
      </w:r>
      <w:r w:rsidR="00F348DB" w:rsidRPr="00390A61">
        <w:rPr>
          <w:rFonts w:eastAsia="Calibri" w:cs="TrebuchetMS"/>
          <w:bCs/>
          <w:color w:val="000000"/>
          <w:sz w:val="20"/>
          <w:szCs w:val="20"/>
          <w:lang w:val="hu-HU"/>
        </w:rPr>
        <w:t>.</w:t>
      </w:r>
    </w:p>
    <w:p w14:paraId="5391F8BF" w14:textId="361A0108" w:rsidR="00F348DB" w:rsidRPr="00390A61" w:rsidRDefault="00390A61" w:rsidP="00F348DB">
      <w:pPr>
        <w:spacing w:line="360" w:lineRule="auto"/>
        <w:ind w:left="0"/>
        <w:rPr>
          <w:bCs/>
          <w:sz w:val="20"/>
          <w:szCs w:val="20"/>
          <w:lang w:val="ro-RO"/>
        </w:rPr>
      </w:pPr>
      <w:r w:rsidRPr="00390A61">
        <w:rPr>
          <w:bCs/>
          <w:sz w:val="20"/>
          <w:szCs w:val="20"/>
          <w:lang w:val="ro-RO"/>
        </w:rPr>
        <w:t>Dezvoltarea organizațiilor dedicate economiei sociale crește de la an la an, devenind un important pilon în crearea locurilor de muncă. O mulțime de asociații și fundații, bazate în mare parte pe voluntariat, devin factori vizibili în comunitățile lor, reușind să contribuie la dezvoltarea economică și incluziunea socială din România.</w:t>
      </w:r>
    </w:p>
    <w:p w14:paraId="00A2149E" w14:textId="77777777" w:rsidR="00390A61" w:rsidRPr="000624B4" w:rsidRDefault="00390A61" w:rsidP="00F348DB">
      <w:pPr>
        <w:spacing w:line="360" w:lineRule="auto"/>
        <w:ind w:left="0"/>
        <w:rPr>
          <w:bCs/>
          <w:color w:val="FF0000"/>
          <w:sz w:val="20"/>
          <w:szCs w:val="20"/>
          <w:lang w:val="ro-RO"/>
        </w:rPr>
      </w:pPr>
    </w:p>
    <w:p w14:paraId="6272C42B" w14:textId="77777777" w:rsidR="00D20939" w:rsidRPr="000624B4" w:rsidRDefault="00D20939" w:rsidP="00D20939">
      <w:pPr>
        <w:spacing w:line="240" w:lineRule="auto"/>
        <w:ind w:left="0"/>
        <w:rPr>
          <w:b/>
          <w:sz w:val="20"/>
          <w:szCs w:val="20"/>
          <w:lang w:val="hu-HU"/>
        </w:rPr>
      </w:pPr>
      <w:r w:rsidRPr="000624B4">
        <w:rPr>
          <w:b/>
          <w:sz w:val="20"/>
          <w:szCs w:val="20"/>
          <w:lang w:val="hu-HU"/>
        </w:rPr>
        <w:t>Agenția Județeană pentru Ocuparea Forței de Muncă Covasna</w:t>
      </w:r>
    </w:p>
    <w:sectPr w:rsidR="00D20939" w:rsidRPr="000624B4" w:rsidSect="003738C8">
      <w:headerReference w:type="even" r:id="rId8"/>
      <w:headerReference w:type="default" r:id="rId9"/>
      <w:footerReference w:type="even" r:id="rId10"/>
      <w:footerReference w:type="default" r:id="rId11"/>
      <w:headerReference w:type="first" r:id="rId12"/>
      <w:footerReference w:type="first" r:id="rId13"/>
      <w:pgSz w:w="11900" w:h="16840"/>
      <w:pgMar w:top="254" w:right="560" w:bottom="1702" w:left="2268" w:header="567"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2730D" w14:textId="77777777" w:rsidR="00D17CF7" w:rsidRDefault="00D17CF7" w:rsidP="00CD5B3B">
      <w:r>
        <w:separator/>
      </w:r>
    </w:p>
  </w:endnote>
  <w:endnote w:type="continuationSeparator" w:id="0">
    <w:p w14:paraId="0A88BF8A" w14:textId="77777777" w:rsidR="00D17CF7" w:rsidRDefault="00D17CF7"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MS">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8B95" w14:textId="77777777" w:rsidR="008A3328" w:rsidRDefault="008A3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E3D7" w14:textId="0B207E05" w:rsidR="004320AC" w:rsidRPr="00F44190" w:rsidRDefault="00217524" w:rsidP="00BB4295">
    <w:pPr>
      <w:pStyle w:val="Footer"/>
      <w:spacing w:after="0" w:line="240" w:lineRule="auto"/>
      <w:ind w:left="0"/>
      <w:rPr>
        <w:sz w:val="14"/>
        <w:szCs w:val="14"/>
        <w:lang w:val="ro-RO"/>
      </w:rPr>
    </w:pPr>
    <w:r>
      <w:rPr>
        <w:noProof/>
        <w:sz w:val="14"/>
        <w:szCs w:val="14"/>
      </w:rPr>
      <mc:AlternateContent>
        <mc:Choice Requires="wps">
          <w:drawing>
            <wp:anchor distT="0" distB="0" distL="114300" distR="114300" simplePos="0" relativeHeight="251658240" behindDoc="0" locked="0" layoutInCell="1" allowOverlap="1" wp14:anchorId="681BC03A" wp14:editId="75B32BA6">
              <wp:simplePos x="0" y="0"/>
              <wp:positionH relativeFrom="column">
                <wp:posOffset>-798830</wp:posOffset>
              </wp:positionH>
              <wp:positionV relativeFrom="paragraph">
                <wp:posOffset>-191771</wp:posOffset>
              </wp:positionV>
              <wp:extent cx="630872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308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22740"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9pt,-15.1pt" to="433.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0y1pQEAAJ4DAAAOAAAAZHJzL2Uyb0RvYy54bWysU01P3DAQvSP1P1i+d5PdCoqizXIAwQUB&#10;orR344w3lvylsdlk/z1jZzdUFFVqxcXyx7w3896M1xejNWwHGLV3LV8uas7ASd9pt235z6frr+ec&#10;xSRcJ4x30PI9RH6x+XKyHkIDK9970wEyInGxGULL+5RCU1VR9mBFXPgAjh6VRysSHXFbdSgGYrem&#10;WtX1WTV47AJ6CTHS7dX0yDeFXymQ6V6pCImZllNtqaxY1ue8Vpu1aLYoQq/loQzxH1VYoR0lnamu&#10;RBLsBfUfVFZL9NGrtJDeVl4pLaFoIDXL+p2aH70IULSQOTHMNsXPo5V3u0v3gGTDEGITwwNmFaNC&#10;y5TR4Rf1tOiiStlYbNvPtsGYmKTLs2/1+ffVKWfy+FZNFJkqYEw34C3Lm5Yb7bIi0YjdbUyUlkKP&#10;IXR4K6Ls0t5ADjbuERTTHSWbyinzAZcG2U5QZ4WU4NIyd5P4SnSGKW3MDKxL2r8CD/EZCmV2/gU8&#10;I0pm79IMttp5/Ch7Go8lqyn+6MCkO1vw7Lt9aU+xhoagKDwMbJ6y388F/vatNq8AAAD//wMAUEsD&#10;BBQABgAIAAAAIQBnoHgh3gAAAAwBAAAPAAAAZHJzL2Rvd25yZXYueG1sTI9BT8MwDIXvSPyHyEjc&#10;trQFtqk0nRBjZ8QAiWPWmLaQOFWSbe2/x0hI42Y/P733uVqPzoojhth7UpDPMxBIjTc9tQreXrez&#10;FYiYNBltPaGCCSOs68uLSpfGn+gFj7vUCg6hWGoFXUpDKWVsOnQ6zv2AxLdPH5xOvIZWmqBPHO6s&#10;LLJsIZ3uiRs6PeBjh8337uAURNs+fU3vk98UJkybbfzA5/xWqeur8eEeRMIxnc3wi8/oUDPT3h/I&#10;RGEVzPLijtkTTzdZAYItq8VyCWL/p8i6kv+fqH8AAAD//wMAUEsBAi0AFAAGAAgAAAAhALaDOJL+&#10;AAAA4QEAABMAAAAAAAAAAAAAAAAAAAAAAFtDb250ZW50X1R5cGVzXS54bWxQSwECLQAUAAYACAAA&#10;ACEAOP0h/9YAAACUAQAACwAAAAAAAAAAAAAAAAAvAQAAX3JlbHMvLnJlbHNQSwECLQAUAAYACAAA&#10;ACEAC3tMtaUBAACeAwAADgAAAAAAAAAAAAAAAAAuAgAAZHJzL2Uyb0RvYy54bWxQSwECLQAUAAYA&#10;CAAAACEAZ6B4Id4AAAAMAQAADwAAAAAAAAAAAAAAAAD/AwAAZHJzL2Rvd25yZXYueG1sUEsFBgAA&#10;AAAEAAQA8wAAAAoFAAAAAA==&#10;" strokecolor="#4579b8 [3044]"/>
          </w:pict>
        </mc:Fallback>
      </mc:AlternateContent>
    </w:r>
    <w:r>
      <w:rPr>
        <w:noProof/>
      </w:rPr>
      <w:drawing>
        <wp:anchor distT="0" distB="0" distL="114300" distR="114300" simplePos="0" relativeHeight="251662336" behindDoc="1" locked="0" layoutInCell="1" allowOverlap="1" wp14:anchorId="18D179F1" wp14:editId="196FCD8B">
          <wp:simplePos x="0" y="0"/>
          <wp:positionH relativeFrom="margin">
            <wp:posOffset>-838200</wp:posOffset>
          </wp:positionH>
          <wp:positionV relativeFrom="paragraph">
            <wp:posOffset>47625</wp:posOffset>
          </wp:positionV>
          <wp:extent cx="793750" cy="508000"/>
          <wp:effectExtent l="0" t="0" r="6350" b="6350"/>
          <wp:wrapTight wrapText="bothSides">
            <wp:wrapPolygon edited="0">
              <wp:start x="0" y="0"/>
              <wp:lineTo x="0" y="21060"/>
              <wp:lineTo x="21254" y="21060"/>
              <wp:lineTo x="21254" y="0"/>
              <wp:lineTo x="0" y="0"/>
            </wp:wrapPolygon>
          </wp:wrapTight>
          <wp:docPr id="100806066"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COVASNA</w:t>
    </w:r>
    <w:r w:rsidR="004320AC">
      <w:rPr>
        <w:sz w:val="14"/>
        <w:szCs w:val="14"/>
        <w:lang w:val="ro-RO"/>
      </w:rPr>
      <w:tab/>
    </w:r>
    <w:r w:rsidR="004320AC" w:rsidRPr="00F44190">
      <w:rPr>
        <w:sz w:val="14"/>
        <w:szCs w:val="14"/>
        <w:lang w:val="ro-RO"/>
      </w:rPr>
      <w:t xml:space="preserve">pagina </w:t>
    </w:r>
    <w:r w:rsidR="004320AC" w:rsidRPr="002A367B">
      <w:rPr>
        <w:sz w:val="14"/>
        <w:szCs w:val="14"/>
        <w:lang w:val="ro-RO"/>
      </w:rPr>
      <w:fldChar w:fldCharType="begin"/>
    </w:r>
    <w:r w:rsidR="004320AC" w:rsidRPr="002A367B">
      <w:rPr>
        <w:sz w:val="14"/>
        <w:szCs w:val="14"/>
        <w:lang w:val="ro-RO"/>
      </w:rPr>
      <w:instrText>PAGE   \* MERGEFORMAT</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r w:rsidR="004320AC" w:rsidRPr="00F44190">
      <w:rPr>
        <w:sz w:val="14"/>
        <w:szCs w:val="14"/>
        <w:lang w:val="ro-RO"/>
      </w:rPr>
      <w:t xml:space="preserve"> din </w:t>
    </w:r>
    <w:r w:rsidR="004320AC" w:rsidRPr="002A367B">
      <w:rPr>
        <w:sz w:val="14"/>
        <w:szCs w:val="14"/>
        <w:lang w:val="ro-RO"/>
      </w:rPr>
      <w:fldChar w:fldCharType="begin"/>
    </w:r>
    <w:r w:rsidR="004320AC" w:rsidRPr="002A367B">
      <w:rPr>
        <w:sz w:val="14"/>
        <w:szCs w:val="14"/>
        <w:lang w:val="ro-RO"/>
      </w:rPr>
      <w:instrText xml:space="preserve"> NUMPAGES   \* MERGEFORMAT </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p>
  <w:p w14:paraId="38AD6FC4" w14:textId="3B5F9146" w:rsidR="00217524" w:rsidRPr="00443AE8" w:rsidRDefault="00217524" w:rsidP="00217524">
    <w:pPr>
      <w:pStyle w:val="Footer"/>
      <w:spacing w:after="0" w:line="240" w:lineRule="auto"/>
      <w:ind w:left="0"/>
      <w:jc w:val="left"/>
      <w:rPr>
        <w:sz w:val="14"/>
        <w:szCs w:val="14"/>
        <w:lang w:val="ro-RO"/>
      </w:rPr>
    </w:pPr>
    <w:r w:rsidRPr="00443AE8">
      <w:rPr>
        <w:sz w:val="14"/>
        <w:szCs w:val="14"/>
        <w:lang w:val="ro-RO"/>
      </w:rPr>
      <w:t>Operator de d</w:t>
    </w:r>
    <w:r>
      <w:rPr>
        <w:sz w:val="14"/>
        <w:szCs w:val="14"/>
        <w:lang w:val="ro-RO"/>
      </w:rPr>
      <w:t>ate cu caracter personal nr. 560</w:t>
    </w:r>
  </w:p>
  <w:p w14:paraId="70A57B08" w14:textId="77777777" w:rsidR="00217524" w:rsidRPr="006938B9" w:rsidRDefault="00217524" w:rsidP="00217524">
    <w:pPr>
      <w:pStyle w:val="Footer"/>
      <w:tabs>
        <w:tab w:val="clear" w:pos="4320"/>
        <w:tab w:val="clear" w:pos="8640"/>
        <w:tab w:val="left" w:pos="9210"/>
      </w:tabs>
      <w:spacing w:after="0" w:line="240" w:lineRule="auto"/>
      <w:ind w:left="0"/>
      <w:jc w:val="left"/>
      <w:rPr>
        <w:sz w:val="14"/>
        <w:szCs w:val="14"/>
        <w:lang w:val="ro-RO"/>
      </w:rPr>
    </w:pPr>
    <w:r>
      <w:rPr>
        <w:sz w:val="14"/>
        <w:szCs w:val="14"/>
        <w:lang w:val="ro-RO"/>
      </w:rPr>
      <w:t>B-dul Gen. Grigore Bălan nr.14, Sfântu Gheorghe</w:t>
    </w:r>
  </w:p>
  <w:p w14:paraId="176DD107" w14:textId="07449668" w:rsidR="00217524" w:rsidRDefault="00217524" w:rsidP="00217524">
    <w:pPr>
      <w:pStyle w:val="Footer"/>
      <w:spacing w:after="0" w:line="240" w:lineRule="auto"/>
      <w:ind w:left="0"/>
      <w:jc w:val="left"/>
      <w:rPr>
        <w:sz w:val="14"/>
        <w:szCs w:val="14"/>
        <w:lang w:val="ro-RO"/>
      </w:rPr>
    </w:pPr>
    <w:r>
      <w:rPr>
        <w:sz w:val="14"/>
        <w:szCs w:val="14"/>
        <w:lang w:val="ro-RO"/>
      </w:rPr>
      <w:t xml:space="preserve">Tel.: +4 </w:t>
    </w:r>
    <w:r w:rsidRPr="00EE2AD5">
      <w:rPr>
        <w:sz w:val="14"/>
        <w:szCs w:val="14"/>
        <w:lang w:val="ro-RO"/>
      </w:rPr>
      <w:t>02</w:t>
    </w:r>
    <w:r>
      <w:rPr>
        <w:sz w:val="14"/>
        <w:szCs w:val="14"/>
        <w:lang w:val="ro-RO"/>
      </w:rPr>
      <w:t xml:space="preserve">67 312157; </w:t>
    </w:r>
    <w:r w:rsidRPr="00D83699">
      <w:rPr>
        <w:sz w:val="14"/>
        <w:szCs w:val="14"/>
        <w:lang w:val="ro-RO"/>
      </w:rPr>
      <w:t>Fax</w:t>
    </w:r>
    <w:r>
      <w:rPr>
        <w:sz w:val="14"/>
        <w:szCs w:val="14"/>
        <w:lang w:val="ro-RO"/>
      </w:rPr>
      <w:t>: 0267 312157</w:t>
    </w:r>
    <w:r w:rsidRPr="00D83699">
      <w:rPr>
        <w:sz w:val="14"/>
        <w:szCs w:val="14"/>
        <w:lang w:val="ro-RO"/>
      </w:rPr>
      <w:t xml:space="preserve">; </w:t>
    </w:r>
    <w:r>
      <w:rPr>
        <w:sz w:val="14"/>
        <w:szCs w:val="14"/>
        <w:lang w:val="ro-RO"/>
      </w:rPr>
      <w:t>0267 317045</w:t>
    </w:r>
  </w:p>
  <w:p w14:paraId="6AF8BB67" w14:textId="7B3201E6" w:rsidR="00217524" w:rsidRPr="00B63D83" w:rsidRDefault="00217524" w:rsidP="00217524">
    <w:pPr>
      <w:pStyle w:val="Footer"/>
      <w:spacing w:after="0" w:line="240" w:lineRule="auto"/>
      <w:ind w:left="0"/>
      <w:jc w:val="left"/>
      <w:rPr>
        <w:sz w:val="14"/>
        <w:szCs w:val="14"/>
        <w:lang w:val="ro-RO"/>
      </w:rPr>
    </w:pPr>
    <w:r>
      <w:rPr>
        <w:sz w:val="14"/>
        <w:szCs w:val="14"/>
        <w:lang w:val="ro-RO"/>
      </w:rPr>
      <w:t xml:space="preserve">e-mail: </w:t>
    </w:r>
    <w:hyperlink r:id="rId2" w:history="1">
      <w:r w:rsidRPr="001545C8">
        <w:rPr>
          <w:rStyle w:val="Hyperlink"/>
          <w:sz w:val="14"/>
          <w:szCs w:val="14"/>
          <w:lang w:val="ro-RO"/>
        </w:rPr>
        <w:t>ajofm</w:t>
      </w:r>
      <w:r>
        <w:rPr>
          <w:rStyle w:val="Hyperlink"/>
          <w:sz w:val="14"/>
          <w:szCs w:val="14"/>
          <w:lang w:val="ro-RO"/>
        </w:rPr>
        <w:t>.cv</w:t>
      </w:r>
      <w:r w:rsidRPr="001545C8">
        <w:rPr>
          <w:rStyle w:val="Hyperlink"/>
          <w:sz w:val="14"/>
          <w:szCs w:val="14"/>
          <w:lang w:val="ro-RO"/>
        </w:rPr>
        <w:t>@anofm</w:t>
      </w:r>
      <w:r>
        <w:rPr>
          <w:rStyle w:val="Hyperlink"/>
          <w:sz w:val="14"/>
          <w:szCs w:val="14"/>
          <w:lang w:val="ro-RO"/>
        </w:rPr>
        <w:t>.gov</w:t>
      </w:r>
      <w:r w:rsidRPr="001545C8">
        <w:rPr>
          <w:rStyle w:val="Hyperlink"/>
          <w:sz w:val="14"/>
          <w:szCs w:val="14"/>
          <w:lang w:val="ro-RO"/>
        </w:rPr>
        <w:t>.ro</w:t>
      </w:r>
    </w:hyperlink>
    <w:r w:rsidRPr="008E3DA6">
      <w:rPr>
        <w:sz w:val="14"/>
        <w:szCs w:val="14"/>
        <w:lang w:val="ro-RO"/>
      </w:rPr>
      <w:t xml:space="preserve">; </w:t>
    </w:r>
  </w:p>
  <w:p w14:paraId="633A51A8" w14:textId="4205EC0D" w:rsidR="00217524" w:rsidRPr="00041FC2" w:rsidRDefault="00217524" w:rsidP="00217524">
    <w:pPr>
      <w:pStyle w:val="Footer"/>
      <w:spacing w:after="0" w:line="240" w:lineRule="auto"/>
      <w:ind w:left="0"/>
      <w:jc w:val="left"/>
      <w:rPr>
        <w:b/>
        <w:sz w:val="14"/>
        <w:szCs w:val="14"/>
        <w:lang w:val="ro-RO"/>
      </w:rPr>
    </w:pPr>
    <w:r w:rsidRPr="00D83699">
      <w:rPr>
        <w:color w:val="0070C0"/>
        <w:sz w:val="14"/>
        <w:szCs w:val="14"/>
        <w:u w:val="single"/>
        <w:lang w:val="ro-RO"/>
      </w:rPr>
      <w:t>https://www.anofm.ro/?agentie=Covasna&amp;page=0</w:t>
    </w:r>
    <w:r w:rsidRPr="00041FC2">
      <w:rPr>
        <w:sz w:val="14"/>
        <w:szCs w:val="14"/>
        <w:lang w:val="ro-RO" w:eastAsia="x-none"/>
      </w:rPr>
      <w:t>;</w:t>
    </w:r>
    <w:r w:rsidRPr="00041FC2">
      <w:rPr>
        <w:b/>
        <w:sz w:val="14"/>
        <w:szCs w:val="14"/>
        <w:lang w:val="ro-RO" w:eastAsia="x-none"/>
      </w:rPr>
      <w:t xml:space="preserve"> </w:t>
    </w:r>
    <w:hyperlink r:id="rId3" w:history="1">
      <w:r w:rsidRPr="00041FC2">
        <w:rPr>
          <w:color w:val="0000FF"/>
          <w:sz w:val="14"/>
          <w:szCs w:val="24"/>
          <w:u w:val="single"/>
          <w:lang w:val="ro-RO" w:eastAsia="x-none"/>
        </w:rPr>
        <w:t>www.facebook.com/agentie covasna</w:t>
      </w:r>
    </w:hyperlink>
  </w:p>
  <w:p w14:paraId="468972A1" w14:textId="07E63FD8" w:rsidR="004320AC" w:rsidRPr="00BB4295" w:rsidRDefault="004320AC" w:rsidP="00217524">
    <w:pPr>
      <w:pStyle w:val="Footer"/>
      <w:spacing w:after="0" w:line="240" w:lineRule="auto"/>
      <w:ind w:left="0"/>
      <w:rPr>
        <w:sz w:val="14"/>
        <w:szCs w:val="14"/>
        <w:lang w:val="ro-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B898" w14:textId="56FD0834" w:rsidR="004320AC" w:rsidRDefault="00217524" w:rsidP="00BB4295">
    <w:pPr>
      <w:pStyle w:val="Footer"/>
      <w:spacing w:after="0" w:line="240" w:lineRule="auto"/>
      <w:ind w:left="0"/>
      <w:rPr>
        <w:sz w:val="14"/>
        <w:szCs w:val="14"/>
        <w:lang w:val="ro-RO"/>
      </w:rPr>
    </w:pPr>
    <w:r w:rsidRPr="00B91EC8">
      <w:rPr>
        <w:noProof/>
        <w:color w:val="FF0000"/>
        <w:sz w:val="14"/>
        <w:szCs w:val="14"/>
      </w:rPr>
      <mc:AlternateContent>
        <mc:Choice Requires="wps">
          <w:drawing>
            <wp:anchor distT="0" distB="0" distL="114300" distR="114300" simplePos="0" relativeHeight="251659264" behindDoc="0" locked="0" layoutInCell="1" allowOverlap="1" wp14:anchorId="20AACA1A" wp14:editId="26F6891F">
              <wp:simplePos x="0" y="0"/>
              <wp:positionH relativeFrom="margin">
                <wp:posOffset>-703580</wp:posOffset>
              </wp:positionH>
              <wp:positionV relativeFrom="paragraph">
                <wp:posOffset>-82550</wp:posOffset>
              </wp:positionV>
              <wp:extent cx="6235700" cy="12700"/>
              <wp:effectExtent l="0" t="0" r="31750" b="25400"/>
              <wp:wrapNone/>
              <wp:docPr id="3" name="Straight Connector 3"/>
              <wp:cNvGraphicFramePr/>
              <a:graphic xmlns:a="http://schemas.openxmlformats.org/drawingml/2006/main">
                <a:graphicData uri="http://schemas.microsoft.com/office/word/2010/wordprocessingShape">
                  <wps:wsp>
                    <wps:cNvCnPr/>
                    <wps:spPr>
                      <a:xfrm flipV="1">
                        <a:off x="0" y="0"/>
                        <a:ext cx="62357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AF23F"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4pt,-6.5pt" to="43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4OqpgEAAKIDAAAOAAAAZHJzL2Uyb0RvYy54bWysU8FO3DAQvSPxD5bvbLJbQVG0WQ6gckEt&#10;KtC7ccYbS7bHss0m+/cdO7sB0apSERfLsee9ee95sr4arWE7CFGja/lyUXMGTmKn3bblT4/fzi45&#10;i0m4Thh00PI9RH61OT1ZD76BFfZoOgiMSFxsBt/yPiXfVFWUPVgRF+jB0aXCYEWiz7CtuiAGYrem&#10;WtX1RTVg6HxACTHS6c10yTeFXymQ6YdSERIzLSdtqayhrM95rTZr0WyD8L2WBxniAyqs0I6azlQ3&#10;Ign2EvQfVFbLgBFVWki0FSqlJRQP5GZZv3Pz0AsPxQuFE/0cU/w8Wvl9d+3uA8Uw+NhEfx+yi1EF&#10;y5TR/he9afFFStlYYtvPscGYmKTDi9WX8681pSvpbrnKW+KrJppM50NMt4CW5U3LjXbZlWjE7i6m&#10;qfRYQrhXIWWX9gZysXE/QTHdUcNJUpkRuDaB7QS9rpASXFoeWpfqDFPamBlYl7b/BB7qMxTK/PwP&#10;eEaUzujSDLbaYfhb9zQeJaup/pjA5DtH8IzdvjxRiYYGoYR7GNo8aW+/C/z119r8BgAA//8DAFBL&#10;AwQUAAYACAAAACEAy4xZJd0AAAAMAQAADwAAAGRycy9kb3ducmV2LnhtbEyPwU7DMBBE70j8g7VI&#10;3FrHAUGVxqkQpWdECxJHN94mgXgd2W6b/D1bcYDbjmY0+6Zcja4XJwyx86RBzTMQSLW3HTUa3neb&#10;2QJETIas6T2hhgkjrKrrq9IU1p/pDU/b1AguoVgYDW1KQyFlrFt0Js79gMTewQdnEsvQSBvMmctd&#10;L/Mse5DOdMQfWjPgc4v19/boNMS+efmaPia/zm2Y1pv4ia/qXuvbm/FpCSLhmP7CcMFndKiYae+P&#10;ZKPoNcyUypg9Xa47XsWRxaPKQex/PZBVKf+PqH4AAAD//wMAUEsBAi0AFAAGAAgAAAAhALaDOJL+&#10;AAAA4QEAABMAAAAAAAAAAAAAAAAAAAAAAFtDb250ZW50X1R5cGVzXS54bWxQSwECLQAUAAYACAAA&#10;ACEAOP0h/9YAAACUAQAACwAAAAAAAAAAAAAAAAAvAQAAX3JlbHMvLnJlbHNQSwECLQAUAAYACAAA&#10;ACEAYK+DqqYBAACiAwAADgAAAAAAAAAAAAAAAAAuAgAAZHJzL2Uyb0RvYy54bWxQSwECLQAUAAYA&#10;CAAAACEAy4xZJd0AAAAMAQAADwAAAAAAAAAAAAAAAAAABAAAZHJzL2Rvd25yZXYueG1sUEsFBgAA&#10;AAAEAAQA8wAAAAoFAAAAAA==&#10;" strokecolor="#4579b8 [3044]">
              <w10:wrap anchorx="margin"/>
            </v:line>
          </w:pict>
        </mc:Fallback>
      </mc:AlternateContent>
    </w:r>
    <w:r>
      <w:rPr>
        <w:noProof/>
      </w:rPr>
      <w:drawing>
        <wp:anchor distT="0" distB="0" distL="114300" distR="114300" simplePos="0" relativeHeight="251660288" behindDoc="1" locked="0" layoutInCell="1" allowOverlap="1" wp14:anchorId="7F6D56A2" wp14:editId="7DB0601C">
          <wp:simplePos x="0" y="0"/>
          <wp:positionH relativeFrom="margin">
            <wp:posOffset>-735330</wp:posOffset>
          </wp:positionH>
          <wp:positionV relativeFrom="paragraph">
            <wp:posOffset>44450</wp:posOffset>
          </wp:positionV>
          <wp:extent cx="793750" cy="508000"/>
          <wp:effectExtent l="0" t="0" r="6350" b="6350"/>
          <wp:wrapTight wrapText="bothSides">
            <wp:wrapPolygon edited="0">
              <wp:start x="0" y="0"/>
              <wp:lineTo x="0" y="21060"/>
              <wp:lineTo x="21254" y="21060"/>
              <wp:lineTo x="21254" y="0"/>
              <wp:lineTo x="0" y="0"/>
            </wp:wrapPolygon>
          </wp:wrapTight>
          <wp:docPr id="1640547109"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COVASNA</w:t>
    </w:r>
    <w:r w:rsidR="004320AC">
      <w:rPr>
        <w:sz w:val="14"/>
        <w:szCs w:val="14"/>
        <w:lang w:val="ro-RO"/>
      </w:rPr>
      <w:tab/>
    </w:r>
    <w:r w:rsidR="004320AC" w:rsidRPr="00F44190">
      <w:rPr>
        <w:sz w:val="14"/>
        <w:szCs w:val="14"/>
        <w:lang w:val="ro-RO"/>
      </w:rPr>
      <w:t xml:space="preserve">pagina </w:t>
    </w:r>
    <w:r w:rsidR="004320AC" w:rsidRPr="002A367B">
      <w:rPr>
        <w:sz w:val="14"/>
        <w:szCs w:val="14"/>
        <w:lang w:val="ro-RO"/>
      </w:rPr>
      <w:fldChar w:fldCharType="begin"/>
    </w:r>
    <w:r w:rsidR="004320AC" w:rsidRPr="002A367B">
      <w:rPr>
        <w:sz w:val="14"/>
        <w:szCs w:val="14"/>
        <w:lang w:val="ro-RO"/>
      </w:rPr>
      <w:instrText>PAGE   \* MERGEFORMAT</w:instrText>
    </w:r>
    <w:r w:rsidR="004320AC" w:rsidRPr="002A367B">
      <w:rPr>
        <w:sz w:val="14"/>
        <w:szCs w:val="14"/>
        <w:lang w:val="ro-RO"/>
      </w:rPr>
      <w:fldChar w:fldCharType="separate"/>
    </w:r>
    <w:r w:rsidR="003C1B81">
      <w:rPr>
        <w:noProof/>
        <w:sz w:val="14"/>
        <w:szCs w:val="14"/>
        <w:lang w:val="ro-RO"/>
      </w:rPr>
      <w:t>1</w:t>
    </w:r>
    <w:r w:rsidR="004320AC" w:rsidRPr="002A367B">
      <w:rPr>
        <w:sz w:val="14"/>
        <w:szCs w:val="14"/>
        <w:lang w:val="ro-RO"/>
      </w:rPr>
      <w:fldChar w:fldCharType="end"/>
    </w:r>
    <w:r w:rsidR="004320AC" w:rsidRPr="00F44190">
      <w:rPr>
        <w:sz w:val="14"/>
        <w:szCs w:val="14"/>
        <w:lang w:val="ro-RO"/>
      </w:rPr>
      <w:t xml:space="preserve"> din </w:t>
    </w:r>
    <w:r w:rsidR="004320AC" w:rsidRPr="002A367B">
      <w:rPr>
        <w:sz w:val="14"/>
        <w:szCs w:val="14"/>
        <w:lang w:val="ro-RO"/>
      </w:rPr>
      <w:fldChar w:fldCharType="begin"/>
    </w:r>
    <w:r w:rsidR="004320AC" w:rsidRPr="002A367B">
      <w:rPr>
        <w:sz w:val="14"/>
        <w:szCs w:val="14"/>
        <w:lang w:val="ro-RO"/>
      </w:rPr>
      <w:instrText xml:space="preserve"> NUMPAGES   \* MERGEFORMAT </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p>
  <w:p w14:paraId="2A63A6A3" w14:textId="3250CB55" w:rsidR="00217524" w:rsidRPr="00443AE8" w:rsidRDefault="00217524" w:rsidP="00217524">
    <w:pPr>
      <w:pStyle w:val="Footer"/>
      <w:spacing w:after="0" w:line="240" w:lineRule="auto"/>
      <w:ind w:left="0"/>
      <w:jc w:val="left"/>
      <w:rPr>
        <w:sz w:val="14"/>
        <w:szCs w:val="14"/>
        <w:lang w:val="ro-RO"/>
      </w:rPr>
    </w:pPr>
    <w:r w:rsidRPr="00443AE8">
      <w:rPr>
        <w:sz w:val="14"/>
        <w:szCs w:val="14"/>
        <w:lang w:val="ro-RO"/>
      </w:rPr>
      <w:t>Operator de d</w:t>
    </w:r>
    <w:r>
      <w:rPr>
        <w:sz w:val="14"/>
        <w:szCs w:val="14"/>
        <w:lang w:val="ro-RO"/>
      </w:rPr>
      <w:t>ate cu caracter personal nr. 560</w:t>
    </w:r>
  </w:p>
  <w:p w14:paraId="4BFC8AA3" w14:textId="61772233" w:rsidR="00217524" w:rsidRPr="006938B9" w:rsidRDefault="00217524" w:rsidP="00217524">
    <w:pPr>
      <w:pStyle w:val="Footer"/>
      <w:tabs>
        <w:tab w:val="clear" w:pos="4320"/>
        <w:tab w:val="clear" w:pos="8640"/>
        <w:tab w:val="left" w:pos="9210"/>
      </w:tabs>
      <w:spacing w:after="0" w:line="240" w:lineRule="auto"/>
      <w:ind w:left="0"/>
      <w:jc w:val="left"/>
      <w:rPr>
        <w:sz w:val="14"/>
        <w:szCs w:val="14"/>
        <w:lang w:val="ro-RO"/>
      </w:rPr>
    </w:pPr>
    <w:r>
      <w:rPr>
        <w:sz w:val="14"/>
        <w:szCs w:val="14"/>
        <w:lang w:val="ro-RO"/>
      </w:rPr>
      <w:t>B-dul Gen. Grigore Bălan nr.14, Sfântu Gheorghe</w:t>
    </w:r>
  </w:p>
  <w:p w14:paraId="325F7DBC" w14:textId="77777777" w:rsidR="00217524" w:rsidRDefault="00217524" w:rsidP="00217524">
    <w:pPr>
      <w:pStyle w:val="Footer"/>
      <w:spacing w:after="0" w:line="240" w:lineRule="auto"/>
      <w:ind w:left="0"/>
      <w:jc w:val="left"/>
      <w:rPr>
        <w:sz w:val="14"/>
        <w:szCs w:val="14"/>
        <w:lang w:val="ro-RO"/>
      </w:rPr>
    </w:pPr>
    <w:r>
      <w:rPr>
        <w:sz w:val="14"/>
        <w:szCs w:val="14"/>
        <w:lang w:val="ro-RO"/>
      </w:rPr>
      <w:t xml:space="preserve">Tel.: +4 </w:t>
    </w:r>
    <w:r w:rsidRPr="00EE2AD5">
      <w:rPr>
        <w:sz w:val="14"/>
        <w:szCs w:val="14"/>
        <w:lang w:val="ro-RO"/>
      </w:rPr>
      <w:t>02</w:t>
    </w:r>
    <w:r>
      <w:rPr>
        <w:sz w:val="14"/>
        <w:szCs w:val="14"/>
        <w:lang w:val="ro-RO"/>
      </w:rPr>
      <w:t xml:space="preserve">67 312157; </w:t>
    </w:r>
    <w:r w:rsidRPr="00D83699">
      <w:rPr>
        <w:sz w:val="14"/>
        <w:szCs w:val="14"/>
        <w:lang w:val="ro-RO"/>
      </w:rPr>
      <w:t>Fax</w:t>
    </w:r>
    <w:r>
      <w:rPr>
        <w:sz w:val="14"/>
        <w:szCs w:val="14"/>
        <w:lang w:val="ro-RO"/>
      </w:rPr>
      <w:t>: 0267 312157</w:t>
    </w:r>
    <w:r w:rsidRPr="00D83699">
      <w:rPr>
        <w:sz w:val="14"/>
        <w:szCs w:val="14"/>
        <w:lang w:val="ro-RO"/>
      </w:rPr>
      <w:t xml:space="preserve">; </w:t>
    </w:r>
    <w:r>
      <w:rPr>
        <w:sz w:val="14"/>
        <w:szCs w:val="14"/>
        <w:lang w:val="ro-RO"/>
      </w:rPr>
      <w:t>0267 317045</w:t>
    </w:r>
  </w:p>
  <w:p w14:paraId="14676C11" w14:textId="77777777" w:rsidR="00217524" w:rsidRPr="00B63D83" w:rsidRDefault="00217524" w:rsidP="00217524">
    <w:pPr>
      <w:pStyle w:val="Footer"/>
      <w:spacing w:after="0" w:line="240" w:lineRule="auto"/>
      <w:ind w:left="0"/>
      <w:jc w:val="left"/>
      <w:rPr>
        <w:sz w:val="14"/>
        <w:szCs w:val="14"/>
        <w:lang w:val="ro-RO"/>
      </w:rPr>
    </w:pPr>
    <w:r>
      <w:rPr>
        <w:sz w:val="14"/>
        <w:szCs w:val="14"/>
        <w:lang w:val="ro-RO"/>
      </w:rPr>
      <w:t xml:space="preserve">e-mail: </w:t>
    </w:r>
    <w:hyperlink r:id="rId2" w:history="1">
      <w:r w:rsidRPr="001545C8">
        <w:rPr>
          <w:rStyle w:val="Hyperlink"/>
          <w:sz w:val="14"/>
          <w:szCs w:val="14"/>
          <w:lang w:val="ro-RO"/>
        </w:rPr>
        <w:t>ajofm</w:t>
      </w:r>
      <w:r>
        <w:rPr>
          <w:rStyle w:val="Hyperlink"/>
          <w:sz w:val="14"/>
          <w:szCs w:val="14"/>
          <w:lang w:val="ro-RO"/>
        </w:rPr>
        <w:t>.cv</w:t>
      </w:r>
      <w:r w:rsidRPr="001545C8">
        <w:rPr>
          <w:rStyle w:val="Hyperlink"/>
          <w:sz w:val="14"/>
          <w:szCs w:val="14"/>
          <w:lang w:val="ro-RO"/>
        </w:rPr>
        <w:t>@anofm</w:t>
      </w:r>
      <w:r>
        <w:rPr>
          <w:rStyle w:val="Hyperlink"/>
          <w:sz w:val="14"/>
          <w:szCs w:val="14"/>
          <w:lang w:val="ro-RO"/>
        </w:rPr>
        <w:t>.gov</w:t>
      </w:r>
      <w:r w:rsidRPr="001545C8">
        <w:rPr>
          <w:rStyle w:val="Hyperlink"/>
          <w:sz w:val="14"/>
          <w:szCs w:val="14"/>
          <w:lang w:val="ro-RO"/>
        </w:rPr>
        <w:t>.ro</w:t>
      </w:r>
    </w:hyperlink>
    <w:r w:rsidRPr="008E3DA6">
      <w:rPr>
        <w:sz w:val="14"/>
        <w:szCs w:val="14"/>
        <w:lang w:val="ro-RO"/>
      </w:rPr>
      <w:t xml:space="preserve">; </w:t>
    </w:r>
  </w:p>
  <w:p w14:paraId="5EA988B0" w14:textId="1F8D0A5C" w:rsidR="00217524" w:rsidRPr="00041FC2" w:rsidRDefault="00217524" w:rsidP="00217524">
    <w:pPr>
      <w:pStyle w:val="Footer"/>
      <w:spacing w:after="0" w:line="240" w:lineRule="auto"/>
      <w:ind w:left="0"/>
      <w:jc w:val="left"/>
      <w:rPr>
        <w:b/>
        <w:sz w:val="14"/>
        <w:szCs w:val="14"/>
        <w:lang w:val="ro-RO"/>
      </w:rPr>
    </w:pPr>
    <w:r w:rsidRPr="00D83699">
      <w:rPr>
        <w:color w:val="0070C0"/>
        <w:sz w:val="14"/>
        <w:szCs w:val="14"/>
        <w:u w:val="single"/>
        <w:lang w:val="ro-RO"/>
      </w:rPr>
      <w:t>https://www.anofm.ro/</w:t>
    </w:r>
    <w:r w:rsidR="008A3328">
      <w:rPr>
        <w:color w:val="0070C0"/>
        <w:sz w:val="14"/>
        <w:szCs w:val="14"/>
        <w:u w:val="single"/>
        <w:lang w:val="ro-RO"/>
      </w:rPr>
      <w:t>c</w:t>
    </w:r>
    <w:r w:rsidRPr="00D83699">
      <w:rPr>
        <w:color w:val="0070C0"/>
        <w:sz w:val="14"/>
        <w:szCs w:val="14"/>
        <w:u w:val="single"/>
        <w:lang w:val="ro-RO"/>
      </w:rPr>
      <w:t>ovasna</w:t>
    </w:r>
    <w:r w:rsidR="008A3328">
      <w:rPr>
        <w:color w:val="0070C0"/>
        <w:sz w:val="14"/>
        <w:szCs w:val="14"/>
        <w:u w:val="single"/>
        <w:lang w:val="ro-RO"/>
      </w:rPr>
      <w:t>/</w:t>
    </w:r>
    <w:r w:rsidRPr="00041FC2">
      <w:rPr>
        <w:sz w:val="14"/>
        <w:szCs w:val="14"/>
        <w:lang w:val="ro-RO" w:eastAsia="x-none"/>
      </w:rPr>
      <w:t>;</w:t>
    </w:r>
    <w:r w:rsidRPr="00041FC2">
      <w:rPr>
        <w:b/>
        <w:sz w:val="14"/>
        <w:szCs w:val="14"/>
        <w:lang w:val="ro-RO" w:eastAsia="x-none"/>
      </w:rPr>
      <w:t xml:space="preserve"> </w:t>
    </w:r>
    <w:hyperlink r:id="rId3" w:history="1">
      <w:r w:rsidRPr="00041FC2">
        <w:rPr>
          <w:color w:val="0000FF"/>
          <w:sz w:val="14"/>
          <w:szCs w:val="24"/>
          <w:u w:val="single"/>
          <w:lang w:val="ro-RO" w:eastAsia="x-none"/>
        </w:rPr>
        <w:t>www.facebook.com/agentie covasna</w:t>
      </w:r>
    </w:hyperlink>
  </w:p>
  <w:p w14:paraId="3280EEA8" w14:textId="77777777" w:rsidR="00217524" w:rsidRDefault="00217524" w:rsidP="00BB4295">
    <w:pPr>
      <w:pStyle w:val="Footer"/>
      <w:spacing w:after="0" w:line="240" w:lineRule="auto"/>
      <w:ind w:left="0"/>
      <w:rPr>
        <w:sz w:val="14"/>
        <w:szCs w:val="14"/>
        <w:lang w:val="ro-RO"/>
      </w:rPr>
    </w:pPr>
  </w:p>
  <w:p w14:paraId="318ED264" w14:textId="77777777" w:rsidR="00217524" w:rsidRPr="00F44190" w:rsidRDefault="00217524" w:rsidP="00BB4295">
    <w:pPr>
      <w:pStyle w:val="Footer"/>
      <w:spacing w:after="0" w:line="240" w:lineRule="auto"/>
      <w:ind w:left="0"/>
      <w:rPr>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5BF6" w14:textId="77777777" w:rsidR="00D17CF7" w:rsidRDefault="00D17CF7" w:rsidP="00CD5B3B">
      <w:r>
        <w:separator/>
      </w:r>
    </w:p>
  </w:footnote>
  <w:footnote w:type="continuationSeparator" w:id="0">
    <w:p w14:paraId="0D89D86F" w14:textId="77777777" w:rsidR="00D17CF7" w:rsidRDefault="00D17CF7"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1626" w14:textId="77777777" w:rsidR="008A3328" w:rsidRDefault="008A33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6378"/>
      <w:gridCol w:w="2836"/>
    </w:tblGrid>
    <w:tr w:rsidR="004320AC" w14:paraId="565CD47B" w14:textId="77777777" w:rsidTr="003738C8">
      <w:trPr>
        <w:trHeight w:val="987"/>
      </w:trPr>
      <w:tc>
        <w:tcPr>
          <w:tcW w:w="5103" w:type="dxa"/>
        </w:tcPr>
        <w:p w14:paraId="14FF4695" w14:textId="77777777" w:rsidR="004320AC" w:rsidRPr="00CD5B3B" w:rsidRDefault="001C7677" w:rsidP="00011077">
          <w:pPr>
            <w:pStyle w:val="MediumGrid21"/>
          </w:pPr>
          <w:r>
            <w:rPr>
              <w:noProof/>
            </w:rPr>
            <w:drawing>
              <wp:inline distT="0" distB="0" distL="0" distR="0" wp14:anchorId="3A3D89D1" wp14:editId="65DCF123">
                <wp:extent cx="4050030" cy="5021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tc>
      <w:tc>
        <w:tcPr>
          <w:tcW w:w="4111" w:type="dxa"/>
          <w:vAlign w:val="center"/>
        </w:tcPr>
        <w:p w14:paraId="20437143" w14:textId="77777777" w:rsidR="004320AC" w:rsidRDefault="004320AC" w:rsidP="00011077">
          <w:pPr>
            <w:pStyle w:val="MediumGrid21"/>
            <w:jc w:val="right"/>
          </w:pPr>
        </w:p>
      </w:tc>
    </w:tr>
  </w:tbl>
  <w:p w14:paraId="425054EA" w14:textId="77777777" w:rsidR="004320AC" w:rsidRPr="00CD5B3B" w:rsidRDefault="004320AC" w:rsidP="0001107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701" w:type="dxa"/>
      <w:tblCellMar>
        <w:left w:w="0" w:type="dxa"/>
        <w:right w:w="0" w:type="dxa"/>
      </w:tblCellMar>
      <w:tblLook w:val="04A0" w:firstRow="1" w:lastRow="0" w:firstColumn="1" w:lastColumn="0" w:noHBand="0" w:noVBand="1"/>
    </w:tblPr>
    <w:tblGrid>
      <w:gridCol w:w="8647"/>
      <w:gridCol w:w="2126"/>
    </w:tblGrid>
    <w:tr w:rsidR="004320AC" w14:paraId="2B8920B1" w14:textId="77777777" w:rsidTr="0007474B">
      <w:tc>
        <w:tcPr>
          <w:tcW w:w="8647" w:type="dxa"/>
        </w:tcPr>
        <w:p w14:paraId="60595DEC" w14:textId="77777777" w:rsidR="004320AC" w:rsidRPr="00B44471" w:rsidRDefault="004028F9" w:rsidP="0081589B">
          <w:pPr>
            <w:pStyle w:val="MediumGrid21"/>
            <w:rPr>
              <w:lang w:val="ro-RO"/>
            </w:rPr>
          </w:pPr>
          <w:r>
            <w:rPr>
              <w:noProof/>
              <w:sz w:val="16"/>
              <w:szCs w:val="16"/>
            </w:rPr>
            <w:drawing>
              <wp:inline distT="0" distB="0" distL="0" distR="0" wp14:anchorId="21A0A072" wp14:editId="2A37EF8F">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5F75213E" w14:textId="77777777" w:rsidR="004320AC" w:rsidRDefault="004320AC" w:rsidP="00E562FC">
          <w:pPr>
            <w:pStyle w:val="MediumGrid21"/>
            <w:jc w:val="right"/>
          </w:pPr>
          <w:r>
            <w:rPr>
              <w:noProof/>
            </w:rPr>
            <w:drawing>
              <wp:anchor distT="0" distB="0" distL="114300" distR="114300" simplePos="0" relativeHeight="251657216" behindDoc="0" locked="0" layoutInCell="1" allowOverlap="1" wp14:anchorId="3EEE18FE" wp14:editId="4F418C28">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6B7DF9F" w14:textId="77777777" w:rsidR="004320AC" w:rsidRPr="0081589B" w:rsidRDefault="004320AC" w:rsidP="0081589B">
    <w:pPr>
      <w:pStyle w:val="Header"/>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06E69"/>
    <w:multiLevelType w:val="hybridMultilevel"/>
    <w:tmpl w:val="1756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673782">
    <w:abstractNumId w:val="0"/>
  </w:num>
  <w:num w:numId="2" w16cid:durableId="143963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B4"/>
    <w:rsid w:val="00011077"/>
    <w:rsid w:val="00011B51"/>
    <w:rsid w:val="00013E11"/>
    <w:rsid w:val="00023310"/>
    <w:rsid w:val="000251CC"/>
    <w:rsid w:val="000270BE"/>
    <w:rsid w:val="0003163C"/>
    <w:rsid w:val="000373AF"/>
    <w:rsid w:val="00042E51"/>
    <w:rsid w:val="00051AA3"/>
    <w:rsid w:val="00061358"/>
    <w:rsid w:val="000624B4"/>
    <w:rsid w:val="0007017E"/>
    <w:rsid w:val="0007474B"/>
    <w:rsid w:val="00074D5F"/>
    <w:rsid w:val="00082DF5"/>
    <w:rsid w:val="000832EB"/>
    <w:rsid w:val="000A31B4"/>
    <w:rsid w:val="000C071C"/>
    <w:rsid w:val="000C16DF"/>
    <w:rsid w:val="000C24D5"/>
    <w:rsid w:val="000C30D0"/>
    <w:rsid w:val="000D5F81"/>
    <w:rsid w:val="000E4AD3"/>
    <w:rsid w:val="000F2163"/>
    <w:rsid w:val="000F4B28"/>
    <w:rsid w:val="000F688A"/>
    <w:rsid w:val="00100F36"/>
    <w:rsid w:val="0010487A"/>
    <w:rsid w:val="00110AF1"/>
    <w:rsid w:val="00116AA4"/>
    <w:rsid w:val="00143DB0"/>
    <w:rsid w:val="00143E08"/>
    <w:rsid w:val="00146398"/>
    <w:rsid w:val="00160EB0"/>
    <w:rsid w:val="001632A2"/>
    <w:rsid w:val="001856EE"/>
    <w:rsid w:val="00193E26"/>
    <w:rsid w:val="001A75CA"/>
    <w:rsid w:val="001C4DD7"/>
    <w:rsid w:val="001C7677"/>
    <w:rsid w:val="001D2C99"/>
    <w:rsid w:val="001D69F3"/>
    <w:rsid w:val="001F2788"/>
    <w:rsid w:val="001F5013"/>
    <w:rsid w:val="001F5082"/>
    <w:rsid w:val="001F6EEC"/>
    <w:rsid w:val="001F7A3C"/>
    <w:rsid w:val="002016EE"/>
    <w:rsid w:val="00203014"/>
    <w:rsid w:val="002046C8"/>
    <w:rsid w:val="0021532B"/>
    <w:rsid w:val="00217524"/>
    <w:rsid w:val="00227216"/>
    <w:rsid w:val="002578E2"/>
    <w:rsid w:val="002652AD"/>
    <w:rsid w:val="002673A1"/>
    <w:rsid w:val="0027527D"/>
    <w:rsid w:val="0028016A"/>
    <w:rsid w:val="00294102"/>
    <w:rsid w:val="002A1C92"/>
    <w:rsid w:val="002A4FF7"/>
    <w:rsid w:val="002A5742"/>
    <w:rsid w:val="002C59E9"/>
    <w:rsid w:val="002D363D"/>
    <w:rsid w:val="002E3C3B"/>
    <w:rsid w:val="002F29B8"/>
    <w:rsid w:val="00305DE5"/>
    <w:rsid w:val="003070E3"/>
    <w:rsid w:val="003115C1"/>
    <w:rsid w:val="00312081"/>
    <w:rsid w:val="003134B0"/>
    <w:rsid w:val="00343075"/>
    <w:rsid w:val="003441B9"/>
    <w:rsid w:val="00345A6D"/>
    <w:rsid w:val="00361B5F"/>
    <w:rsid w:val="00367AC0"/>
    <w:rsid w:val="003735F9"/>
    <w:rsid w:val="003738C8"/>
    <w:rsid w:val="00373E18"/>
    <w:rsid w:val="003769C1"/>
    <w:rsid w:val="00382A44"/>
    <w:rsid w:val="00390A61"/>
    <w:rsid w:val="00395093"/>
    <w:rsid w:val="003950C5"/>
    <w:rsid w:val="003A60BC"/>
    <w:rsid w:val="003B387F"/>
    <w:rsid w:val="003C11AE"/>
    <w:rsid w:val="003C1B81"/>
    <w:rsid w:val="003C30CE"/>
    <w:rsid w:val="003C5F18"/>
    <w:rsid w:val="003D0D81"/>
    <w:rsid w:val="003D5A60"/>
    <w:rsid w:val="003E0D3E"/>
    <w:rsid w:val="003E5043"/>
    <w:rsid w:val="003F4685"/>
    <w:rsid w:val="003F54CD"/>
    <w:rsid w:val="004028F9"/>
    <w:rsid w:val="00403C3F"/>
    <w:rsid w:val="00403F09"/>
    <w:rsid w:val="00407382"/>
    <w:rsid w:val="00412DAB"/>
    <w:rsid w:val="00415C10"/>
    <w:rsid w:val="004201FF"/>
    <w:rsid w:val="00427C17"/>
    <w:rsid w:val="004320AC"/>
    <w:rsid w:val="00441E15"/>
    <w:rsid w:val="00443AE8"/>
    <w:rsid w:val="004510F7"/>
    <w:rsid w:val="00451398"/>
    <w:rsid w:val="00451AD0"/>
    <w:rsid w:val="00452360"/>
    <w:rsid w:val="0045426E"/>
    <w:rsid w:val="00461406"/>
    <w:rsid w:val="00465ABF"/>
    <w:rsid w:val="004713A4"/>
    <w:rsid w:val="004714D6"/>
    <w:rsid w:val="00493AD5"/>
    <w:rsid w:val="004A73D7"/>
    <w:rsid w:val="004B4737"/>
    <w:rsid w:val="004C12A8"/>
    <w:rsid w:val="004D5F89"/>
    <w:rsid w:val="004E3CBB"/>
    <w:rsid w:val="004E47D4"/>
    <w:rsid w:val="004F177E"/>
    <w:rsid w:val="00504F9A"/>
    <w:rsid w:val="00505779"/>
    <w:rsid w:val="00511D6E"/>
    <w:rsid w:val="0051391D"/>
    <w:rsid w:val="00532D4A"/>
    <w:rsid w:val="00544E63"/>
    <w:rsid w:val="00554C2D"/>
    <w:rsid w:val="0056387D"/>
    <w:rsid w:val="0057501B"/>
    <w:rsid w:val="00577B20"/>
    <w:rsid w:val="0058177A"/>
    <w:rsid w:val="00582C45"/>
    <w:rsid w:val="00595A78"/>
    <w:rsid w:val="005A0010"/>
    <w:rsid w:val="005A36DF"/>
    <w:rsid w:val="005A789B"/>
    <w:rsid w:val="005B0684"/>
    <w:rsid w:val="005B2ED7"/>
    <w:rsid w:val="005C6DC4"/>
    <w:rsid w:val="005D1B01"/>
    <w:rsid w:val="005D4AA6"/>
    <w:rsid w:val="005E6CFE"/>
    <w:rsid w:val="005E6FFA"/>
    <w:rsid w:val="005F1A51"/>
    <w:rsid w:val="005F756F"/>
    <w:rsid w:val="0061105E"/>
    <w:rsid w:val="0061261F"/>
    <w:rsid w:val="00641F4E"/>
    <w:rsid w:val="00646585"/>
    <w:rsid w:val="006579C6"/>
    <w:rsid w:val="00690006"/>
    <w:rsid w:val="0069059A"/>
    <w:rsid w:val="00695E19"/>
    <w:rsid w:val="006A263E"/>
    <w:rsid w:val="006A7171"/>
    <w:rsid w:val="006B043C"/>
    <w:rsid w:val="006B528B"/>
    <w:rsid w:val="006C1FAB"/>
    <w:rsid w:val="006C7EF7"/>
    <w:rsid w:val="006D1F67"/>
    <w:rsid w:val="006D7EA7"/>
    <w:rsid w:val="006E1F27"/>
    <w:rsid w:val="006E55F8"/>
    <w:rsid w:val="006E5EC0"/>
    <w:rsid w:val="006E6146"/>
    <w:rsid w:val="00704A78"/>
    <w:rsid w:val="0071411C"/>
    <w:rsid w:val="00714A39"/>
    <w:rsid w:val="00722BEC"/>
    <w:rsid w:val="0073042D"/>
    <w:rsid w:val="00730A25"/>
    <w:rsid w:val="007322B0"/>
    <w:rsid w:val="00733CF7"/>
    <w:rsid w:val="00745E45"/>
    <w:rsid w:val="00766E0E"/>
    <w:rsid w:val="0078483F"/>
    <w:rsid w:val="007914E2"/>
    <w:rsid w:val="007966D9"/>
    <w:rsid w:val="007B005F"/>
    <w:rsid w:val="007B54D2"/>
    <w:rsid w:val="007C1093"/>
    <w:rsid w:val="007C1EDA"/>
    <w:rsid w:val="007C627B"/>
    <w:rsid w:val="007E1D23"/>
    <w:rsid w:val="007F5D83"/>
    <w:rsid w:val="00802889"/>
    <w:rsid w:val="0080611A"/>
    <w:rsid w:val="008114F7"/>
    <w:rsid w:val="0081302F"/>
    <w:rsid w:val="0081589B"/>
    <w:rsid w:val="00821D35"/>
    <w:rsid w:val="008329DB"/>
    <w:rsid w:val="00846443"/>
    <w:rsid w:val="00846CD6"/>
    <w:rsid w:val="00860515"/>
    <w:rsid w:val="00872110"/>
    <w:rsid w:val="008816D7"/>
    <w:rsid w:val="00887484"/>
    <w:rsid w:val="00896623"/>
    <w:rsid w:val="00896CE2"/>
    <w:rsid w:val="008A0FDC"/>
    <w:rsid w:val="008A2575"/>
    <w:rsid w:val="008A2AC0"/>
    <w:rsid w:val="008A3328"/>
    <w:rsid w:val="008B4426"/>
    <w:rsid w:val="008B45E1"/>
    <w:rsid w:val="008B4FEB"/>
    <w:rsid w:val="008C4503"/>
    <w:rsid w:val="008D7A9B"/>
    <w:rsid w:val="008F3FC8"/>
    <w:rsid w:val="008F4D2B"/>
    <w:rsid w:val="009020F6"/>
    <w:rsid w:val="00904EDE"/>
    <w:rsid w:val="00915096"/>
    <w:rsid w:val="00923141"/>
    <w:rsid w:val="009312CC"/>
    <w:rsid w:val="00931B51"/>
    <w:rsid w:val="0093506B"/>
    <w:rsid w:val="00944611"/>
    <w:rsid w:val="009508C1"/>
    <w:rsid w:val="00953790"/>
    <w:rsid w:val="00956C81"/>
    <w:rsid w:val="009649FC"/>
    <w:rsid w:val="009709FC"/>
    <w:rsid w:val="00976C79"/>
    <w:rsid w:val="00985FA2"/>
    <w:rsid w:val="009B09E9"/>
    <w:rsid w:val="009C4816"/>
    <w:rsid w:val="009D01ED"/>
    <w:rsid w:val="009E1E8B"/>
    <w:rsid w:val="009E76EB"/>
    <w:rsid w:val="009F1DD5"/>
    <w:rsid w:val="00A07E98"/>
    <w:rsid w:val="00A24531"/>
    <w:rsid w:val="00A3423C"/>
    <w:rsid w:val="00A5079C"/>
    <w:rsid w:val="00A50AA0"/>
    <w:rsid w:val="00A517F4"/>
    <w:rsid w:val="00A53751"/>
    <w:rsid w:val="00A73B09"/>
    <w:rsid w:val="00A8341F"/>
    <w:rsid w:val="00A84CF2"/>
    <w:rsid w:val="00A90C70"/>
    <w:rsid w:val="00A92206"/>
    <w:rsid w:val="00AA090C"/>
    <w:rsid w:val="00AA565A"/>
    <w:rsid w:val="00AB1121"/>
    <w:rsid w:val="00AB6801"/>
    <w:rsid w:val="00AC78E2"/>
    <w:rsid w:val="00AD6AD2"/>
    <w:rsid w:val="00AE1CF4"/>
    <w:rsid w:val="00AE26B4"/>
    <w:rsid w:val="00AE67CD"/>
    <w:rsid w:val="00B13BB4"/>
    <w:rsid w:val="00B2305A"/>
    <w:rsid w:val="00B25510"/>
    <w:rsid w:val="00B262F3"/>
    <w:rsid w:val="00B3216E"/>
    <w:rsid w:val="00B40497"/>
    <w:rsid w:val="00B40CC8"/>
    <w:rsid w:val="00B423F2"/>
    <w:rsid w:val="00B4434E"/>
    <w:rsid w:val="00B44471"/>
    <w:rsid w:val="00B50C89"/>
    <w:rsid w:val="00B52040"/>
    <w:rsid w:val="00B52D4B"/>
    <w:rsid w:val="00B53DD5"/>
    <w:rsid w:val="00B56680"/>
    <w:rsid w:val="00B62D39"/>
    <w:rsid w:val="00B65876"/>
    <w:rsid w:val="00B6706A"/>
    <w:rsid w:val="00B67595"/>
    <w:rsid w:val="00B711A9"/>
    <w:rsid w:val="00B91EC8"/>
    <w:rsid w:val="00B9753E"/>
    <w:rsid w:val="00BB4295"/>
    <w:rsid w:val="00BC3B26"/>
    <w:rsid w:val="00BE283F"/>
    <w:rsid w:val="00BE7B02"/>
    <w:rsid w:val="00C05F49"/>
    <w:rsid w:val="00C20EF1"/>
    <w:rsid w:val="00C6554C"/>
    <w:rsid w:val="00C752FA"/>
    <w:rsid w:val="00C82169"/>
    <w:rsid w:val="00C82841"/>
    <w:rsid w:val="00C92DE1"/>
    <w:rsid w:val="00C94CC6"/>
    <w:rsid w:val="00CA372B"/>
    <w:rsid w:val="00CB567C"/>
    <w:rsid w:val="00CC1BCE"/>
    <w:rsid w:val="00CC3917"/>
    <w:rsid w:val="00CD0C6C"/>
    <w:rsid w:val="00CD0F06"/>
    <w:rsid w:val="00CD17CD"/>
    <w:rsid w:val="00CD5B3B"/>
    <w:rsid w:val="00CF79B2"/>
    <w:rsid w:val="00CF7E5D"/>
    <w:rsid w:val="00D040A5"/>
    <w:rsid w:val="00D06E9C"/>
    <w:rsid w:val="00D07B13"/>
    <w:rsid w:val="00D11DE6"/>
    <w:rsid w:val="00D1280C"/>
    <w:rsid w:val="00D15E92"/>
    <w:rsid w:val="00D163EB"/>
    <w:rsid w:val="00D17CF7"/>
    <w:rsid w:val="00D20939"/>
    <w:rsid w:val="00D25BB4"/>
    <w:rsid w:val="00D27104"/>
    <w:rsid w:val="00D27D4C"/>
    <w:rsid w:val="00D30A85"/>
    <w:rsid w:val="00D323F7"/>
    <w:rsid w:val="00D37443"/>
    <w:rsid w:val="00D44463"/>
    <w:rsid w:val="00D4486D"/>
    <w:rsid w:val="00D474C0"/>
    <w:rsid w:val="00D50A3B"/>
    <w:rsid w:val="00D7361E"/>
    <w:rsid w:val="00D75ED8"/>
    <w:rsid w:val="00D83699"/>
    <w:rsid w:val="00D86D72"/>
    <w:rsid w:val="00D86F1D"/>
    <w:rsid w:val="00D9640B"/>
    <w:rsid w:val="00D96A31"/>
    <w:rsid w:val="00DA1C6B"/>
    <w:rsid w:val="00DA421F"/>
    <w:rsid w:val="00DC0E34"/>
    <w:rsid w:val="00DC4D0D"/>
    <w:rsid w:val="00DD020D"/>
    <w:rsid w:val="00DD4AEC"/>
    <w:rsid w:val="00DD4E72"/>
    <w:rsid w:val="00DE6A18"/>
    <w:rsid w:val="00DE7FC8"/>
    <w:rsid w:val="00DF42F3"/>
    <w:rsid w:val="00E13C12"/>
    <w:rsid w:val="00E1707A"/>
    <w:rsid w:val="00E21E44"/>
    <w:rsid w:val="00E303BF"/>
    <w:rsid w:val="00E462CE"/>
    <w:rsid w:val="00E562FC"/>
    <w:rsid w:val="00E60ED7"/>
    <w:rsid w:val="00E756F5"/>
    <w:rsid w:val="00E96F2D"/>
    <w:rsid w:val="00EA0F6C"/>
    <w:rsid w:val="00EB6EBB"/>
    <w:rsid w:val="00EC5ACF"/>
    <w:rsid w:val="00F06F37"/>
    <w:rsid w:val="00F16C8B"/>
    <w:rsid w:val="00F20FDD"/>
    <w:rsid w:val="00F22BCA"/>
    <w:rsid w:val="00F348DB"/>
    <w:rsid w:val="00F415E0"/>
    <w:rsid w:val="00F517FD"/>
    <w:rsid w:val="00F5239C"/>
    <w:rsid w:val="00F659E6"/>
    <w:rsid w:val="00F67D20"/>
    <w:rsid w:val="00F746FD"/>
    <w:rsid w:val="00F74983"/>
    <w:rsid w:val="00F77807"/>
    <w:rsid w:val="00F875DF"/>
    <w:rsid w:val="00F90E17"/>
    <w:rsid w:val="00F95CAE"/>
    <w:rsid w:val="00FB0762"/>
    <w:rsid w:val="00FB6D27"/>
    <w:rsid w:val="00FC2E87"/>
    <w:rsid w:val="00FC4284"/>
    <w:rsid w:val="00FE0A73"/>
    <w:rsid w:val="00FE2F2C"/>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2CD442"/>
  <w14:defaultImageDpi w14:val="300"/>
  <w15:docId w15:val="{9B9C5924-3897-4A28-B140-BFD1E3E9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0A3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facebook.com/agentie%20covasna" TargetMode="External"/><Relationship Id="rId2" Type="http://schemas.openxmlformats.org/officeDocument/2006/relationships/hyperlink" Target="mailto:ajofm@cv.anofm.ro" TargetMode="External"/><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3" Type="http://schemas.openxmlformats.org/officeDocument/2006/relationships/hyperlink" Target="http://www.facebook.com/agentie%20covasna" TargetMode="External"/><Relationship Id="rId2" Type="http://schemas.openxmlformats.org/officeDocument/2006/relationships/hyperlink" Target="mailto:ajofm@cv.anofm.ro" TargetMode="External"/><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ALI~1.FOG\AppData\Local\Temp\pid-32896\template%20antet%20AJOFM%20-%20ALOFM%20-%20CRFPA%20-%20CRFPPP%20-%20ian%202025-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CABA8-171A-4754-B5DF-9C468404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AJOFM - ALOFM - CRFPA - CRFPPP - ian 2025-4</Template>
  <TotalTime>2</TotalTime>
  <Pages>1</Pages>
  <Words>304</Words>
  <Characters>1739</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2039</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Katalin Fogarassy</dc:creator>
  <cp:lastModifiedBy>Katalin Fogarassy</cp:lastModifiedBy>
  <cp:revision>4</cp:revision>
  <cp:lastPrinted>2021-12-02T07:29:00Z</cp:lastPrinted>
  <dcterms:created xsi:type="dcterms:W3CDTF">2026-05-11T12:31:00Z</dcterms:created>
  <dcterms:modified xsi:type="dcterms:W3CDTF">2026-05-11T12:52:00Z</dcterms:modified>
</cp:coreProperties>
</file>