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6253" w14:textId="1490BF1A" w:rsidR="000624B4" w:rsidRPr="00B8599E" w:rsidRDefault="000624B4" w:rsidP="000624B4">
      <w:pPr>
        <w:ind w:left="1134"/>
        <w:jc w:val="right"/>
        <w:rPr>
          <w:lang w:val="ro-RO"/>
        </w:rPr>
      </w:pPr>
      <w:r w:rsidRPr="00B8599E">
        <w:rPr>
          <w:lang w:val="ro-RO"/>
        </w:rPr>
        <w:t xml:space="preserve">Nr. </w:t>
      </w:r>
      <w:r w:rsidR="00730A25" w:rsidRPr="00B8599E">
        <w:rPr>
          <w:lang w:val="ro-RO"/>
        </w:rPr>
        <w:t>4</w:t>
      </w:r>
      <w:r w:rsidR="00B8599E" w:rsidRPr="00B8599E">
        <w:rPr>
          <w:lang w:val="ro-RO"/>
        </w:rPr>
        <w:t>2</w:t>
      </w:r>
      <w:r w:rsidR="00730A25" w:rsidRPr="00B8599E">
        <w:rPr>
          <w:lang w:val="ro-RO"/>
        </w:rPr>
        <w:t>65</w:t>
      </w:r>
      <w:r w:rsidRPr="00B8599E">
        <w:rPr>
          <w:lang w:val="ro-RO"/>
        </w:rPr>
        <w:t>/AJOFM CV/</w:t>
      </w:r>
      <w:r w:rsidR="00B8599E" w:rsidRPr="00B8599E">
        <w:rPr>
          <w:lang w:val="ro-RO"/>
        </w:rPr>
        <w:t>19</w:t>
      </w:r>
      <w:r w:rsidR="00116AA4" w:rsidRPr="00B8599E">
        <w:rPr>
          <w:lang w:val="ro-RO"/>
        </w:rPr>
        <w:t>.</w:t>
      </w:r>
      <w:r w:rsidRPr="00B8599E">
        <w:rPr>
          <w:lang w:val="ro-RO"/>
        </w:rPr>
        <w:t>05.202</w:t>
      </w:r>
      <w:r w:rsidR="00730A25" w:rsidRPr="00B8599E">
        <w:rPr>
          <w:lang w:val="ro-RO"/>
        </w:rPr>
        <w:t>6</w:t>
      </w:r>
      <w:r w:rsidRPr="00B8599E">
        <w:rPr>
          <w:lang w:val="ro-RO"/>
        </w:rPr>
        <w:t xml:space="preserve">              </w:t>
      </w:r>
    </w:p>
    <w:p w14:paraId="4C9FAA7C" w14:textId="77777777" w:rsidR="00B52040" w:rsidRDefault="00B52040" w:rsidP="00D20939">
      <w:pPr>
        <w:spacing w:line="360" w:lineRule="auto"/>
        <w:ind w:left="0"/>
        <w:rPr>
          <w:sz w:val="20"/>
          <w:szCs w:val="20"/>
          <w:lang w:val="fr-FR"/>
        </w:rPr>
      </w:pPr>
    </w:p>
    <w:p w14:paraId="4D3BFB06" w14:textId="7B92DFC6" w:rsidR="00D20939" w:rsidRDefault="00D20939" w:rsidP="00D20939">
      <w:pPr>
        <w:spacing w:line="360" w:lineRule="auto"/>
        <w:ind w:left="0"/>
        <w:rPr>
          <w:sz w:val="20"/>
          <w:szCs w:val="20"/>
          <w:lang w:val="fr-FR"/>
        </w:rPr>
      </w:pPr>
      <w:proofErr w:type="spellStart"/>
      <w:r w:rsidRPr="00D20939">
        <w:rPr>
          <w:sz w:val="20"/>
          <w:szCs w:val="20"/>
          <w:lang w:val="fr-FR"/>
        </w:rPr>
        <w:t>Comunicat</w:t>
      </w:r>
      <w:proofErr w:type="spellEnd"/>
      <w:r w:rsidRPr="00D20939">
        <w:rPr>
          <w:sz w:val="20"/>
          <w:szCs w:val="20"/>
          <w:lang w:val="fr-FR"/>
        </w:rPr>
        <w:t xml:space="preserve"> de </w:t>
      </w:r>
      <w:proofErr w:type="spellStart"/>
      <w:r w:rsidRPr="00D20939">
        <w:rPr>
          <w:sz w:val="20"/>
          <w:szCs w:val="20"/>
          <w:lang w:val="fr-FR"/>
        </w:rPr>
        <w:t>presă</w:t>
      </w:r>
      <w:proofErr w:type="spellEnd"/>
    </w:p>
    <w:p w14:paraId="16F54ACE" w14:textId="289B30CF" w:rsidR="008F5FA2" w:rsidRPr="008F5FA2" w:rsidRDefault="008F5FA2" w:rsidP="008F5FA2">
      <w:pPr>
        <w:spacing w:line="360" w:lineRule="auto"/>
        <w:ind w:left="0"/>
        <w:rPr>
          <w:rFonts w:eastAsia="Calibri" w:cs="TrebuchetMS"/>
          <w:b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/>
          <w:color w:val="000000"/>
          <w:sz w:val="20"/>
          <w:szCs w:val="20"/>
          <w:lang w:val="ro-RO"/>
        </w:rPr>
        <w:t>Luna mai – Luna Economiei Sociale</w:t>
      </w:r>
    </w:p>
    <w:p w14:paraId="44FD3C4E" w14:textId="77777777" w:rsidR="008F5FA2" w:rsidRPr="008F5FA2" w:rsidRDefault="008F5FA2" w:rsidP="008F5FA2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ro-RO"/>
        </w:rPr>
      </w:pPr>
    </w:p>
    <w:p w14:paraId="41FF53C7" w14:textId="77777777" w:rsidR="008F5FA2" w:rsidRPr="008F5FA2" w:rsidRDefault="008F5FA2" w:rsidP="008F5FA2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În contextul marcant al transformărilor economice și sociale actuale, luna mai capătă o semnificație aparte: este desemnată, la nivel național, drept Luna Economiei Sociale, o perioadă dedicată promovării și consolidării acestui sector esențial pentru coeziunea socială, incluziunea persoanelor vulnerabile și dezvoltarea locală durabilă.</w:t>
      </w:r>
    </w:p>
    <w:p w14:paraId="7B3DD228" w14:textId="77777777" w:rsidR="008F5FA2" w:rsidRPr="008F5FA2" w:rsidRDefault="008F5FA2" w:rsidP="008F5FA2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Economia socială este o formă de economie centrată pe om, care valorifică inițiativa civică și spiritul solidarității. Întreprinderile sociale, cooperativele, asociațiile și fundațiile nu urmăresc profitul cu orice preț, ci reinvestesc veniturile pentru a sprijini comunitățile din care fac parte.</w:t>
      </w:r>
    </w:p>
    <w:p w14:paraId="0DB432B5" w14:textId="77777777" w:rsidR="008F5FA2" w:rsidRPr="008F5FA2" w:rsidRDefault="008F5FA2" w:rsidP="008F5FA2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De ce este importantă economia socială?</w:t>
      </w:r>
    </w:p>
    <w:p w14:paraId="550A0C11" w14:textId="77777777" w:rsidR="008F5FA2" w:rsidRPr="008F5FA2" w:rsidRDefault="008F5FA2" w:rsidP="008F5FA2">
      <w:pPr>
        <w:numPr>
          <w:ilvl w:val="0"/>
          <w:numId w:val="3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Creează locuri de muncă pentru persoanele aflate în risc de excluziune: tineri NEETs, persoane cu dizabilități, șomeri de lungă durată, persoane din medii defavorizate;</w:t>
      </w:r>
    </w:p>
    <w:p w14:paraId="7D7DB87F" w14:textId="77777777" w:rsidR="008F5FA2" w:rsidRPr="008F5FA2" w:rsidRDefault="008F5FA2" w:rsidP="008F5FA2">
      <w:pPr>
        <w:numPr>
          <w:ilvl w:val="0"/>
          <w:numId w:val="3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Sprijină coeziunea comunitară și participarea activă a cetățenilor;</w:t>
      </w:r>
    </w:p>
    <w:p w14:paraId="5B1BD58C" w14:textId="77777777" w:rsidR="008F5FA2" w:rsidRPr="008F5FA2" w:rsidRDefault="008F5FA2" w:rsidP="008F5FA2">
      <w:pPr>
        <w:numPr>
          <w:ilvl w:val="0"/>
          <w:numId w:val="3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Oferă servicii esențiale acolo unde economia clasică nu ajunge — în sate izolate, orașe mici sau în grupuri marginalizate;</w:t>
      </w:r>
    </w:p>
    <w:p w14:paraId="55DC4DF9" w14:textId="77777777" w:rsidR="008F5FA2" w:rsidRPr="008F5FA2" w:rsidRDefault="008F5FA2" w:rsidP="008F5FA2">
      <w:pPr>
        <w:numPr>
          <w:ilvl w:val="0"/>
          <w:numId w:val="3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Contribuie la obiectivele de dezvoltare durabilă și la o societate echitabilă și solidară.</w:t>
      </w:r>
    </w:p>
    <w:p w14:paraId="7FA83BCB" w14:textId="77777777" w:rsidR="008F5FA2" w:rsidRPr="008F5FA2" w:rsidRDefault="008F5FA2" w:rsidP="008F5FA2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Luna mai, în acest cadru, devine o oportunitate de:</w:t>
      </w:r>
    </w:p>
    <w:p w14:paraId="740AE1FD" w14:textId="77777777" w:rsidR="008F5FA2" w:rsidRPr="008F5FA2" w:rsidRDefault="008F5FA2" w:rsidP="008F5FA2">
      <w:pPr>
        <w:numPr>
          <w:ilvl w:val="0"/>
          <w:numId w:val="4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Informare și conștientizare a publicului larg;</w:t>
      </w:r>
    </w:p>
    <w:p w14:paraId="608CA1DE" w14:textId="5E1804D9" w:rsidR="008F5FA2" w:rsidRPr="008F5FA2" w:rsidRDefault="008F5FA2" w:rsidP="008F5FA2">
      <w:pPr>
        <w:numPr>
          <w:ilvl w:val="0"/>
          <w:numId w:val="4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Organizare de evenimente tematice, sesiuni de formare și vizite în întreprinderi sociale;</w:t>
      </w:r>
    </w:p>
    <w:p w14:paraId="0E2A9E57" w14:textId="77777777" w:rsidR="008F5FA2" w:rsidRPr="008F5FA2" w:rsidRDefault="008F5FA2" w:rsidP="008F5FA2">
      <w:pPr>
        <w:numPr>
          <w:ilvl w:val="0"/>
          <w:numId w:val="4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Recunoaștere a actorilor care schimbă vieți prin economie socială.</w:t>
      </w:r>
    </w:p>
    <w:p w14:paraId="1409172C" w14:textId="77777777" w:rsidR="008F5FA2" w:rsidRPr="008F5FA2" w:rsidRDefault="008F5FA2" w:rsidP="008F5FA2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AJOFM Covasna se alătură efortului național de promovare a economiei sociale, prin inițiative dedicate și sprijinirea antreprenorialului social în teritoriu.</w:t>
      </w:r>
    </w:p>
    <w:p w14:paraId="3BCAA2DD" w14:textId="77777777" w:rsidR="008F5FA2" w:rsidRPr="008F5FA2" w:rsidRDefault="008F5FA2" w:rsidP="008F5FA2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ro-RO"/>
        </w:rPr>
      </w:pPr>
      <w:r w:rsidRPr="008F5FA2">
        <w:rPr>
          <w:rFonts w:eastAsia="Calibri" w:cs="TrebuchetMS"/>
          <w:bCs/>
          <w:color w:val="000000"/>
          <w:sz w:val="20"/>
          <w:szCs w:val="20"/>
          <w:lang w:val="ro-RO"/>
        </w:rPr>
        <w:t>Invităm publicul, autoritățile locale, organizațiile și toți cei interesați să ni se alăture în demersul de a transforma luna mai într-un simbol al economiei cu suflet — în care valoarea socială este la fel de importantă ca și succesul economic.</w:t>
      </w:r>
    </w:p>
    <w:p w14:paraId="6272C42B" w14:textId="77777777" w:rsidR="00D20939" w:rsidRPr="000624B4" w:rsidRDefault="00D20939" w:rsidP="00D20939">
      <w:pPr>
        <w:spacing w:line="240" w:lineRule="auto"/>
        <w:ind w:left="0"/>
        <w:rPr>
          <w:b/>
          <w:sz w:val="20"/>
          <w:szCs w:val="20"/>
          <w:lang w:val="hu-HU"/>
        </w:rPr>
      </w:pPr>
      <w:r w:rsidRPr="000624B4">
        <w:rPr>
          <w:b/>
          <w:sz w:val="20"/>
          <w:szCs w:val="20"/>
          <w:lang w:val="hu-HU"/>
        </w:rPr>
        <w:t>Agenția Județeană pentru Ocuparea Forței de Muncă Covasna</w:t>
      </w:r>
    </w:p>
    <w:sectPr w:rsidR="00D20939" w:rsidRPr="000624B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3813" w14:textId="77777777" w:rsidR="00232C66" w:rsidRDefault="00232C66" w:rsidP="00CD5B3B">
      <w:r>
        <w:separator/>
      </w:r>
    </w:p>
  </w:endnote>
  <w:endnote w:type="continuationSeparator" w:id="0">
    <w:p w14:paraId="123BDD2E" w14:textId="77777777" w:rsidR="00232C66" w:rsidRDefault="00232C66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1297" w14:textId="77777777" w:rsidR="00232C66" w:rsidRDefault="00232C66" w:rsidP="00CD5B3B">
      <w:r>
        <w:separator/>
      </w:r>
    </w:p>
  </w:footnote>
  <w:footnote w:type="continuationSeparator" w:id="0">
    <w:p w14:paraId="2004CA32" w14:textId="77777777" w:rsidR="00232C66" w:rsidRDefault="00232C66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E69"/>
    <w:multiLevelType w:val="hybridMultilevel"/>
    <w:tmpl w:val="1756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396"/>
    <w:multiLevelType w:val="hybridMultilevel"/>
    <w:tmpl w:val="A5346F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17218"/>
    <w:multiLevelType w:val="hybridMultilevel"/>
    <w:tmpl w:val="9CA85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3782">
    <w:abstractNumId w:val="0"/>
  </w:num>
  <w:num w:numId="2" w16cid:durableId="1439636735">
    <w:abstractNumId w:val="1"/>
  </w:num>
  <w:num w:numId="3" w16cid:durableId="452938909">
    <w:abstractNumId w:val="3"/>
  </w:num>
  <w:num w:numId="4" w16cid:durableId="186201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51CC"/>
    <w:rsid w:val="000270BE"/>
    <w:rsid w:val="0003163C"/>
    <w:rsid w:val="000373AF"/>
    <w:rsid w:val="00042E51"/>
    <w:rsid w:val="00051AA3"/>
    <w:rsid w:val="00061358"/>
    <w:rsid w:val="000624B4"/>
    <w:rsid w:val="0007017E"/>
    <w:rsid w:val="0007474B"/>
    <w:rsid w:val="00074D5F"/>
    <w:rsid w:val="00082DF5"/>
    <w:rsid w:val="000832EB"/>
    <w:rsid w:val="000A31B4"/>
    <w:rsid w:val="000C071C"/>
    <w:rsid w:val="000C16DF"/>
    <w:rsid w:val="000C24D5"/>
    <w:rsid w:val="000C30D0"/>
    <w:rsid w:val="000D5F81"/>
    <w:rsid w:val="000E4AD3"/>
    <w:rsid w:val="000E77DC"/>
    <w:rsid w:val="000F2163"/>
    <w:rsid w:val="000F4B28"/>
    <w:rsid w:val="000F688A"/>
    <w:rsid w:val="00100F36"/>
    <w:rsid w:val="0010487A"/>
    <w:rsid w:val="00110AF1"/>
    <w:rsid w:val="00116AA4"/>
    <w:rsid w:val="00143DB0"/>
    <w:rsid w:val="00143E08"/>
    <w:rsid w:val="00143F45"/>
    <w:rsid w:val="00146398"/>
    <w:rsid w:val="00160EB0"/>
    <w:rsid w:val="001632A2"/>
    <w:rsid w:val="001856EE"/>
    <w:rsid w:val="00193E26"/>
    <w:rsid w:val="001A75CA"/>
    <w:rsid w:val="001C4DD7"/>
    <w:rsid w:val="001C7677"/>
    <w:rsid w:val="001D2C99"/>
    <w:rsid w:val="001D69F3"/>
    <w:rsid w:val="001E773D"/>
    <w:rsid w:val="001F2788"/>
    <w:rsid w:val="001F5013"/>
    <w:rsid w:val="001F5082"/>
    <w:rsid w:val="001F6EEC"/>
    <w:rsid w:val="001F7A3C"/>
    <w:rsid w:val="002016EE"/>
    <w:rsid w:val="00203014"/>
    <w:rsid w:val="002046C8"/>
    <w:rsid w:val="0021532B"/>
    <w:rsid w:val="00217524"/>
    <w:rsid w:val="00227216"/>
    <w:rsid w:val="00232C66"/>
    <w:rsid w:val="002578E2"/>
    <w:rsid w:val="002652AD"/>
    <w:rsid w:val="002673A1"/>
    <w:rsid w:val="0027527D"/>
    <w:rsid w:val="0028016A"/>
    <w:rsid w:val="00294102"/>
    <w:rsid w:val="002A1C92"/>
    <w:rsid w:val="002A4FF7"/>
    <w:rsid w:val="002A5742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43075"/>
    <w:rsid w:val="003441B9"/>
    <w:rsid w:val="00345A6D"/>
    <w:rsid w:val="00361B5F"/>
    <w:rsid w:val="00367AC0"/>
    <w:rsid w:val="003735F9"/>
    <w:rsid w:val="003738C8"/>
    <w:rsid w:val="00373E18"/>
    <w:rsid w:val="003769C1"/>
    <w:rsid w:val="00382A44"/>
    <w:rsid w:val="00390A61"/>
    <w:rsid w:val="00395093"/>
    <w:rsid w:val="003950C5"/>
    <w:rsid w:val="003A60BC"/>
    <w:rsid w:val="003B387F"/>
    <w:rsid w:val="003C11AE"/>
    <w:rsid w:val="003C1B81"/>
    <w:rsid w:val="003C30CE"/>
    <w:rsid w:val="003C5F18"/>
    <w:rsid w:val="003D0D81"/>
    <w:rsid w:val="003D5A60"/>
    <w:rsid w:val="003E0D3E"/>
    <w:rsid w:val="003E5043"/>
    <w:rsid w:val="003F4685"/>
    <w:rsid w:val="003F54CD"/>
    <w:rsid w:val="004028F9"/>
    <w:rsid w:val="00403C3F"/>
    <w:rsid w:val="00403F09"/>
    <w:rsid w:val="00407382"/>
    <w:rsid w:val="00412DAB"/>
    <w:rsid w:val="00415C10"/>
    <w:rsid w:val="004201FF"/>
    <w:rsid w:val="00427C17"/>
    <w:rsid w:val="004320AC"/>
    <w:rsid w:val="00441E15"/>
    <w:rsid w:val="00443AE8"/>
    <w:rsid w:val="004510F7"/>
    <w:rsid w:val="00451398"/>
    <w:rsid w:val="00451AD0"/>
    <w:rsid w:val="00452360"/>
    <w:rsid w:val="0045426E"/>
    <w:rsid w:val="00461406"/>
    <w:rsid w:val="00465ABF"/>
    <w:rsid w:val="004713A4"/>
    <w:rsid w:val="004714D6"/>
    <w:rsid w:val="00493AD5"/>
    <w:rsid w:val="004A73D7"/>
    <w:rsid w:val="004B4737"/>
    <w:rsid w:val="004C12A8"/>
    <w:rsid w:val="004D5F89"/>
    <w:rsid w:val="004E3CBB"/>
    <w:rsid w:val="004E47D4"/>
    <w:rsid w:val="004F177E"/>
    <w:rsid w:val="00504A85"/>
    <w:rsid w:val="00504F9A"/>
    <w:rsid w:val="00505779"/>
    <w:rsid w:val="00511D6E"/>
    <w:rsid w:val="0051391D"/>
    <w:rsid w:val="00532D4A"/>
    <w:rsid w:val="00544E63"/>
    <w:rsid w:val="00554C2D"/>
    <w:rsid w:val="0056387D"/>
    <w:rsid w:val="0057501B"/>
    <w:rsid w:val="00577B20"/>
    <w:rsid w:val="0058177A"/>
    <w:rsid w:val="00582C45"/>
    <w:rsid w:val="00595A78"/>
    <w:rsid w:val="005A0010"/>
    <w:rsid w:val="005A36DF"/>
    <w:rsid w:val="005A789B"/>
    <w:rsid w:val="005B0684"/>
    <w:rsid w:val="005B2ED7"/>
    <w:rsid w:val="005C6DC4"/>
    <w:rsid w:val="005D1B01"/>
    <w:rsid w:val="005D4AA6"/>
    <w:rsid w:val="005E6CFE"/>
    <w:rsid w:val="005E6FFA"/>
    <w:rsid w:val="005F1A51"/>
    <w:rsid w:val="005F756F"/>
    <w:rsid w:val="0061105E"/>
    <w:rsid w:val="0061261F"/>
    <w:rsid w:val="00641F4E"/>
    <w:rsid w:val="00646585"/>
    <w:rsid w:val="006579C6"/>
    <w:rsid w:val="00690006"/>
    <w:rsid w:val="0069059A"/>
    <w:rsid w:val="00695E19"/>
    <w:rsid w:val="006A263E"/>
    <w:rsid w:val="006A7171"/>
    <w:rsid w:val="006B043C"/>
    <w:rsid w:val="006B528B"/>
    <w:rsid w:val="006C1FAB"/>
    <w:rsid w:val="006C7EF7"/>
    <w:rsid w:val="006D1F67"/>
    <w:rsid w:val="006D7EA7"/>
    <w:rsid w:val="006E1F27"/>
    <w:rsid w:val="006E55F8"/>
    <w:rsid w:val="006E5EC0"/>
    <w:rsid w:val="006E6146"/>
    <w:rsid w:val="00704A78"/>
    <w:rsid w:val="0071411C"/>
    <w:rsid w:val="00714A39"/>
    <w:rsid w:val="00722BEC"/>
    <w:rsid w:val="0072556E"/>
    <w:rsid w:val="0073042D"/>
    <w:rsid w:val="00730A25"/>
    <w:rsid w:val="007322B0"/>
    <w:rsid w:val="00733CF7"/>
    <w:rsid w:val="00745E45"/>
    <w:rsid w:val="00766E0E"/>
    <w:rsid w:val="0078483F"/>
    <w:rsid w:val="007914E2"/>
    <w:rsid w:val="007966D9"/>
    <w:rsid w:val="007B005F"/>
    <w:rsid w:val="007B54D2"/>
    <w:rsid w:val="007C1093"/>
    <w:rsid w:val="007C1EDA"/>
    <w:rsid w:val="007C627B"/>
    <w:rsid w:val="007E1D23"/>
    <w:rsid w:val="007F5D83"/>
    <w:rsid w:val="00802889"/>
    <w:rsid w:val="0080611A"/>
    <w:rsid w:val="008114F7"/>
    <w:rsid w:val="0081302F"/>
    <w:rsid w:val="0081589B"/>
    <w:rsid w:val="00821D35"/>
    <w:rsid w:val="008329DB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575"/>
    <w:rsid w:val="008A2AC0"/>
    <w:rsid w:val="008A3328"/>
    <w:rsid w:val="008B4426"/>
    <w:rsid w:val="008B45E1"/>
    <w:rsid w:val="008B4FEB"/>
    <w:rsid w:val="008C4503"/>
    <w:rsid w:val="008D7A9B"/>
    <w:rsid w:val="008E57A5"/>
    <w:rsid w:val="008F3FC8"/>
    <w:rsid w:val="008F4D2B"/>
    <w:rsid w:val="008F5FA2"/>
    <w:rsid w:val="009020F6"/>
    <w:rsid w:val="00904EDE"/>
    <w:rsid w:val="00915096"/>
    <w:rsid w:val="00923141"/>
    <w:rsid w:val="009312CC"/>
    <w:rsid w:val="00931B51"/>
    <w:rsid w:val="0093506B"/>
    <w:rsid w:val="00944611"/>
    <w:rsid w:val="009508C1"/>
    <w:rsid w:val="00953790"/>
    <w:rsid w:val="00956C81"/>
    <w:rsid w:val="009649FC"/>
    <w:rsid w:val="009709FC"/>
    <w:rsid w:val="00976C79"/>
    <w:rsid w:val="00985FA2"/>
    <w:rsid w:val="009B09E9"/>
    <w:rsid w:val="009C4816"/>
    <w:rsid w:val="009D01ED"/>
    <w:rsid w:val="009E1E8B"/>
    <w:rsid w:val="009E76EB"/>
    <w:rsid w:val="009F119E"/>
    <w:rsid w:val="009F1DD5"/>
    <w:rsid w:val="00A07E98"/>
    <w:rsid w:val="00A24531"/>
    <w:rsid w:val="00A3423C"/>
    <w:rsid w:val="00A5079C"/>
    <w:rsid w:val="00A50AA0"/>
    <w:rsid w:val="00A517F4"/>
    <w:rsid w:val="00A53751"/>
    <w:rsid w:val="00A73B09"/>
    <w:rsid w:val="00A8341F"/>
    <w:rsid w:val="00A84CF2"/>
    <w:rsid w:val="00A90C70"/>
    <w:rsid w:val="00A92206"/>
    <w:rsid w:val="00AA090C"/>
    <w:rsid w:val="00AA565A"/>
    <w:rsid w:val="00AB1121"/>
    <w:rsid w:val="00AB6801"/>
    <w:rsid w:val="00AC78E2"/>
    <w:rsid w:val="00AD6AD2"/>
    <w:rsid w:val="00AE1CF4"/>
    <w:rsid w:val="00AE26B4"/>
    <w:rsid w:val="00AE67CD"/>
    <w:rsid w:val="00B13BB4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C89"/>
    <w:rsid w:val="00B52040"/>
    <w:rsid w:val="00B52D4B"/>
    <w:rsid w:val="00B53DD5"/>
    <w:rsid w:val="00B56680"/>
    <w:rsid w:val="00B62D39"/>
    <w:rsid w:val="00B65876"/>
    <w:rsid w:val="00B6706A"/>
    <w:rsid w:val="00B67595"/>
    <w:rsid w:val="00B711A9"/>
    <w:rsid w:val="00B8599E"/>
    <w:rsid w:val="00B91EC8"/>
    <w:rsid w:val="00B9753E"/>
    <w:rsid w:val="00BB4295"/>
    <w:rsid w:val="00BC3B26"/>
    <w:rsid w:val="00BE283F"/>
    <w:rsid w:val="00BE7B02"/>
    <w:rsid w:val="00C05F49"/>
    <w:rsid w:val="00C20EF1"/>
    <w:rsid w:val="00C6554C"/>
    <w:rsid w:val="00C752FA"/>
    <w:rsid w:val="00C82169"/>
    <w:rsid w:val="00C82841"/>
    <w:rsid w:val="00C92DE1"/>
    <w:rsid w:val="00C94CC6"/>
    <w:rsid w:val="00CA372B"/>
    <w:rsid w:val="00CB567C"/>
    <w:rsid w:val="00CC1BCE"/>
    <w:rsid w:val="00CC3917"/>
    <w:rsid w:val="00CD0C6C"/>
    <w:rsid w:val="00CD0F06"/>
    <w:rsid w:val="00CD17CD"/>
    <w:rsid w:val="00CD5B3B"/>
    <w:rsid w:val="00CF79B2"/>
    <w:rsid w:val="00CF7E5D"/>
    <w:rsid w:val="00D040A5"/>
    <w:rsid w:val="00D06E9C"/>
    <w:rsid w:val="00D07B13"/>
    <w:rsid w:val="00D11DE6"/>
    <w:rsid w:val="00D1280C"/>
    <w:rsid w:val="00D15E92"/>
    <w:rsid w:val="00D163EB"/>
    <w:rsid w:val="00D17CF7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7361E"/>
    <w:rsid w:val="00D75ED8"/>
    <w:rsid w:val="00D83699"/>
    <w:rsid w:val="00D86D72"/>
    <w:rsid w:val="00D86F1D"/>
    <w:rsid w:val="00D9640B"/>
    <w:rsid w:val="00D96A31"/>
    <w:rsid w:val="00DA1C6B"/>
    <w:rsid w:val="00DA421F"/>
    <w:rsid w:val="00DC0E34"/>
    <w:rsid w:val="00DC4D0D"/>
    <w:rsid w:val="00DD020D"/>
    <w:rsid w:val="00DD4AEC"/>
    <w:rsid w:val="00DD4E72"/>
    <w:rsid w:val="00DE6A18"/>
    <w:rsid w:val="00DE7FC8"/>
    <w:rsid w:val="00DF42F3"/>
    <w:rsid w:val="00E13C12"/>
    <w:rsid w:val="00E1707A"/>
    <w:rsid w:val="00E21E44"/>
    <w:rsid w:val="00E303BF"/>
    <w:rsid w:val="00E462CE"/>
    <w:rsid w:val="00E562FC"/>
    <w:rsid w:val="00E60ED7"/>
    <w:rsid w:val="00E756F5"/>
    <w:rsid w:val="00E96F2D"/>
    <w:rsid w:val="00EA0F6C"/>
    <w:rsid w:val="00EB6EBB"/>
    <w:rsid w:val="00EC5ACF"/>
    <w:rsid w:val="00F06F37"/>
    <w:rsid w:val="00F16C8B"/>
    <w:rsid w:val="00F20FDD"/>
    <w:rsid w:val="00F22BCA"/>
    <w:rsid w:val="00F348DB"/>
    <w:rsid w:val="00F415E0"/>
    <w:rsid w:val="00F517FD"/>
    <w:rsid w:val="00F5239C"/>
    <w:rsid w:val="00F659E6"/>
    <w:rsid w:val="00F67D20"/>
    <w:rsid w:val="00F746FD"/>
    <w:rsid w:val="00F74983"/>
    <w:rsid w:val="00F77807"/>
    <w:rsid w:val="00F875DF"/>
    <w:rsid w:val="00F90E17"/>
    <w:rsid w:val="00F95CAE"/>
    <w:rsid w:val="00FB0762"/>
    <w:rsid w:val="00FB6D27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1941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Katalin Fogarassy</dc:creator>
  <cp:lastModifiedBy>Katalin Fogarassy</cp:lastModifiedBy>
  <cp:revision>7</cp:revision>
  <cp:lastPrinted>2021-12-02T07:29:00Z</cp:lastPrinted>
  <dcterms:created xsi:type="dcterms:W3CDTF">2026-05-19T06:39:00Z</dcterms:created>
  <dcterms:modified xsi:type="dcterms:W3CDTF">2026-05-19T07:07:00Z</dcterms:modified>
</cp:coreProperties>
</file>