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701C" w14:textId="1BF407F6" w:rsidR="00381CB6" w:rsidRPr="008C0270" w:rsidRDefault="00DA40B6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28 ianuarie</w:t>
      </w:r>
      <w:r w:rsidR="00087253">
        <w:rPr>
          <w:sz w:val="24"/>
          <w:szCs w:val="24"/>
          <w:lang w:val="ro-RO"/>
        </w:rPr>
        <w:t xml:space="preserve"> </w:t>
      </w:r>
      <w:r w:rsidR="00A6348A">
        <w:rPr>
          <w:sz w:val="24"/>
          <w:szCs w:val="24"/>
          <w:lang w:val="ro-RO"/>
        </w:rPr>
        <w:t xml:space="preserve"> 202</w:t>
      </w:r>
      <w:r>
        <w:rPr>
          <w:sz w:val="24"/>
          <w:szCs w:val="24"/>
          <w:lang w:val="ro-RO"/>
        </w:rPr>
        <w:t>6</w:t>
      </w:r>
    </w:p>
    <w:p w14:paraId="4D9FC6CD" w14:textId="77777777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Comunicat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presă</w:t>
      </w:r>
      <w:proofErr w:type="spellEnd"/>
    </w:p>
    <w:p w14:paraId="059A7E25" w14:textId="332E4322" w:rsidR="00CB36D6" w:rsidRPr="00570757" w:rsidRDefault="00D8242E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70757">
        <w:rPr>
          <w:rFonts w:eastAsia="Times New Roman" w:cs="Arial"/>
          <w:sz w:val="24"/>
          <w:szCs w:val="24"/>
          <w:lang w:val="fr-FR"/>
        </w:rPr>
        <w:t>1.</w:t>
      </w:r>
      <w:r w:rsidR="007B18CA">
        <w:rPr>
          <w:rFonts w:eastAsia="Times New Roman" w:cs="Arial"/>
          <w:sz w:val="24"/>
          <w:szCs w:val="24"/>
          <w:lang w:val="fr-FR"/>
        </w:rPr>
        <w:t>959</w:t>
      </w:r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angajate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="00CB36D6" w:rsidRPr="00570757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 Agenţiei</w:t>
      </w:r>
      <w:proofErr w:type="gram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Judeţene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Caraş-Severin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804DC" w:rsidRPr="00570757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7558B8" w:rsidRPr="00570757">
        <w:rPr>
          <w:rFonts w:eastAsia="Times New Roman" w:cs="Arial"/>
          <w:sz w:val="24"/>
          <w:szCs w:val="24"/>
          <w:lang w:val="fr-FR"/>
        </w:rPr>
        <w:t xml:space="preserve"> 202</w:t>
      </w:r>
      <w:r w:rsidR="002550E9" w:rsidRPr="00570757">
        <w:rPr>
          <w:rFonts w:eastAsia="Times New Roman" w:cs="Arial"/>
          <w:sz w:val="24"/>
          <w:szCs w:val="24"/>
          <w:lang w:val="fr-FR"/>
        </w:rPr>
        <w:t>5</w:t>
      </w:r>
    </w:p>
    <w:p w14:paraId="12E5F27D" w14:textId="77777777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1A945CDC" w14:textId="057FDD1D" w:rsidR="001F6CFC" w:rsidRPr="00570757" w:rsidRDefault="001F6CFC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2550E9" w:rsidRPr="00570757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2550E9" w:rsidRPr="00570757">
        <w:rPr>
          <w:rFonts w:eastAsia="Times New Roman" w:cs="Arial"/>
          <w:sz w:val="24"/>
          <w:szCs w:val="24"/>
          <w:lang w:val="fr-FR"/>
        </w:rPr>
        <w:t xml:space="preserve"> 2025</w:t>
      </w:r>
      <w:r w:rsidRPr="00570757">
        <w:rPr>
          <w:rFonts w:eastAsia="Times New Roman" w:cs="Arial"/>
          <w:sz w:val="24"/>
          <w:szCs w:val="24"/>
          <w:lang w:val="fr-FR"/>
        </w:rPr>
        <w:t xml:space="preserve">, </w:t>
      </w:r>
      <w:r w:rsidR="00BC3FE4" w:rsidRPr="00570757">
        <w:rPr>
          <w:rFonts w:eastAsia="Times New Roman" w:cs="Arial"/>
          <w:sz w:val="24"/>
          <w:szCs w:val="24"/>
          <w:lang w:val="fr-FR"/>
        </w:rPr>
        <w:t>1.</w:t>
      </w:r>
      <w:r w:rsidR="007B18CA">
        <w:rPr>
          <w:rFonts w:eastAsia="Times New Roman" w:cs="Arial"/>
          <w:sz w:val="24"/>
          <w:szCs w:val="24"/>
          <w:lang w:val="fr-FR"/>
        </w:rPr>
        <w:t>959</w:t>
      </w:r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integrate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piața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datorită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eastAsia="Times New Roman" w:cs="Arial"/>
          <w:sz w:val="24"/>
          <w:szCs w:val="24"/>
          <w:lang w:val="fr-FR"/>
        </w:rPr>
        <w:t>implementate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către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Agenția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Județeană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70757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70757">
        <w:rPr>
          <w:rFonts w:eastAsia="Times New Roman" w:cs="Arial"/>
          <w:sz w:val="24"/>
          <w:szCs w:val="24"/>
          <w:lang w:val="fr-FR"/>
        </w:rPr>
        <w:t>.</w:t>
      </w:r>
      <w:r w:rsidR="00CB36D6" w:rsidRPr="00570757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48BB2748" w14:textId="50884860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B18CA" w:rsidRPr="007B18C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7B18CA" w:rsidRPr="007B18C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B18CA" w:rsidRPr="007B18CA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7B18CA" w:rsidRPr="007B18CA">
        <w:rPr>
          <w:rFonts w:eastAsia="Times New Roman" w:cs="Arial"/>
          <w:sz w:val="24"/>
          <w:szCs w:val="24"/>
          <w:lang w:val="fr-FR"/>
        </w:rPr>
        <w:t xml:space="preserve"> 2025</w:t>
      </w:r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7B18CA">
        <w:rPr>
          <w:rFonts w:eastAsia="Times New Roman" w:cs="Arial"/>
          <w:sz w:val="24"/>
          <w:szCs w:val="24"/>
          <w:lang w:val="fr-FR"/>
        </w:rPr>
        <w:t>922</w:t>
      </w:r>
      <w:r w:rsidR="0076118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peste 45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7B18CA">
        <w:rPr>
          <w:rFonts w:eastAsia="Times New Roman" w:cs="Arial"/>
          <w:sz w:val="24"/>
          <w:szCs w:val="24"/>
          <w:lang w:val="fr-FR"/>
        </w:rPr>
        <w:t>390</w:t>
      </w:r>
      <w:r w:rsidR="0031648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3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5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4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5 de </w:t>
      </w:r>
      <w:proofErr w:type="spellStart"/>
      <w:proofErr w:type="gramStart"/>
      <w:r w:rsidR="0046674F"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,</w:t>
      </w:r>
      <w:proofErr w:type="gramEnd"/>
      <w:r w:rsidR="00BC3FE4" w:rsidRPr="00525D6A">
        <w:rPr>
          <w:lang w:val="fr-FR"/>
        </w:rPr>
        <w:t xml:space="preserve"> </w:t>
      </w:r>
      <w:r w:rsidR="007B18CA">
        <w:rPr>
          <w:lang w:val="fr-FR"/>
        </w:rPr>
        <w:t>322</w:t>
      </w:r>
      <w:r w:rsidR="00A25805" w:rsidRPr="00A25805">
        <w:rPr>
          <w:lang w:val="fr-FR"/>
        </w:rPr>
        <w:t xml:space="preserve"> au </w:t>
      </w:r>
      <w:proofErr w:type="spellStart"/>
      <w:r w:rsidR="00A25805" w:rsidRPr="00A25805">
        <w:rPr>
          <w:lang w:val="fr-FR"/>
        </w:rPr>
        <w:t>vârsta</w:t>
      </w:r>
      <w:proofErr w:type="spellEnd"/>
      <w:r w:rsidR="00A25805" w:rsidRPr="00A25805">
        <w:rPr>
          <w:lang w:val="fr-FR"/>
        </w:rPr>
        <w:t xml:space="preserve"> </w:t>
      </w:r>
      <w:proofErr w:type="spellStart"/>
      <w:r w:rsidR="00A25805" w:rsidRPr="00A25805">
        <w:rPr>
          <w:lang w:val="fr-FR"/>
        </w:rPr>
        <w:t>între</w:t>
      </w:r>
      <w:proofErr w:type="spellEnd"/>
      <w:r w:rsidR="00A25805" w:rsidRPr="00A25805">
        <w:rPr>
          <w:lang w:val="fr-FR"/>
        </w:rPr>
        <w:t xml:space="preserve"> 25 </w:t>
      </w:r>
      <w:proofErr w:type="spellStart"/>
      <w:r w:rsidR="00A25805" w:rsidRPr="00A25805">
        <w:rPr>
          <w:lang w:val="fr-FR"/>
        </w:rPr>
        <w:t>și</w:t>
      </w:r>
      <w:proofErr w:type="spellEnd"/>
      <w:r w:rsidR="00A25805" w:rsidRPr="00A25805">
        <w:rPr>
          <w:lang w:val="fr-FR"/>
        </w:rPr>
        <w:t xml:space="preserve"> 35 de </w:t>
      </w:r>
      <w:proofErr w:type="spellStart"/>
      <w:r w:rsidR="00A25805" w:rsidRPr="00A25805">
        <w:rPr>
          <w:lang w:val="fr-FR"/>
        </w:rPr>
        <w:t>ani</w:t>
      </w:r>
      <w:proofErr w:type="spell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="007B18CA">
        <w:rPr>
          <w:rFonts w:eastAsia="Times New Roman" w:cs="Arial"/>
          <w:sz w:val="24"/>
          <w:szCs w:val="24"/>
          <w:lang w:val="fr-FR"/>
        </w:rPr>
        <w:t xml:space="preserve"> </w:t>
      </w:r>
      <w:r w:rsidR="00A25805" w:rsidRPr="00A25805">
        <w:rPr>
          <w:rFonts w:eastAsia="Times New Roman" w:cs="Arial"/>
          <w:sz w:val="24"/>
          <w:szCs w:val="24"/>
          <w:lang w:val="fr-FR"/>
        </w:rPr>
        <w:t>3</w:t>
      </w:r>
      <w:r w:rsidR="007B18CA">
        <w:rPr>
          <w:rFonts w:eastAsia="Times New Roman" w:cs="Arial"/>
          <w:sz w:val="24"/>
          <w:szCs w:val="24"/>
          <w:lang w:val="fr-FR"/>
        </w:rPr>
        <w:t>25</w:t>
      </w:r>
      <w:r w:rsidR="00A25805" w:rsidRPr="00A2580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25805" w:rsidRPr="00A25805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="00A25805" w:rsidRPr="00A2580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25805" w:rsidRPr="00A25805">
        <w:rPr>
          <w:rFonts w:eastAsia="Times New Roman" w:cs="Arial"/>
          <w:sz w:val="24"/>
          <w:szCs w:val="24"/>
          <w:lang w:val="fr-FR"/>
        </w:rPr>
        <w:t>tineri</w:t>
      </w:r>
      <w:proofErr w:type="spellEnd"/>
      <w:r w:rsidR="00A25805" w:rsidRPr="00A2580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25805" w:rsidRPr="00A25805">
        <w:rPr>
          <w:rFonts w:eastAsia="Times New Roman" w:cs="Arial"/>
          <w:sz w:val="24"/>
          <w:szCs w:val="24"/>
          <w:lang w:val="fr-FR"/>
        </w:rPr>
        <w:t>sub</w:t>
      </w:r>
      <w:proofErr w:type="spellEnd"/>
      <w:r w:rsidR="00A25805" w:rsidRPr="00A25805">
        <w:rPr>
          <w:rFonts w:eastAsia="Times New Roman" w:cs="Arial"/>
          <w:sz w:val="24"/>
          <w:szCs w:val="24"/>
          <w:lang w:val="fr-FR"/>
        </w:rPr>
        <w:t xml:space="preserve"> 25 de </w:t>
      </w:r>
      <w:proofErr w:type="spellStart"/>
      <w:r w:rsidR="00A25805" w:rsidRPr="00A25805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r w:rsidRPr="00570757">
        <w:rPr>
          <w:rFonts w:cs="Arial"/>
          <w:sz w:val="24"/>
          <w:szCs w:val="24"/>
          <w:lang w:val="fr-FR"/>
        </w:rPr>
        <w:t xml:space="preserve">Din total </w:t>
      </w:r>
      <w:proofErr w:type="spellStart"/>
      <w:r w:rsidRPr="00570757">
        <w:rPr>
          <w:rFonts w:cs="Arial"/>
          <w:sz w:val="24"/>
          <w:szCs w:val="24"/>
          <w:lang w:val="fr-FR"/>
        </w:rPr>
        <w:t>număr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persoane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ocupate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, </w:t>
      </w:r>
      <w:r w:rsidR="00A25805">
        <w:rPr>
          <w:rFonts w:cs="Arial"/>
          <w:sz w:val="24"/>
          <w:szCs w:val="24"/>
          <w:lang w:val="fr-FR"/>
        </w:rPr>
        <w:t>4</w:t>
      </w:r>
      <w:r w:rsidR="007B18CA">
        <w:rPr>
          <w:rFonts w:cs="Arial"/>
          <w:sz w:val="24"/>
          <w:szCs w:val="24"/>
          <w:lang w:val="fr-FR"/>
        </w:rPr>
        <w:t>58</w:t>
      </w:r>
      <w:r w:rsidR="00B05B04"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sunt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tineri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NEET.</w:t>
      </w:r>
    </w:p>
    <w:p w14:paraId="4EDEDA4F" w14:textId="77777777" w:rsidR="00CB36D6" w:rsidRPr="00570757" w:rsidRDefault="00CB36D6" w:rsidP="00CB36D6">
      <w:pPr>
        <w:ind w:left="0"/>
        <w:jc w:val="center"/>
        <w:rPr>
          <w:rFonts w:eastAsia="Times New Roman" w:cs="Arial"/>
          <w:lang w:val="fr-FR"/>
        </w:rPr>
      </w:pPr>
    </w:p>
    <w:p w14:paraId="5669EAC8" w14:textId="77777777" w:rsidR="00F86023" w:rsidRPr="00570757" w:rsidRDefault="00F86023" w:rsidP="00CB36D6">
      <w:pPr>
        <w:ind w:left="0"/>
        <w:jc w:val="center"/>
        <w:rPr>
          <w:rFonts w:eastAsia="Times New Roman" w:cs="Arial"/>
          <w:lang w:val="fr-FR"/>
        </w:rPr>
        <w:sectPr w:rsidR="00F86023" w:rsidRPr="00570757" w:rsidSect="008E10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851" w:right="720" w:bottom="720" w:left="720" w:header="561" w:footer="561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4394" w:type="dxa"/>
        <w:tblInd w:w="817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CB36D6" w:rsidRPr="008E10C7" w14:paraId="59C2EE99" w14:textId="77777777" w:rsidTr="008C0270">
        <w:tc>
          <w:tcPr>
            <w:tcW w:w="2126" w:type="dxa"/>
          </w:tcPr>
          <w:p w14:paraId="3860CB94" w14:textId="77777777" w:rsidR="00CB36D6" w:rsidRPr="008C0270" w:rsidRDefault="00CB36D6" w:rsidP="00CB36D6">
            <w:pPr>
              <w:ind w:left="0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Grupa de </w:t>
            </w:r>
            <w:proofErr w:type="spellStart"/>
            <w:r w:rsidRPr="008C0270">
              <w:rPr>
                <w:rFonts w:eastAsia="Times New Roman" w:cs="Arial"/>
              </w:rPr>
              <w:t>vârstă</w:t>
            </w:r>
            <w:proofErr w:type="spellEnd"/>
          </w:p>
        </w:tc>
        <w:tc>
          <w:tcPr>
            <w:tcW w:w="2268" w:type="dxa"/>
          </w:tcPr>
          <w:p w14:paraId="746ECD32" w14:textId="77777777" w:rsidR="00CB36D6" w:rsidRPr="008C0270" w:rsidRDefault="00CB36D6" w:rsidP="008C0270">
            <w:pPr>
              <w:ind w:left="-108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Total </w:t>
            </w:r>
            <w:proofErr w:type="spellStart"/>
            <w:r w:rsidR="008C0270">
              <w:rPr>
                <w:rFonts w:eastAsia="Times New Roman" w:cs="Arial"/>
              </w:rPr>
              <w:t>persoane</w:t>
            </w:r>
            <w:proofErr w:type="spellEnd"/>
            <w:r w:rsidR="008C0270">
              <w:rPr>
                <w:rFonts w:eastAsia="Times New Roman" w:cs="Arial"/>
              </w:rPr>
              <w:t xml:space="preserve">  </w:t>
            </w:r>
            <w:r w:rsidR="008E10C7" w:rsidRPr="008C0270">
              <w:rPr>
                <w:rFonts w:eastAsia="Times New Roman" w:cs="Arial"/>
              </w:rPr>
              <w:t xml:space="preserve"> </w:t>
            </w:r>
            <w:proofErr w:type="spellStart"/>
            <w:r w:rsidR="008E10C7" w:rsidRPr="008C0270">
              <w:rPr>
                <w:rFonts w:eastAsia="Times New Roman" w:cs="Arial"/>
              </w:rPr>
              <w:t>a</w:t>
            </w:r>
            <w:r w:rsidRPr="008C0270">
              <w:rPr>
                <w:rFonts w:eastAsia="Times New Roman" w:cs="Arial"/>
              </w:rPr>
              <w:t>ngajate</w:t>
            </w:r>
            <w:proofErr w:type="spellEnd"/>
          </w:p>
        </w:tc>
      </w:tr>
      <w:tr w:rsidR="00CB36D6" w:rsidRPr="008E10C7" w14:paraId="0D63AC7F" w14:textId="77777777" w:rsidTr="008C0270">
        <w:tc>
          <w:tcPr>
            <w:tcW w:w="2126" w:type="dxa"/>
          </w:tcPr>
          <w:p w14:paraId="2648521A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Total general</w:t>
            </w:r>
          </w:p>
        </w:tc>
        <w:tc>
          <w:tcPr>
            <w:tcW w:w="2268" w:type="dxa"/>
          </w:tcPr>
          <w:p w14:paraId="3F828636" w14:textId="6393C9EC" w:rsidR="00CB36D6" w:rsidRPr="008C0270" w:rsidRDefault="00BC3FE4" w:rsidP="009F5033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1.</w:t>
            </w:r>
            <w:r w:rsidR="007B18CA">
              <w:rPr>
                <w:rFonts w:eastAsia="Times New Roman" w:cs="Arial"/>
                <w:sz w:val="24"/>
                <w:szCs w:val="24"/>
              </w:rPr>
              <w:t>959</w:t>
            </w:r>
          </w:p>
        </w:tc>
      </w:tr>
      <w:tr w:rsidR="00CB36D6" w:rsidRPr="008E10C7" w14:paraId="1500442B" w14:textId="77777777" w:rsidTr="008C0270">
        <w:tc>
          <w:tcPr>
            <w:tcW w:w="2126" w:type="dxa"/>
          </w:tcPr>
          <w:p w14:paraId="43DD46A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Sub 25 ani</w:t>
            </w:r>
          </w:p>
        </w:tc>
        <w:tc>
          <w:tcPr>
            <w:tcW w:w="2268" w:type="dxa"/>
          </w:tcPr>
          <w:p w14:paraId="1AED19B7" w14:textId="48B88D04" w:rsidR="00CB36D6" w:rsidRPr="008C0270" w:rsidRDefault="00A25805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  <w:r w:rsidR="007B18CA">
              <w:rPr>
                <w:rFonts w:eastAsia="Times New Roman" w:cs="Arial"/>
                <w:sz w:val="24"/>
                <w:szCs w:val="24"/>
              </w:rPr>
              <w:t>25</w:t>
            </w:r>
          </w:p>
        </w:tc>
      </w:tr>
      <w:tr w:rsidR="00CB36D6" w:rsidRPr="008E10C7" w14:paraId="2800458C" w14:textId="77777777" w:rsidTr="008C0270">
        <w:tc>
          <w:tcPr>
            <w:tcW w:w="2126" w:type="dxa"/>
          </w:tcPr>
          <w:p w14:paraId="4643F26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25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ani</w:t>
            </w:r>
          </w:p>
        </w:tc>
        <w:tc>
          <w:tcPr>
            <w:tcW w:w="2268" w:type="dxa"/>
          </w:tcPr>
          <w:p w14:paraId="37B7FA0B" w14:textId="3C496248" w:rsidR="00CB36D6" w:rsidRPr="008C0270" w:rsidRDefault="00A25805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  <w:r w:rsidR="007B18CA">
              <w:rPr>
                <w:rFonts w:eastAsia="Times New Roman" w:cs="Arial"/>
                <w:sz w:val="24"/>
                <w:szCs w:val="24"/>
              </w:rPr>
              <w:t>22</w:t>
            </w:r>
          </w:p>
        </w:tc>
      </w:tr>
      <w:tr w:rsidR="00CB36D6" w:rsidRPr="008E10C7" w14:paraId="3C9CA387" w14:textId="77777777" w:rsidTr="008C0270">
        <w:tc>
          <w:tcPr>
            <w:tcW w:w="2126" w:type="dxa"/>
          </w:tcPr>
          <w:p w14:paraId="2D78E5A0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45 ani</w:t>
            </w:r>
          </w:p>
        </w:tc>
        <w:tc>
          <w:tcPr>
            <w:tcW w:w="2268" w:type="dxa"/>
          </w:tcPr>
          <w:p w14:paraId="120DF5D5" w14:textId="542C2F47" w:rsidR="00CB36D6" w:rsidRPr="008C0270" w:rsidRDefault="00A25805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3</w:t>
            </w:r>
            <w:r w:rsidR="007B18CA">
              <w:rPr>
                <w:rFonts w:eastAsia="Times New Roman" w:cs="Arial"/>
                <w:sz w:val="24"/>
                <w:szCs w:val="24"/>
              </w:rPr>
              <w:t>90</w:t>
            </w:r>
          </w:p>
        </w:tc>
      </w:tr>
      <w:tr w:rsidR="00CB36D6" w:rsidRPr="008E10C7" w14:paraId="093BCCD1" w14:textId="77777777" w:rsidTr="008C0270">
        <w:tc>
          <w:tcPr>
            <w:tcW w:w="2126" w:type="dxa"/>
          </w:tcPr>
          <w:p w14:paraId="603A3FE4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Peste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45 ani</w:t>
            </w:r>
          </w:p>
        </w:tc>
        <w:tc>
          <w:tcPr>
            <w:tcW w:w="2268" w:type="dxa"/>
          </w:tcPr>
          <w:p w14:paraId="35B20377" w14:textId="533E5900" w:rsidR="00CB36D6" w:rsidRPr="008C0270" w:rsidRDefault="007B18CA" w:rsidP="009F5B0A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922</w:t>
            </w:r>
          </w:p>
        </w:tc>
      </w:tr>
    </w:tbl>
    <w:p w14:paraId="562D2692" w14:textId="6C2BDFDF" w:rsidR="00CB36D6" w:rsidRPr="00C43095" w:rsidRDefault="00CB36D6" w:rsidP="00CB36D6">
      <w:pPr>
        <w:ind w:left="142"/>
        <w:rPr>
          <w:rFonts w:eastAsia="Times New Roman" w:cs="Arial"/>
          <w:sz w:val="24"/>
          <w:szCs w:val="24"/>
          <w:lang w:val="fr-FR"/>
        </w:rPr>
      </w:pP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femeilor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este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A25805" w:rsidRPr="00C43095">
        <w:rPr>
          <w:rFonts w:eastAsia="Times New Roman" w:cs="Arial"/>
          <w:sz w:val="24"/>
          <w:szCs w:val="24"/>
          <w:lang w:val="fr-FR"/>
        </w:rPr>
        <w:t>8</w:t>
      </w:r>
      <w:r w:rsidR="007B18CA">
        <w:rPr>
          <w:rFonts w:eastAsia="Times New Roman" w:cs="Arial"/>
          <w:sz w:val="24"/>
          <w:szCs w:val="24"/>
          <w:lang w:val="fr-FR"/>
        </w:rPr>
        <w:t>79</w:t>
      </w:r>
      <w:r w:rsidR="0043291E" w:rsidRPr="00C43095">
        <w:rPr>
          <w:rFonts w:eastAsia="Times New Roman" w:cs="Arial"/>
          <w:sz w:val="24"/>
          <w:szCs w:val="24"/>
          <w:lang w:val="fr-FR"/>
        </w:rPr>
        <w:t>,</w:t>
      </w:r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al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bărbaţilor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A25805" w:rsidRPr="00C43095">
        <w:rPr>
          <w:rFonts w:eastAsia="Times New Roman" w:cs="Arial"/>
          <w:sz w:val="24"/>
          <w:szCs w:val="24"/>
          <w:lang w:val="fr-FR"/>
        </w:rPr>
        <w:t>1.0</w:t>
      </w:r>
      <w:r w:rsidR="007B18CA">
        <w:rPr>
          <w:rFonts w:eastAsia="Times New Roman" w:cs="Arial"/>
          <w:sz w:val="24"/>
          <w:szCs w:val="24"/>
          <w:lang w:val="fr-FR"/>
        </w:rPr>
        <w:t>80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ponderea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3804DC" w:rsidRPr="00C43095">
        <w:rPr>
          <w:rFonts w:eastAsia="Times New Roman" w:cs="Arial"/>
          <w:sz w:val="24"/>
          <w:szCs w:val="24"/>
          <w:lang w:val="fr-FR"/>
        </w:rPr>
        <w:t>4</w:t>
      </w:r>
      <w:r w:rsidR="000D4F3A" w:rsidRPr="00C43095">
        <w:rPr>
          <w:rFonts w:eastAsia="Times New Roman" w:cs="Arial"/>
          <w:sz w:val="24"/>
          <w:szCs w:val="24"/>
          <w:lang w:val="fr-FR"/>
        </w:rPr>
        <w:t>4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7B18CA">
        <w:rPr>
          <w:rFonts w:eastAsia="Times New Roman" w:cs="Arial"/>
          <w:sz w:val="24"/>
          <w:szCs w:val="24"/>
          <w:lang w:val="fr-FR"/>
        </w:rPr>
        <w:t>8</w:t>
      </w:r>
      <w:r w:rsidR="00C43095" w:rsidRPr="00C43095">
        <w:rPr>
          <w:rFonts w:eastAsia="Times New Roman" w:cs="Arial"/>
          <w:sz w:val="24"/>
          <w:szCs w:val="24"/>
          <w:lang w:val="fr-FR"/>
        </w:rPr>
        <w:t>7</w:t>
      </w:r>
      <w:r w:rsidRPr="00C43095">
        <w:rPr>
          <w:rFonts w:eastAsia="Times New Roman" w:cs="Arial"/>
          <w:sz w:val="24"/>
          <w:szCs w:val="24"/>
          <w:lang w:val="fr-FR"/>
        </w:rPr>
        <w:t xml:space="preserve">%,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respectiv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</w:t>
      </w:r>
      <w:r w:rsidR="003804DC" w:rsidRPr="00C43095">
        <w:rPr>
          <w:rFonts w:eastAsia="Times New Roman" w:cs="Arial"/>
          <w:sz w:val="24"/>
          <w:szCs w:val="24"/>
          <w:lang w:val="fr-FR"/>
        </w:rPr>
        <w:t xml:space="preserve"> 5</w:t>
      </w:r>
      <w:r w:rsidR="000D4F3A" w:rsidRPr="00C43095">
        <w:rPr>
          <w:rFonts w:eastAsia="Times New Roman" w:cs="Arial"/>
          <w:sz w:val="24"/>
          <w:szCs w:val="24"/>
          <w:lang w:val="fr-FR"/>
        </w:rPr>
        <w:t>5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7B18CA">
        <w:rPr>
          <w:rFonts w:eastAsia="Times New Roman" w:cs="Arial"/>
          <w:sz w:val="24"/>
          <w:szCs w:val="24"/>
          <w:lang w:val="fr-FR"/>
        </w:rPr>
        <w:t>1</w:t>
      </w:r>
      <w:r w:rsidR="00C43095" w:rsidRPr="00C43095">
        <w:rPr>
          <w:rFonts w:eastAsia="Times New Roman" w:cs="Arial"/>
          <w:sz w:val="24"/>
          <w:szCs w:val="24"/>
          <w:lang w:val="fr-FR"/>
        </w:rPr>
        <w:t>3</w:t>
      </w:r>
      <w:r w:rsidRPr="00C43095">
        <w:rPr>
          <w:rFonts w:eastAsia="Times New Roman" w:cs="Arial"/>
          <w:sz w:val="24"/>
          <w:szCs w:val="24"/>
          <w:lang w:val="fr-FR"/>
        </w:rPr>
        <w:t>%.</w:t>
      </w:r>
    </w:p>
    <w:p w14:paraId="1D2D952B" w14:textId="19CF5F86" w:rsidR="00A8041F" w:rsidRPr="008C0270" w:rsidRDefault="00CB36D6" w:rsidP="00CB36D6">
      <w:pPr>
        <w:ind w:left="142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funcţie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rezidenţă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, </w:t>
      </w:r>
      <w:r w:rsidR="00A25805">
        <w:rPr>
          <w:rFonts w:eastAsia="Times New Roman" w:cs="Arial"/>
          <w:sz w:val="24"/>
          <w:szCs w:val="24"/>
        </w:rPr>
        <w:t>1.1</w:t>
      </w:r>
      <w:r w:rsidR="007B18CA">
        <w:rPr>
          <w:rFonts w:eastAsia="Times New Roman" w:cs="Arial"/>
          <w:sz w:val="24"/>
          <w:szCs w:val="24"/>
        </w:rPr>
        <w:t>71</w:t>
      </w:r>
      <w:r w:rsidRPr="008C0270">
        <w:rPr>
          <w:rFonts w:eastAsia="Times New Roman" w:cs="Arial"/>
          <w:sz w:val="24"/>
          <w:szCs w:val="24"/>
        </w:rPr>
        <w:t xml:space="preserve"> per</w:t>
      </w:r>
      <w:proofErr w:type="spellStart"/>
      <w:r w:rsidRPr="008C0270">
        <w:rPr>
          <w:rFonts w:eastAsia="Times New Roman" w:cs="Arial"/>
          <w:sz w:val="24"/>
          <w:szCs w:val="24"/>
        </w:rPr>
        <w:t>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angajate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perioada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referinţă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provin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urban, </w:t>
      </w:r>
      <w:proofErr w:type="spellStart"/>
      <w:r w:rsidRPr="008C0270">
        <w:rPr>
          <w:rFonts w:eastAsia="Times New Roman" w:cs="Arial"/>
          <w:sz w:val="24"/>
          <w:szCs w:val="24"/>
        </w:rPr>
        <w:t>iar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r w:rsidR="00A25805">
        <w:rPr>
          <w:rFonts w:eastAsia="Times New Roman" w:cs="Arial"/>
          <w:sz w:val="24"/>
          <w:szCs w:val="24"/>
        </w:rPr>
        <w:t>7</w:t>
      </w:r>
      <w:r w:rsidR="007B18CA">
        <w:rPr>
          <w:rFonts w:eastAsia="Times New Roman" w:cs="Arial"/>
          <w:sz w:val="24"/>
          <w:szCs w:val="24"/>
        </w:rPr>
        <w:t>88</w:t>
      </w:r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sunt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rural.</w:t>
      </w:r>
      <w:r w:rsidR="008E10C7" w:rsidRPr="008C0270">
        <w:rPr>
          <w:rFonts w:eastAsia="Times New Roman" w:cs="Arial"/>
          <w:sz w:val="24"/>
          <w:szCs w:val="24"/>
        </w:rPr>
        <w:t xml:space="preserve"> </w:t>
      </w:r>
    </w:p>
    <w:p w14:paraId="78C05C33" w14:textId="77777777" w:rsidR="00CB36D6" w:rsidRDefault="00CB36D6" w:rsidP="00CB36D6">
      <w:pPr>
        <w:ind w:left="720"/>
        <w:rPr>
          <w:rFonts w:eastAsia="Times New Roman" w:cs="Arial"/>
        </w:rPr>
      </w:pPr>
    </w:p>
    <w:p w14:paraId="069DF89B" w14:textId="77777777" w:rsidR="008E10C7" w:rsidRPr="008E10C7" w:rsidRDefault="008E10C7" w:rsidP="00CB36D6">
      <w:pPr>
        <w:ind w:left="720"/>
        <w:rPr>
          <w:rFonts w:eastAsia="Times New Roman" w:cs="Arial"/>
        </w:rPr>
        <w:sectPr w:rsidR="008E10C7" w:rsidRPr="008E10C7" w:rsidSect="00CB36D6">
          <w:type w:val="continuous"/>
          <w:pgSz w:w="11900" w:h="16840" w:code="9"/>
          <w:pgMar w:top="1440" w:right="720" w:bottom="720" w:left="720" w:header="562" w:footer="562" w:gutter="0"/>
          <w:pgNumType w:start="1"/>
          <w:cols w:num="2" w:space="8"/>
          <w:titlePg/>
          <w:docGrid w:linePitch="360"/>
        </w:sectPr>
      </w:pPr>
    </w:p>
    <w:p w14:paraId="75571152" w14:textId="77777777" w:rsidR="00F86023" w:rsidRDefault="00F86023" w:rsidP="00CB36D6">
      <w:pPr>
        <w:ind w:left="720"/>
        <w:rPr>
          <w:rFonts w:eastAsia="Times New Roman" w:cs="Arial"/>
          <w:sz w:val="24"/>
          <w:szCs w:val="24"/>
        </w:rPr>
      </w:pPr>
    </w:p>
    <w:p w14:paraId="28406DC7" w14:textId="78A2C3D3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Nivelul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pregătire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care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identificat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arată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postliceale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7B18CA">
        <w:rPr>
          <w:rFonts w:eastAsia="Times New Roman" w:cs="Arial"/>
          <w:sz w:val="24"/>
          <w:szCs w:val="24"/>
          <w:lang w:val="fr-FR"/>
        </w:rPr>
        <w:t>812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gimnaziale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A25805">
        <w:rPr>
          <w:rFonts w:eastAsia="Times New Roman" w:cs="Arial"/>
          <w:sz w:val="24"/>
          <w:szCs w:val="24"/>
          <w:lang w:val="fr-FR"/>
        </w:rPr>
        <w:t>4</w:t>
      </w:r>
      <w:r w:rsidR="007B18CA">
        <w:rPr>
          <w:rFonts w:eastAsia="Times New Roman" w:cs="Arial"/>
          <w:sz w:val="24"/>
          <w:szCs w:val="24"/>
          <w:lang w:val="fr-FR"/>
        </w:rPr>
        <w:t>31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profesionale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A25805">
        <w:rPr>
          <w:rFonts w:eastAsia="Times New Roman" w:cs="Arial"/>
          <w:sz w:val="24"/>
          <w:szCs w:val="24"/>
          <w:lang w:val="fr-FR"/>
        </w:rPr>
        <w:t>3</w:t>
      </w:r>
      <w:r w:rsidR="007B18CA">
        <w:rPr>
          <w:rFonts w:eastAsia="Times New Roman" w:cs="Arial"/>
          <w:sz w:val="24"/>
          <w:szCs w:val="24"/>
          <w:lang w:val="fr-FR"/>
        </w:rPr>
        <w:t>47</w:t>
      </w:r>
      <w:r w:rsidRPr="00525D6A">
        <w:rPr>
          <w:rFonts w:eastAsia="Times New Roman" w:cs="Arial"/>
          <w:sz w:val="24"/>
          <w:szCs w:val="24"/>
          <w:lang w:val="fr-FR"/>
        </w:rPr>
        <w:t>)</w:t>
      </w:r>
      <w:r w:rsidR="005112E1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9F5033" w:rsidRPr="00525D6A">
        <w:rPr>
          <w:rFonts w:eastAsia="Times New Roman" w:cs="Arial"/>
          <w:sz w:val="24"/>
          <w:szCs w:val="24"/>
          <w:lang w:val="fr-FR"/>
        </w:rPr>
        <w:t>1</w:t>
      </w:r>
      <w:r w:rsidR="007B18CA">
        <w:rPr>
          <w:rFonts w:eastAsia="Times New Roman" w:cs="Arial"/>
          <w:sz w:val="24"/>
          <w:szCs w:val="24"/>
          <w:lang w:val="fr-FR"/>
        </w:rPr>
        <w:t>85</w:t>
      </w:r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universitare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</w:p>
    <w:p w14:paraId="4AC02FDA" w14:textId="77777777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  <w:sectPr w:rsidR="00CB36D6" w:rsidRPr="00525D6A" w:rsidSect="00530BA7">
          <w:type w:val="continuous"/>
          <w:pgSz w:w="11900" w:h="16840" w:code="9"/>
          <w:pgMar w:top="1440" w:right="720" w:bottom="720" w:left="720" w:header="562" w:footer="562" w:gutter="0"/>
          <w:pgNumType w:start="1"/>
          <w:cols w:space="8"/>
          <w:titlePg/>
          <w:docGrid w:linePitch="360"/>
        </w:sectPr>
      </w:pPr>
    </w:p>
    <w:p w14:paraId="49F89FC0" w14:textId="2A6D92EB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total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202</w:t>
      </w:r>
      <w:r w:rsidR="001F30A7" w:rsidRPr="00525D6A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1F30A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9F5033" w:rsidRPr="00525D6A">
        <w:rPr>
          <w:rFonts w:eastAsia="Times New Roman" w:cs="Arial"/>
          <w:sz w:val="24"/>
          <w:szCs w:val="24"/>
          <w:lang w:val="fr-FR"/>
        </w:rPr>
        <w:t>4</w:t>
      </w:r>
      <w:r w:rsidR="007B18CA">
        <w:rPr>
          <w:rFonts w:eastAsia="Times New Roman" w:cs="Arial"/>
          <w:sz w:val="24"/>
          <w:szCs w:val="24"/>
          <w:lang w:val="fr-FR"/>
        </w:rPr>
        <w:t>83</w:t>
      </w:r>
      <w:r w:rsidR="00C50579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>(</w:t>
      </w:r>
      <w:r w:rsidR="00C43095">
        <w:rPr>
          <w:rFonts w:eastAsia="Times New Roman" w:cs="Arial"/>
          <w:sz w:val="24"/>
          <w:szCs w:val="24"/>
          <w:lang w:val="fr-FR"/>
        </w:rPr>
        <w:t>2</w:t>
      </w:r>
      <w:r w:rsidR="007B18CA">
        <w:rPr>
          <w:rFonts w:eastAsia="Times New Roman" w:cs="Arial"/>
          <w:sz w:val="24"/>
          <w:szCs w:val="24"/>
          <w:lang w:val="fr-FR"/>
        </w:rPr>
        <w:t>4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7B18CA">
        <w:rPr>
          <w:rFonts w:eastAsia="Times New Roman" w:cs="Arial"/>
          <w:sz w:val="24"/>
          <w:szCs w:val="24"/>
          <w:lang w:val="fr-FR"/>
        </w:rPr>
        <w:t>66</w:t>
      </w:r>
      <w:r w:rsidRPr="00525D6A">
        <w:rPr>
          <w:rFonts w:eastAsia="Times New Roman" w:cs="Arial"/>
          <w:sz w:val="24"/>
          <w:szCs w:val="24"/>
          <w:lang w:val="fr-FR"/>
        </w:rPr>
        <w:t xml:space="preserve">%) fac parte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foarte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Precizăm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într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-o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ocupabilitate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se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realizează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urmare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activităţii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profilare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evidenţele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Caraş-Severin.</w:t>
      </w:r>
    </w:p>
    <w:p w14:paraId="6215759E" w14:textId="0FF139B7" w:rsidR="004B1A10" w:rsidRPr="00525D6A" w:rsidRDefault="00031483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anul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202</w:t>
      </w:r>
      <w:r w:rsidR="001F30A7" w:rsidRPr="00525D6A">
        <w:rPr>
          <w:rFonts w:eastAsia="Times New Roman" w:cs="Arial"/>
          <w:sz w:val="24"/>
          <w:szCs w:val="24"/>
          <w:lang w:val="fr-FR"/>
        </w:rPr>
        <w:t>5</w:t>
      </w:r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care au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beneficiat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asistenţă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înregistrarea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evidenţă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="00CB36D6"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vederea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asigurării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protecţiei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sociale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acordarea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indemnizaţiei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cuprinderea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active, a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C43095">
        <w:rPr>
          <w:rFonts w:eastAsia="Times New Roman" w:cs="Arial"/>
          <w:sz w:val="24"/>
          <w:szCs w:val="24"/>
          <w:lang w:val="fr-FR"/>
        </w:rPr>
        <w:t>5</w:t>
      </w:r>
      <w:r w:rsidR="00E612A5" w:rsidRPr="00525D6A">
        <w:rPr>
          <w:rFonts w:eastAsia="Times New Roman" w:cs="Arial"/>
          <w:sz w:val="24"/>
          <w:szCs w:val="24"/>
          <w:lang w:val="fr-FR"/>
        </w:rPr>
        <w:t>.</w:t>
      </w:r>
      <w:r w:rsidR="007B18CA">
        <w:rPr>
          <w:rFonts w:eastAsia="Times New Roman" w:cs="Arial"/>
          <w:sz w:val="24"/>
          <w:szCs w:val="24"/>
          <w:lang w:val="fr-FR"/>
        </w:rPr>
        <w:t>808</w:t>
      </w:r>
      <w:r w:rsidR="000D4F3A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>.</w:t>
      </w:r>
      <w:r w:rsidR="004B1A10" w:rsidRPr="00525D6A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6C4E2BAD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lastRenderedPageBreak/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integrarea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piaţa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baza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date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agenţiei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teritoriale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cărei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domiciliul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reşedinţa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beneficiază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pachete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personalizate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active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prevăzute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Legea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nr.76/2002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sistemul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asigurărilor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măsurile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de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 xml:space="preserve">de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detaliate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site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>-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fizice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”/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juridice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”.</w:t>
      </w:r>
    </w:p>
    <w:p w14:paraId="0DEE80AA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informaţii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rezultatele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aplicării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ale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disponibile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www.anofm.ro, la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/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Programe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Statistici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.</w:t>
      </w:r>
    </w:p>
    <w:p w14:paraId="11CAB421" w14:textId="77777777" w:rsidR="00F8081F" w:rsidRPr="00525D6A" w:rsidRDefault="00F8081F" w:rsidP="005343B9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286D1C93" w14:textId="77777777" w:rsidR="00CB36D6" w:rsidRPr="008C0270" w:rsidRDefault="00CB36D6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Agenția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Județeană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pentru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Ocuparea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Forței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Muncă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Caraş</w:t>
      </w:r>
      <w:proofErr w:type="spellEnd"/>
      <w:r w:rsidRPr="008C0270">
        <w:rPr>
          <w:rFonts w:eastAsia="Times New Roman" w:cs="Arial"/>
          <w:sz w:val="24"/>
          <w:szCs w:val="24"/>
        </w:rPr>
        <w:t>-Severin</w:t>
      </w:r>
    </w:p>
    <w:sectPr w:rsidR="00CB36D6" w:rsidRPr="008C0270" w:rsidSect="00530BA7"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571E" w14:textId="77777777" w:rsidR="00700757" w:rsidRDefault="00700757" w:rsidP="00CD5B3B">
      <w:r>
        <w:separator/>
      </w:r>
    </w:p>
  </w:endnote>
  <w:endnote w:type="continuationSeparator" w:id="0">
    <w:p w14:paraId="26D13251" w14:textId="77777777" w:rsidR="00700757" w:rsidRDefault="0070075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65A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1FC10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7D18BB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4869"/>
    </w:tblGrid>
    <w:tr w:rsidR="00735ECD" w:rsidRPr="00735ECD" w14:paraId="2E19E32D" w14:textId="77777777" w:rsidTr="001F6CFC">
      <w:tc>
        <w:tcPr>
          <w:tcW w:w="6629" w:type="dxa"/>
        </w:tcPr>
        <w:p w14:paraId="4CEA4107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51CD76F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258EDBE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38A564F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3C1F5A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19ED587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672C43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4C8F1B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D9EE8ED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45AB813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22D1136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4869"/>
    </w:tblGrid>
    <w:tr w:rsidR="00735ECD" w:rsidRPr="00735ECD" w14:paraId="502BCD7E" w14:textId="77777777" w:rsidTr="001F6CFC">
      <w:tc>
        <w:tcPr>
          <w:tcW w:w="6771" w:type="dxa"/>
        </w:tcPr>
        <w:p w14:paraId="2AAE0E2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7261CFF2" w14:textId="77777777" w:rsidR="001F6CFC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JUDEŢEANĂ PENTRU OCUPAREA FORŢEI DE MUNCĂ CARAŞ-SEVERIN </w:t>
          </w:r>
        </w:p>
        <w:p w14:paraId="2D7378B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41E9E8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4596E92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97A937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7E774AEF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82C0D0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7A5C5B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A25FFB8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4ED0343F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B774420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D0C1" w14:textId="77777777" w:rsidR="00700757" w:rsidRDefault="00700757" w:rsidP="00CD5B3B">
      <w:r>
        <w:separator/>
      </w:r>
    </w:p>
  </w:footnote>
  <w:footnote w:type="continuationSeparator" w:id="0">
    <w:p w14:paraId="2D6D8EF4" w14:textId="77777777" w:rsidR="00700757" w:rsidRDefault="0070075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7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B36D6" w14:paraId="13F4D6EA" w14:textId="77777777" w:rsidTr="00A6348A">
      <w:tc>
        <w:tcPr>
          <w:tcW w:w="7938" w:type="dxa"/>
        </w:tcPr>
        <w:p w14:paraId="3DF25006" w14:textId="77777777" w:rsidR="00CB36D6" w:rsidRPr="00CD5B3B" w:rsidRDefault="00A6348A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04B7C4A5" wp14:editId="18FF9342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59597" w14:textId="77777777" w:rsidR="00CB36D6" w:rsidRPr="00CD5B3B" w:rsidRDefault="00CB36D6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  <w:gridCol w:w="3118"/>
    </w:tblGrid>
    <w:tr w:rsidR="00CB36D6" w14:paraId="0DA352EB" w14:textId="77777777" w:rsidTr="00A6348A">
      <w:tc>
        <w:tcPr>
          <w:tcW w:w="8080" w:type="dxa"/>
        </w:tcPr>
        <w:p w14:paraId="65A9149B" w14:textId="77777777" w:rsidR="00CB36D6" w:rsidRPr="002D0CDC" w:rsidRDefault="00A6348A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2920C45E" wp14:editId="691A2350">
                <wp:extent cx="5120640" cy="8991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22887D04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AC993BF" wp14:editId="1235DE81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6930BBD9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DB0C81A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57613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5D8"/>
    <w:rsid w:val="00020891"/>
    <w:rsid w:val="00021F19"/>
    <w:rsid w:val="000221FB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253"/>
    <w:rsid w:val="00087DAE"/>
    <w:rsid w:val="00090459"/>
    <w:rsid w:val="0009729E"/>
    <w:rsid w:val="000A5D78"/>
    <w:rsid w:val="000B469B"/>
    <w:rsid w:val="000B6907"/>
    <w:rsid w:val="000C2E98"/>
    <w:rsid w:val="000D1F16"/>
    <w:rsid w:val="000D2132"/>
    <w:rsid w:val="000D4619"/>
    <w:rsid w:val="000D4F3A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7926"/>
    <w:rsid w:val="00117D97"/>
    <w:rsid w:val="00121325"/>
    <w:rsid w:val="0012362E"/>
    <w:rsid w:val="00125B1D"/>
    <w:rsid w:val="00133273"/>
    <w:rsid w:val="00134D1D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6CA7"/>
    <w:rsid w:val="00184DE0"/>
    <w:rsid w:val="001853D7"/>
    <w:rsid w:val="001938C1"/>
    <w:rsid w:val="0019454F"/>
    <w:rsid w:val="001A162D"/>
    <w:rsid w:val="001A1F5F"/>
    <w:rsid w:val="001A237B"/>
    <w:rsid w:val="001A4FF7"/>
    <w:rsid w:val="001B3FCF"/>
    <w:rsid w:val="001B5E05"/>
    <w:rsid w:val="001B627C"/>
    <w:rsid w:val="001C4B41"/>
    <w:rsid w:val="001C4D54"/>
    <w:rsid w:val="001C5A02"/>
    <w:rsid w:val="001D07E4"/>
    <w:rsid w:val="001D313F"/>
    <w:rsid w:val="001D57B1"/>
    <w:rsid w:val="001E0A03"/>
    <w:rsid w:val="001E1789"/>
    <w:rsid w:val="001E2BF6"/>
    <w:rsid w:val="001E7455"/>
    <w:rsid w:val="001E7D4A"/>
    <w:rsid w:val="001F0458"/>
    <w:rsid w:val="001F30A7"/>
    <w:rsid w:val="001F6437"/>
    <w:rsid w:val="001F6CFC"/>
    <w:rsid w:val="002055CC"/>
    <w:rsid w:val="00206CEA"/>
    <w:rsid w:val="002102F0"/>
    <w:rsid w:val="00213334"/>
    <w:rsid w:val="0021532B"/>
    <w:rsid w:val="0021735A"/>
    <w:rsid w:val="00223514"/>
    <w:rsid w:val="00225A38"/>
    <w:rsid w:val="00226988"/>
    <w:rsid w:val="002300DC"/>
    <w:rsid w:val="00231B62"/>
    <w:rsid w:val="00233FB0"/>
    <w:rsid w:val="002372E0"/>
    <w:rsid w:val="002421F4"/>
    <w:rsid w:val="00242556"/>
    <w:rsid w:val="002468F6"/>
    <w:rsid w:val="002550E9"/>
    <w:rsid w:val="002612E6"/>
    <w:rsid w:val="00263BCF"/>
    <w:rsid w:val="00265B28"/>
    <w:rsid w:val="0026607B"/>
    <w:rsid w:val="002673A1"/>
    <w:rsid w:val="002743A1"/>
    <w:rsid w:val="00280B02"/>
    <w:rsid w:val="00284005"/>
    <w:rsid w:val="002844C2"/>
    <w:rsid w:val="00292DD4"/>
    <w:rsid w:val="00293F77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E9"/>
    <w:rsid w:val="002D0B5C"/>
    <w:rsid w:val="002D296E"/>
    <w:rsid w:val="002D7B2E"/>
    <w:rsid w:val="002E0582"/>
    <w:rsid w:val="002E0B7F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389A"/>
    <w:rsid w:val="003804DC"/>
    <w:rsid w:val="00381CB6"/>
    <w:rsid w:val="00390AEC"/>
    <w:rsid w:val="00390B08"/>
    <w:rsid w:val="00395093"/>
    <w:rsid w:val="003A0683"/>
    <w:rsid w:val="003A359C"/>
    <w:rsid w:val="003A4BC0"/>
    <w:rsid w:val="003C19E8"/>
    <w:rsid w:val="003C2B08"/>
    <w:rsid w:val="003C3831"/>
    <w:rsid w:val="003D04DA"/>
    <w:rsid w:val="003D5834"/>
    <w:rsid w:val="003E5155"/>
    <w:rsid w:val="003E720A"/>
    <w:rsid w:val="003F0631"/>
    <w:rsid w:val="003F13CB"/>
    <w:rsid w:val="003F33C5"/>
    <w:rsid w:val="003F4A03"/>
    <w:rsid w:val="004012C9"/>
    <w:rsid w:val="00404109"/>
    <w:rsid w:val="00404FAC"/>
    <w:rsid w:val="0041313A"/>
    <w:rsid w:val="00414050"/>
    <w:rsid w:val="00415D13"/>
    <w:rsid w:val="004161B0"/>
    <w:rsid w:val="004161BF"/>
    <w:rsid w:val="004229A1"/>
    <w:rsid w:val="00423FF6"/>
    <w:rsid w:val="00426618"/>
    <w:rsid w:val="00427180"/>
    <w:rsid w:val="00427C17"/>
    <w:rsid w:val="004310DD"/>
    <w:rsid w:val="00431F52"/>
    <w:rsid w:val="0043291E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96AF4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D61B0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2E1"/>
    <w:rsid w:val="00511D6E"/>
    <w:rsid w:val="0051391D"/>
    <w:rsid w:val="00514CEA"/>
    <w:rsid w:val="00517C6F"/>
    <w:rsid w:val="00525BFB"/>
    <w:rsid w:val="00525D6A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60072"/>
    <w:rsid w:val="00570757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0D91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6EF8"/>
    <w:rsid w:val="005D100A"/>
    <w:rsid w:val="005D5DFD"/>
    <w:rsid w:val="005E399C"/>
    <w:rsid w:val="005E42CF"/>
    <w:rsid w:val="005E6842"/>
    <w:rsid w:val="005E6FFA"/>
    <w:rsid w:val="005F072E"/>
    <w:rsid w:val="005F7AC7"/>
    <w:rsid w:val="00616E8B"/>
    <w:rsid w:val="00620097"/>
    <w:rsid w:val="006307FC"/>
    <w:rsid w:val="006322FD"/>
    <w:rsid w:val="00635B9F"/>
    <w:rsid w:val="00637D9B"/>
    <w:rsid w:val="0064115C"/>
    <w:rsid w:val="006419A6"/>
    <w:rsid w:val="00645043"/>
    <w:rsid w:val="006579C6"/>
    <w:rsid w:val="006631F1"/>
    <w:rsid w:val="00664039"/>
    <w:rsid w:val="00666EE5"/>
    <w:rsid w:val="00671E90"/>
    <w:rsid w:val="00672D83"/>
    <w:rsid w:val="00674E00"/>
    <w:rsid w:val="00681852"/>
    <w:rsid w:val="00681A8A"/>
    <w:rsid w:val="00684F1B"/>
    <w:rsid w:val="00685D01"/>
    <w:rsid w:val="00693970"/>
    <w:rsid w:val="006A263E"/>
    <w:rsid w:val="006A5447"/>
    <w:rsid w:val="006A6A4C"/>
    <w:rsid w:val="006A704A"/>
    <w:rsid w:val="006B417E"/>
    <w:rsid w:val="006B528B"/>
    <w:rsid w:val="006C31A1"/>
    <w:rsid w:val="006C3555"/>
    <w:rsid w:val="006C703D"/>
    <w:rsid w:val="006C7DE6"/>
    <w:rsid w:val="006D01D3"/>
    <w:rsid w:val="006D0827"/>
    <w:rsid w:val="006D0C4E"/>
    <w:rsid w:val="006D3DE1"/>
    <w:rsid w:val="006D7AF2"/>
    <w:rsid w:val="006E0544"/>
    <w:rsid w:val="006E1F27"/>
    <w:rsid w:val="006E7D5E"/>
    <w:rsid w:val="007005AB"/>
    <w:rsid w:val="00700757"/>
    <w:rsid w:val="00700BF3"/>
    <w:rsid w:val="00702E2A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5DC8"/>
    <w:rsid w:val="00750CB2"/>
    <w:rsid w:val="007558B8"/>
    <w:rsid w:val="00761187"/>
    <w:rsid w:val="00761A81"/>
    <w:rsid w:val="0076357E"/>
    <w:rsid w:val="00764132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6963"/>
    <w:rsid w:val="007A720A"/>
    <w:rsid w:val="007A73D2"/>
    <w:rsid w:val="007A78AD"/>
    <w:rsid w:val="007B005F"/>
    <w:rsid w:val="007B0E4D"/>
    <w:rsid w:val="007B11F6"/>
    <w:rsid w:val="007B18CA"/>
    <w:rsid w:val="007B31C4"/>
    <w:rsid w:val="007B4626"/>
    <w:rsid w:val="007B5D38"/>
    <w:rsid w:val="007B67F7"/>
    <w:rsid w:val="007C1EDA"/>
    <w:rsid w:val="007C40EA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4113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659F1"/>
    <w:rsid w:val="00872110"/>
    <w:rsid w:val="008734D0"/>
    <w:rsid w:val="00875FDF"/>
    <w:rsid w:val="00880626"/>
    <w:rsid w:val="008819C5"/>
    <w:rsid w:val="00881A51"/>
    <w:rsid w:val="00881F23"/>
    <w:rsid w:val="00882DFB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B1508"/>
    <w:rsid w:val="008C0270"/>
    <w:rsid w:val="008C169E"/>
    <w:rsid w:val="008C249D"/>
    <w:rsid w:val="008C4503"/>
    <w:rsid w:val="008D29D6"/>
    <w:rsid w:val="008D6B84"/>
    <w:rsid w:val="008D6C25"/>
    <w:rsid w:val="008E10C7"/>
    <w:rsid w:val="008E2F0D"/>
    <w:rsid w:val="008E3375"/>
    <w:rsid w:val="008E3DCB"/>
    <w:rsid w:val="008E5BAE"/>
    <w:rsid w:val="008F2438"/>
    <w:rsid w:val="008F4048"/>
    <w:rsid w:val="008F4603"/>
    <w:rsid w:val="009000C4"/>
    <w:rsid w:val="00901E25"/>
    <w:rsid w:val="009032C1"/>
    <w:rsid w:val="009046D8"/>
    <w:rsid w:val="00904EDE"/>
    <w:rsid w:val="00910C13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5784"/>
    <w:rsid w:val="00957185"/>
    <w:rsid w:val="009732C6"/>
    <w:rsid w:val="00973E5A"/>
    <w:rsid w:val="00981A92"/>
    <w:rsid w:val="00982FD8"/>
    <w:rsid w:val="00985DDC"/>
    <w:rsid w:val="0099170B"/>
    <w:rsid w:val="009919FD"/>
    <w:rsid w:val="009A01D2"/>
    <w:rsid w:val="009A1474"/>
    <w:rsid w:val="009A383C"/>
    <w:rsid w:val="009A4875"/>
    <w:rsid w:val="009C11C4"/>
    <w:rsid w:val="009C765D"/>
    <w:rsid w:val="009D491B"/>
    <w:rsid w:val="009D76BA"/>
    <w:rsid w:val="009E47D5"/>
    <w:rsid w:val="009E5C8B"/>
    <w:rsid w:val="009E5F58"/>
    <w:rsid w:val="009F0FB4"/>
    <w:rsid w:val="009F5033"/>
    <w:rsid w:val="009F5097"/>
    <w:rsid w:val="009F5B0A"/>
    <w:rsid w:val="009F610D"/>
    <w:rsid w:val="009F6496"/>
    <w:rsid w:val="009F7E6C"/>
    <w:rsid w:val="00A0076A"/>
    <w:rsid w:val="00A11F71"/>
    <w:rsid w:val="00A1301F"/>
    <w:rsid w:val="00A15A38"/>
    <w:rsid w:val="00A208C2"/>
    <w:rsid w:val="00A21957"/>
    <w:rsid w:val="00A25502"/>
    <w:rsid w:val="00A25805"/>
    <w:rsid w:val="00A271CD"/>
    <w:rsid w:val="00A31D8D"/>
    <w:rsid w:val="00A337D6"/>
    <w:rsid w:val="00A367FF"/>
    <w:rsid w:val="00A50FC8"/>
    <w:rsid w:val="00A52996"/>
    <w:rsid w:val="00A54BFC"/>
    <w:rsid w:val="00A561FD"/>
    <w:rsid w:val="00A568EB"/>
    <w:rsid w:val="00A61E97"/>
    <w:rsid w:val="00A61FF7"/>
    <w:rsid w:val="00A6348A"/>
    <w:rsid w:val="00A6529D"/>
    <w:rsid w:val="00A709A5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1723"/>
    <w:rsid w:val="00AA3D56"/>
    <w:rsid w:val="00AA478F"/>
    <w:rsid w:val="00AB44A1"/>
    <w:rsid w:val="00AC104F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692F"/>
    <w:rsid w:val="00AF036D"/>
    <w:rsid w:val="00AF73C5"/>
    <w:rsid w:val="00AF7401"/>
    <w:rsid w:val="00B02D18"/>
    <w:rsid w:val="00B02E36"/>
    <w:rsid w:val="00B05A31"/>
    <w:rsid w:val="00B05B04"/>
    <w:rsid w:val="00B124EE"/>
    <w:rsid w:val="00B1258E"/>
    <w:rsid w:val="00B13BB4"/>
    <w:rsid w:val="00B26B26"/>
    <w:rsid w:val="00B32C97"/>
    <w:rsid w:val="00B4093B"/>
    <w:rsid w:val="00B44471"/>
    <w:rsid w:val="00B4773D"/>
    <w:rsid w:val="00B50744"/>
    <w:rsid w:val="00B51F81"/>
    <w:rsid w:val="00B52163"/>
    <w:rsid w:val="00B521F2"/>
    <w:rsid w:val="00B5413E"/>
    <w:rsid w:val="00B544EB"/>
    <w:rsid w:val="00B548F9"/>
    <w:rsid w:val="00B55095"/>
    <w:rsid w:val="00B6080C"/>
    <w:rsid w:val="00B640FA"/>
    <w:rsid w:val="00B65AC2"/>
    <w:rsid w:val="00B66B3C"/>
    <w:rsid w:val="00B670B5"/>
    <w:rsid w:val="00B751B9"/>
    <w:rsid w:val="00B76F69"/>
    <w:rsid w:val="00B8302B"/>
    <w:rsid w:val="00B84E92"/>
    <w:rsid w:val="00B91EF0"/>
    <w:rsid w:val="00BA184B"/>
    <w:rsid w:val="00BA78F4"/>
    <w:rsid w:val="00BB2B74"/>
    <w:rsid w:val="00BC2025"/>
    <w:rsid w:val="00BC3FE4"/>
    <w:rsid w:val="00BD08C1"/>
    <w:rsid w:val="00BD5F88"/>
    <w:rsid w:val="00BD70CF"/>
    <w:rsid w:val="00BE283F"/>
    <w:rsid w:val="00BE2A9C"/>
    <w:rsid w:val="00BE3309"/>
    <w:rsid w:val="00BE37C2"/>
    <w:rsid w:val="00BE7398"/>
    <w:rsid w:val="00BE73B1"/>
    <w:rsid w:val="00BE7B02"/>
    <w:rsid w:val="00BF126A"/>
    <w:rsid w:val="00BF1CDF"/>
    <w:rsid w:val="00C00157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A06"/>
    <w:rsid w:val="00C40C7A"/>
    <w:rsid w:val="00C43095"/>
    <w:rsid w:val="00C43C12"/>
    <w:rsid w:val="00C4447E"/>
    <w:rsid w:val="00C50579"/>
    <w:rsid w:val="00C539DE"/>
    <w:rsid w:val="00C56257"/>
    <w:rsid w:val="00C56BA2"/>
    <w:rsid w:val="00C57A0D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C3CF4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7C00"/>
    <w:rsid w:val="00D20C32"/>
    <w:rsid w:val="00D22B19"/>
    <w:rsid w:val="00D248B4"/>
    <w:rsid w:val="00D27F75"/>
    <w:rsid w:val="00D30D10"/>
    <w:rsid w:val="00D424AC"/>
    <w:rsid w:val="00D44463"/>
    <w:rsid w:val="00D53762"/>
    <w:rsid w:val="00D54849"/>
    <w:rsid w:val="00D57E23"/>
    <w:rsid w:val="00D62431"/>
    <w:rsid w:val="00D66930"/>
    <w:rsid w:val="00D73F0B"/>
    <w:rsid w:val="00D807E6"/>
    <w:rsid w:val="00D80913"/>
    <w:rsid w:val="00D8242E"/>
    <w:rsid w:val="00D86E21"/>
    <w:rsid w:val="00D86F1D"/>
    <w:rsid w:val="00D92051"/>
    <w:rsid w:val="00D95D37"/>
    <w:rsid w:val="00D96A31"/>
    <w:rsid w:val="00DA2381"/>
    <w:rsid w:val="00DA40B6"/>
    <w:rsid w:val="00DA58D1"/>
    <w:rsid w:val="00DB0CB8"/>
    <w:rsid w:val="00DB65DD"/>
    <w:rsid w:val="00DC05D3"/>
    <w:rsid w:val="00DC08D4"/>
    <w:rsid w:val="00DC35F1"/>
    <w:rsid w:val="00DC7CA8"/>
    <w:rsid w:val="00DD252B"/>
    <w:rsid w:val="00DE0382"/>
    <w:rsid w:val="00DF01CA"/>
    <w:rsid w:val="00DF42F3"/>
    <w:rsid w:val="00DF45E7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4048B"/>
    <w:rsid w:val="00E411FB"/>
    <w:rsid w:val="00E4222C"/>
    <w:rsid w:val="00E42F45"/>
    <w:rsid w:val="00E43AE8"/>
    <w:rsid w:val="00E52BFB"/>
    <w:rsid w:val="00E53964"/>
    <w:rsid w:val="00E562FC"/>
    <w:rsid w:val="00E612A5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68A0"/>
    <w:rsid w:val="00EE1146"/>
    <w:rsid w:val="00EE2694"/>
    <w:rsid w:val="00EE3210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3762"/>
    <w:rsid w:val="00F53CA6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0046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B11A5"/>
  <w15:docId w15:val="{DF1F6EBF-3310-4AE0-B2EC-2437B00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6AC7-38E4-475F-B919-163153D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2719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247</cp:revision>
  <cp:lastPrinted>2026-01-28T07:55:00Z</cp:lastPrinted>
  <dcterms:created xsi:type="dcterms:W3CDTF">2019-01-03T12:47:00Z</dcterms:created>
  <dcterms:modified xsi:type="dcterms:W3CDTF">2026-01-28T08:30:00Z</dcterms:modified>
</cp:coreProperties>
</file>