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EA521" w14:textId="77777777" w:rsidR="00104350" w:rsidRDefault="00104350" w:rsidP="00104350">
      <w:pPr>
        <w:spacing w:before="100" w:beforeAutospacing="1" w:after="100" w:afterAutospacing="1" w:line="240" w:lineRule="auto"/>
        <w:ind w:left="0"/>
        <w:jc w:val="center"/>
        <w:rPr>
          <w:rFonts w:eastAsia="Times New Roman"/>
          <w:b/>
          <w:bCs/>
          <w:sz w:val="24"/>
          <w:szCs w:val="24"/>
          <w:lang w:val="ro-RO" w:eastAsia="ro-RO"/>
        </w:rPr>
      </w:pPr>
      <w:r w:rsidRPr="00104350">
        <w:rPr>
          <w:rFonts w:eastAsia="Times New Roman"/>
          <w:b/>
          <w:bCs/>
          <w:sz w:val="24"/>
          <w:szCs w:val="24"/>
          <w:lang w:val="ro-RO" w:eastAsia="ro-RO"/>
        </w:rPr>
        <w:t xml:space="preserve">Lista documentelor de interes public ce sunt disponibile </w:t>
      </w:r>
    </w:p>
    <w:p w14:paraId="375688D2" w14:textId="5A118B13" w:rsidR="00104350" w:rsidRPr="00104350" w:rsidRDefault="00104350" w:rsidP="00104350">
      <w:pPr>
        <w:spacing w:before="100" w:beforeAutospacing="1" w:after="100" w:afterAutospacing="1" w:line="240" w:lineRule="auto"/>
        <w:ind w:left="0"/>
        <w:jc w:val="center"/>
        <w:rPr>
          <w:rFonts w:eastAsia="Times New Roman"/>
          <w:sz w:val="24"/>
          <w:szCs w:val="24"/>
          <w:lang w:val="ro-RO" w:eastAsia="ro-RO"/>
        </w:rPr>
      </w:pPr>
      <w:r w:rsidRPr="00104350">
        <w:rPr>
          <w:rFonts w:eastAsia="Times New Roman"/>
          <w:b/>
          <w:bCs/>
          <w:sz w:val="24"/>
          <w:szCs w:val="24"/>
          <w:lang w:val="ro-RO" w:eastAsia="ro-RO"/>
        </w:rPr>
        <w:t>la Punctul de informare-documentare</w:t>
      </w:r>
    </w:p>
    <w:p w14:paraId="0DCBA0BB"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actele normative care reglementează organizarea şi funcţionarea A.J.O.F.M. Caraş-Severin</w:t>
      </w:r>
    </w:p>
    <w:p w14:paraId="57E1E180"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structura organizatorică a A.J.O.F.M. Caraş-Severin</w:t>
      </w:r>
    </w:p>
    <w:p w14:paraId="0F94D4DA"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atribuţiile compartimentelor A.J.O.F.M. Caraş-Severin</w:t>
      </w:r>
    </w:p>
    <w:p w14:paraId="5BB67181"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programul de funcţionare al A.J.O.F.M. Caraş-Severin</w:t>
      </w:r>
    </w:p>
    <w:p w14:paraId="012D588E"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programul de audienţe</w:t>
      </w:r>
    </w:p>
    <w:p w14:paraId="43AAE846"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numele şi prenumele persoanelor din conducerea A.J.O.F.M. Caraş-Severin</w:t>
      </w:r>
    </w:p>
    <w:p w14:paraId="0E9D911D"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numele şi prenumele persoanei responsabile cu difuzarea informaţiilor publice</w:t>
      </w:r>
    </w:p>
    <w:p w14:paraId="4DD4AFA5"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coordonatele de contact ale A.J.O.F.M. Caraş-Severin: denumire, sediul, numere de telefon, fax, adresa de e-mail, adresa paginii de Internet</w:t>
      </w:r>
    </w:p>
    <w:p w14:paraId="736329ED"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sursele financiare, bugetul şi bilanţul contabil</w:t>
      </w:r>
    </w:p>
    <w:p w14:paraId="3E4C52E6"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programele şi strategiile proprii</w:t>
      </w:r>
    </w:p>
    <w:p w14:paraId="11150751"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lista cuprinzând documentele de interes public</w:t>
      </w:r>
    </w:p>
    <w:p w14:paraId="6EC66605"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lista cuprinzând categoriile de documente produse şi/sau gestionate, potrivit legii</w:t>
      </w:r>
    </w:p>
    <w:p w14:paraId="4C44C57A"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modalităţile de contestare a deciziei autorităţii sau a instituţiei publice în situaţia în care persoana se consideră vătămată în privinţa dreptului de acces la informaţiile de interes public solicitate.</w:t>
      </w:r>
    </w:p>
    <w:p w14:paraId="0558B64F" w14:textId="77777777" w:rsid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lista achizitiilor publice</w:t>
      </w:r>
    </w:p>
    <w:p w14:paraId="20C76970" w14:textId="77777777" w:rsidR="00104350" w:rsidRDefault="00104350" w:rsidP="00104350">
      <w:pPr>
        <w:spacing w:before="100" w:beforeAutospacing="1" w:after="100" w:afterAutospacing="1" w:line="240" w:lineRule="auto"/>
        <w:ind w:left="0"/>
        <w:jc w:val="center"/>
        <w:rPr>
          <w:rFonts w:eastAsia="Times New Roman"/>
          <w:b/>
          <w:sz w:val="24"/>
          <w:szCs w:val="24"/>
          <w:lang w:val="ro-RO" w:eastAsia="ro-RO"/>
        </w:rPr>
      </w:pPr>
    </w:p>
    <w:p w14:paraId="6E11388F" w14:textId="517C1892" w:rsidR="00104350" w:rsidRPr="00104350" w:rsidRDefault="00104350" w:rsidP="00104350">
      <w:pPr>
        <w:spacing w:before="100" w:beforeAutospacing="1" w:after="100" w:afterAutospacing="1" w:line="240" w:lineRule="auto"/>
        <w:ind w:left="0"/>
        <w:jc w:val="center"/>
        <w:rPr>
          <w:rFonts w:eastAsia="Times New Roman"/>
          <w:b/>
          <w:sz w:val="24"/>
          <w:szCs w:val="24"/>
          <w:lang w:val="ro-RO" w:eastAsia="ro-RO"/>
        </w:rPr>
      </w:pPr>
      <w:bookmarkStart w:id="0" w:name="_GoBack"/>
      <w:bookmarkEnd w:id="0"/>
      <w:r w:rsidRPr="00104350">
        <w:rPr>
          <w:rFonts w:eastAsia="Times New Roman"/>
          <w:b/>
          <w:sz w:val="24"/>
          <w:szCs w:val="24"/>
          <w:lang w:val="ro-RO" w:eastAsia="ro-RO"/>
        </w:rPr>
        <w:t>Lista documentelor exceptate de la accesul liber al cetatenilor</w:t>
      </w:r>
    </w:p>
    <w:p w14:paraId="3756B823"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b/>
          <w:bCs/>
          <w:sz w:val="24"/>
          <w:szCs w:val="24"/>
          <w:lang w:val="ro-RO" w:eastAsia="ro-RO"/>
        </w:rPr>
        <w:t>Sunt exceptate de la accesul liber al cetăţenilor următoarele informaţii</w:t>
      </w:r>
      <w:r w:rsidRPr="00104350">
        <w:rPr>
          <w:rFonts w:eastAsia="Times New Roman"/>
          <w:sz w:val="24"/>
          <w:szCs w:val="24"/>
          <w:lang w:val="ro-RO" w:eastAsia="ro-RO"/>
        </w:rPr>
        <w:t> (art. 12 alin. 1 din Legea nr. 544/2001 privind liberul acces la informaţiile de interes public, cu modificările şi completările ulterioare):</w:t>
      </w:r>
    </w:p>
    <w:p w14:paraId="14E2DC7A"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lastRenderedPageBreak/>
        <w:t>– informaţiile din domeniul apărării naţionale, siguranţei şi ordinii publice, dacă fac parte din categoriile informaţiilor clasificate, potrivit legii;</w:t>
      </w:r>
    </w:p>
    <w:p w14:paraId="5E30EBEA"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informaţiile privind deliberările autorităţilor, precum şi cele care privesc interesele economice şi politice ale României, dacă fac parte din categoria informaţiilor clasificate, potrivit legii;</w:t>
      </w:r>
    </w:p>
    <w:p w14:paraId="15D767AC"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informaţiile privind activităţile comerciale sau financiare, dacă publicitatea acestora aduce atingere dreptului de proprietate intelectuală ori industială, precum şi principiului concurenţei loiale, potrivit legii;</w:t>
      </w:r>
    </w:p>
    <w:p w14:paraId="03B0E809"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informaţiile cu privire la datele personale, potrivit legii;</w:t>
      </w:r>
    </w:p>
    <w:p w14:paraId="34C25DBD"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1F92E58B"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 informaţiile privind procedurile judiciare, dacă publicitatea acestora aduce atingere asigurării unui proces echitabil ori interesului legitim al oricăruia dintre părţile implicate în proces;</w:t>
      </w:r>
    </w:p>
    <w:p w14:paraId="617CBCB7" w14:textId="77777777" w:rsidR="00104350" w:rsidRPr="00104350" w:rsidRDefault="00104350" w:rsidP="00104350">
      <w:pPr>
        <w:spacing w:before="100" w:beforeAutospacing="1" w:after="100" w:afterAutospacing="1" w:line="240" w:lineRule="auto"/>
        <w:ind w:left="0"/>
        <w:jc w:val="left"/>
        <w:rPr>
          <w:rFonts w:eastAsia="Times New Roman"/>
          <w:sz w:val="24"/>
          <w:szCs w:val="24"/>
          <w:lang w:val="ro-RO" w:eastAsia="ro-RO"/>
        </w:rPr>
      </w:pPr>
      <w:r w:rsidRPr="00104350">
        <w:rPr>
          <w:rFonts w:eastAsia="Times New Roman"/>
          <w:sz w:val="24"/>
          <w:szCs w:val="24"/>
          <w:lang w:val="ro-RO" w:eastAsia="ro-RO"/>
        </w:rPr>
        <w:t>-informaţiile a căror publicare prejudiciază măsurile de protecţie a clienţilor.</w:t>
      </w:r>
    </w:p>
    <w:p w14:paraId="3217C52D" w14:textId="77777777" w:rsidR="008C5EFF" w:rsidRPr="00104350" w:rsidRDefault="008C5EFF" w:rsidP="005315DD">
      <w:pPr>
        <w:tabs>
          <w:tab w:val="left" w:pos="1620"/>
        </w:tabs>
        <w:ind w:left="90" w:hanging="657"/>
        <w:jc w:val="right"/>
        <w:rPr>
          <w:sz w:val="24"/>
          <w:szCs w:val="24"/>
          <w:lang w:val="ro-RO"/>
        </w:rPr>
      </w:pPr>
    </w:p>
    <w:p w14:paraId="54F41FF8" w14:textId="77777777" w:rsidR="008C5EFF" w:rsidRPr="005315DD" w:rsidRDefault="008C5EFF" w:rsidP="005315DD">
      <w:pPr>
        <w:tabs>
          <w:tab w:val="left" w:pos="1620"/>
        </w:tabs>
        <w:ind w:left="90" w:hanging="657"/>
        <w:jc w:val="right"/>
        <w:rPr>
          <w:sz w:val="24"/>
          <w:szCs w:val="24"/>
          <w:lang w:val="ro-RO"/>
        </w:rPr>
      </w:pPr>
    </w:p>
    <w:sectPr w:rsidR="008C5EFF" w:rsidRPr="005315DD" w:rsidSect="00E54B3A">
      <w:headerReference w:type="default" r:id="rId9"/>
      <w:footerReference w:type="default" r:id="rId10"/>
      <w:headerReference w:type="first" r:id="rId11"/>
      <w:footerReference w:type="first" r:id="rId12"/>
      <w:pgSz w:w="11900" w:h="16840"/>
      <w:pgMar w:top="450" w:right="830" w:bottom="450" w:left="198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B8AE4" w14:textId="77777777" w:rsidR="00F75351" w:rsidRDefault="00F75351">
      <w:pPr>
        <w:spacing w:after="0" w:line="240" w:lineRule="auto"/>
      </w:pPr>
      <w:r>
        <w:separator/>
      </w:r>
    </w:p>
  </w:endnote>
  <w:endnote w:type="continuationSeparator" w:id="0">
    <w:p w14:paraId="03503FE9" w14:textId="77777777" w:rsidR="00F75351" w:rsidRDefault="00F7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FB4EF1" w14:paraId="39194496" w14:textId="77777777" w:rsidTr="00207019">
      <w:tc>
        <w:tcPr>
          <w:tcW w:w="6138" w:type="dxa"/>
        </w:tcPr>
        <w:p w14:paraId="4408FFB1" w14:textId="77777777" w:rsidR="00FB4EF1" w:rsidRDefault="00FB4EF1" w:rsidP="00207019">
          <w:pPr>
            <w:pStyle w:val="Footer"/>
            <w:spacing w:after="0"/>
            <w:ind w:left="0"/>
            <w:rPr>
              <w:sz w:val="16"/>
              <w:szCs w:val="14"/>
              <w:lang w:val="ro-RO"/>
            </w:rPr>
          </w:pPr>
        </w:p>
        <w:p w14:paraId="0733F2F7" w14:textId="77777777" w:rsidR="003C4B6A" w:rsidRPr="003C4B6A" w:rsidRDefault="003C4B6A" w:rsidP="003C4B6A">
          <w:pPr>
            <w:pStyle w:val="Footer"/>
            <w:spacing w:after="0"/>
            <w:ind w:left="0"/>
            <w:rPr>
              <w:sz w:val="16"/>
              <w:szCs w:val="14"/>
              <w:lang w:val="ro-RO"/>
            </w:rPr>
          </w:pPr>
          <w:r w:rsidRPr="003C4B6A">
            <w:rPr>
              <w:sz w:val="16"/>
              <w:szCs w:val="14"/>
              <w:lang w:val="ro-RO"/>
            </w:rPr>
            <w:t>AGENŢIA JUDEŢEANĂ PENTRU OCUPAREA FORŢEI DE MUNCĂ CARAŞ-SEVERIN Operator de date cu caracter personal nr. 565</w:t>
          </w:r>
          <w:r w:rsidRPr="003C4B6A">
            <w:rPr>
              <w:sz w:val="16"/>
              <w:szCs w:val="14"/>
              <w:lang w:val="ro-RO"/>
            </w:rPr>
            <w:tab/>
          </w:r>
          <w:r w:rsidRPr="003C4B6A">
            <w:rPr>
              <w:sz w:val="16"/>
              <w:szCs w:val="14"/>
              <w:lang w:val="ro-RO"/>
            </w:rPr>
            <w:tab/>
          </w:r>
        </w:p>
        <w:p w14:paraId="6EFC8FBF" w14:textId="77777777" w:rsidR="003C4B6A" w:rsidRPr="003C4B6A" w:rsidRDefault="003C4B6A" w:rsidP="003C4B6A">
          <w:pPr>
            <w:pStyle w:val="Footer"/>
            <w:spacing w:after="0"/>
            <w:ind w:left="0"/>
            <w:rPr>
              <w:sz w:val="16"/>
              <w:szCs w:val="14"/>
              <w:lang w:val="ro-RO"/>
            </w:rPr>
          </w:pPr>
          <w:r w:rsidRPr="003C4B6A">
            <w:rPr>
              <w:sz w:val="16"/>
              <w:szCs w:val="14"/>
              <w:lang w:val="ro-RO"/>
            </w:rPr>
            <w:t>Str.</w:t>
          </w:r>
          <w:r w:rsidRPr="00B90FA9">
            <w:rPr>
              <w:lang w:val="ro-RO"/>
            </w:rPr>
            <w:t xml:space="preserve"> </w:t>
          </w:r>
          <w:r w:rsidRPr="003C4B6A">
            <w:rPr>
              <w:sz w:val="16"/>
              <w:szCs w:val="14"/>
              <w:lang w:val="ro-RO"/>
            </w:rPr>
            <w:t>T. Lalescu, nr. 17, Reșiţa</w:t>
          </w:r>
        </w:p>
        <w:p w14:paraId="6A237E0E" w14:textId="77777777" w:rsidR="003C4B6A" w:rsidRPr="003C4B6A" w:rsidRDefault="003C4B6A" w:rsidP="003C4B6A">
          <w:pPr>
            <w:pStyle w:val="Footer"/>
            <w:spacing w:after="0"/>
            <w:ind w:left="0"/>
            <w:rPr>
              <w:sz w:val="16"/>
              <w:szCs w:val="14"/>
              <w:lang w:val="ro-RO"/>
            </w:rPr>
          </w:pPr>
          <w:r w:rsidRPr="003C4B6A">
            <w:rPr>
              <w:sz w:val="16"/>
              <w:szCs w:val="14"/>
              <w:lang w:val="ro-RO"/>
            </w:rPr>
            <w:t>Tel.: +4 0255 212 160/ +4 0255 212 380</w:t>
          </w:r>
        </w:p>
        <w:p w14:paraId="6EA7E009" w14:textId="77777777" w:rsidR="003C4B6A" w:rsidRPr="003C4B6A" w:rsidRDefault="003C4B6A" w:rsidP="003C4B6A">
          <w:pPr>
            <w:pStyle w:val="Footer"/>
            <w:spacing w:after="0"/>
            <w:ind w:left="0"/>
            <w:rPr>
              <w:sz w:val="16"/>
              <w:szCs w:val="14"/>
              <w:lang w:val="ro-RO"/>
            </w:rPr>
          </w:pPr>
          <w:r w:rsidRPr="003C4B6A">
            <w:rPr>
              <w:sz w:val="16"/>
              <w:szCs w:val="14"/>
              <w:lang w:val="ro-RO"/>
            </w:rPr>
            <w:t>e-mail: ajofm.cs@anofm.gov.ro;</w:t>
          </w:r>
        </w:p>
        <w:p w14:paraId="14355659" w14:textId="394AAA43" w:rsidR="00FB4EF1" w:rsidRDefault="003C4B6A" w:rsidP="003C4B6A">
          <w:pPr>
            <w:pStyle w:val="Footer"/>
            <w:spacing w:after="0"/>
            <w:ind w:left="0"/>
          </w:pPr>
          <w:r w:rsidRPr="00593947">
            <w:rPr>
              <w:sz w:val="16"/>
              <w:szCs w:val="14"/>
              <w:lang w:val="ro-RO"/>
            </w:rPr>
            <w:t>www.</w:t>
          </w:r>
          <w:r>
            <w:rPr>
              <w:sz w:val="16"/>
              <w:szCs w:val="14"/>
              <w:lang w:val="ro-RO"/>
            </w:rPr>
            <w:t xml:space="preserve"> </w:t>
          </w:r>
          <w:r w:rsidRPr="003C4B6A">
            <w:rPr>
              <w:sz w:val="16"/>
              <w:szCs w:val="14"/>
              <w:lang w:val="ro-RO"/>
            </w:rPr>
            <w:t>anofm.ro;</w:t>
          </w:r>
          <w:r>
            <w:rPr>
              <w:sz w:val="16"/>
              <w:szCs w:val="14"/>
              <w:lang w:val="ro-RO"/>
            </w:rPr>
            <w:t xml:space="preserve">  </w:t>
          </w:r>
          <w:r w:rsidRPr="003C4B6A">
            <w:rPr>
              <w:sz w:val="16"/>
              <w:szCs w:val="14"/>
              <w:lang w:val="ro-RO"/>
            </w:rPr>
            <w:t>facebook.com/carasseverin.agentia.3</w:t>
          </w:r>
        </w:p>
      </w:tc>
      <w:tc>
        <w:tcPr>
          <w:tcW w:w="4869" w:type="dxa"/>
        </w:tcPr>
        <w:p w14:paraId="5D3E463C" w14:textId="186DFB2C" w:rsidR="00FB4EF1" w:rsidRDefault="00FB4EF1" w:rsidP="00207019">
          <w:pPr>
            <w:pStyle w:val="Footer"/>
            <w:spacing w:after="0"/>
            <w:ind w:left="1062"/>
          </w:pPr>
          <w:r w:rsidRPr="00D16FCC">
            <w:rPr>
              <w:noProof/>
              <w:sz w:val="16"/>
              <w:szCs w:val="14"/>
              <w:lang w:val="ro-RO" w:eastAsia="ro-RO"/>
            </w:rPr>
            <mc:AlternateContent>
              <mc:Choice Requires="wps">
                <w:drawing>
                  <wp:anchor distT="0" distB="0" distL="114300" distR="114300" simplePos="0" relativeHeight="251661312" behindDoc="0" locked="0" layoutInCell="1" allowOverlap="1" wp14:anchorId="6ED8C662" wp14:editId="0D3F8CF3">
                    <wp:simplePos x="0" y="0"/>
                    <wp:positionH relativeFrom="column">
                      <wp:posOffset>1734820</wp:posOffset>
                    </wp:positionH>
                    <wp:positionV relativeFrom="paragraph">
                      <wp:posOffset>703910</wp:posOffset>
                    </wp:positionV>
                    <wp:extent cx="540385" cy="217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67055846"/>
                                  <w:docPartObj>
                                    <w:docPartGallery w:val="Page Numbers (Bottom of Page)"/>
                                    <w:docPartUnique/>
                                  </w:docPartObj>
                                </w:sdtPr>
                                <w:sdtEndPr>
                                  <w:rPr>
                                    <w:noProof/>
                                    <w:sz w:val="14"/>
                                    <w:szCs w:val="14"/>
                                  </w:rPr>
                                </w:sdtEndPr>
                                <w:sdtContent>
                                  <w:p w14:paraId="214D0A0E" w14:textId="77777777" w:rsidR="00FB4EF1" w:rsidRDefault="00FB4EF1" w:rsidP="00FB4EF1">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104350">
                                      <w:rPr>
                                        <w:noProof/>
                                        <w:sz w:val="14"/>
                                        <w:szCs w:val="14"/>
                                      </w:rPr>
                                      <w:t>2</w:t>
                                    </w:r>
                                    <w:r w:rsidRPr="007B51DC">
                                      <w:rPr>
                                        <w:noProof/>
                                        <w:sz w:val="14"/>
                                        <w:szCs w:val="14"/>
                                      </w:rPr>
                                      <w:fldChar w:fldCharType="end"/>
                                    </w:r>
                                  </w:p>
                                </w:sdtContent>
                              </w:sdt>
                              <w:p w14:paraId="238776F5" w14:textId="77777777" w:rsidR="00FB4EF1" w:rsidRDefault="00FB4EF1" w:rsidP="00FB4EF1">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" stroked="f">
                    <v:textbox>
                      <w:txbxContent>
                        <w:sdt>
                          <w:sdtPr>
                            <w:id w:val="-1867055846"/>
                            <w:docPartObj>
                              <w:docPartGallery w:val="Page Numbers (Bottom of Page)"/>
                              <w:docPartUnique/>
                            </w:docPartObj>
                          </w:sdtPr>
                          <w:sdtEndPr>
                            <w:rPr>
                              <w:noProof/>
                              <w:sz w:val="14"/>
                              <w:szCs w:val="14"/>
                            </w:rPr>
                          </w:sdtEndPr>
                          <w:sdtContent>
                            <w:p w14:paraId="214D0A0E" w14:textId="77777777" w:rsidR="00FB4EF1" w:rsidRDefault="00FB4EF1" w:rsidP="00FB4EF1">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104350">
                                <w:rPr>
                                  <w:noProof/>
                                  <w:sz w:val="14"/>
                                  <w:szCs w:val="14"/>
                                </w:rPr>
                                <w:t>2</w:t>
                              </w:r>
                              <w:r w:rsidRPr="007B51DC">
                                <w:rPr>
                                  <w:noProof/>
                                  <w:sz w:val="14"/>
                                  <w:szCs w:val="14"/>
                                </w:rPr>
                                <w:fldChar w:fldCharType="end"/>
                              </w:r>
                            </w:p>
                          </w:sdtContent>
                        </w:sdt>
                        <w:p w14:paraId="238776F5" w14:textId="77777777" w:rsidR="00FB4EF1" w:rsidRDefault="00FB4EF1" w:rsidP="00FB4EF1">
                          <w:pPr>
                            <w:ind w:left="0"/>
                            <w:jc w:val="center"/>
                          </w:pPr>
                        </w:p>
                      </w:txbxContent>
                    </v:textbox>
                  </v:shape>
                </w:pict>
              </mc:Fallback>
            </mc:AlternateContent>
          </w:r>
        </w:p>
      </w:tc>
    </w:tr>
  </w:tbl>
  <w:p w14:paraId="58A13A9D" w14:textId="0D178FD2" w:rsidR="00236D8D" w:rsidRPr="00443AE8" w:rsidRDefault="00236D8D" w:rsidP="00593947">
    <w:pPr>
      <w:pStyle w:val="Footer"/>
      <w:spacing w:after="0" w:line="240" w:lineRule="auto"/>
      <w:ind w:left="0"/>
      <w:rPr>
        <w:sz w:val="16"/>
        <w:szCs w:val="14"/>
        <w:lang w:val="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E54B3A" w14:paraId="1DD798DC" w14:textId="77777777" w:rsidTr="00E54B3A">
      <w:tc>
        <w:tcPr>
          <w:tcW w:w="6138" w:type="dxa"/>
        </w:tcPr>
        <w:p w14:paraId="6C3892C5" w14:textId="22D1AA35" w:rsidR="00E54B3A" w:rsidRPr="003C4B6A" w:rsidRDefault="003C4B6A" w:rsidP="00E54B3A">
          <w:pPr>
            <w:pStyle w:val="Footer"/>
            <w:spacing w:after="0"/>
            <w:ind w:left="0"/>
            <w:rPr>
              <w:sz w:val="16"/>
              <w:szCs w:val="14"/>
              <w:lang w:val="ro-RO"/>
            </w:rPr>
          </w:pPr>
          <w:r w:rsidRPr="003C4B6A">
            <w:rPr>
              <w:sz w:val="16"/>
              <w:szCs w:val="14"/>
              <w:lang w:val="ro-RO"/>
            </w:rPr>
            <w:t xml:space="preserve">AGENŢIA JUDEŢEANĂ PENTRU OCUPAREA FORŢEI DE MUNCĂ CARAŞ-SEVERIN </w:t>
          </w:r>
          <w:r w:rsidR="00E54B3A" w:rsidRPr="003C4B6A">
            <w:rPr>
              <w:sz w:val="16"/>
              <w:szCs w:val="14"/>
              <w:lang w:val="ro-RO"/>
            </w:rPr>
            <w:t xml:space="preserve">Operator de date cu caracter personal nr. </w:t>
          </w:r>
          <w:r w:rsidRPr="003C4B6A">
            <w:rPr>
              <w:sz w:val="16"/>
              <w:szCs w:val="14"/>
              <w:lang w:val="ro-RO"/>
            </w:rPr>
            <w:t>565</w:t>
          </w:r>
          <w:r w:rsidR="00E54B3A" w:rsidRPr="003C4B6A">
            <w:rPr>
              <w:sz w:val="16"/>
              <w:szCs w:val="14"/>
              <w:lang w:val="ro-RO"/>
            </w:rPr>
            <w:tab/>
          </w:r>
          <w:r w:rsidR="00E54B3A" w:rsidRPr="003C4B6A">
            <w:rPr>
              <w:sz w:val="16"/>
              <w:szCs w:val="14"/>
              <w:lang w:val="ro-RO"/>
            </w:rPr>
            <w:tab/>
          </w:r>
        </w:p>
        <w:p w14:paraId="5163752B" w14:textId="2E559FB1" w:rsidR="00E54B3A" w:rsidRPr="003C4B6A" w:rsidRDefault="00887D81" w:rsidP="00E54B3A">
          <w:pPr>
            <w:pStyle w:val="Footer"/>
            <w:spacing w:after="0"/>
            <w:ind w:left="0"/>
            <w:rPr>
              <w:sz w:val="16"/>
              <w:szCs w:val="14"/>
              <w:lang w:val="ro-RO"/>
            </w:rPr>
          </w:pPr>
          <w:r w:rsidRPr="003C4B6A">
            <w:rPr>
              <w:sz w:val="16"/>
              <w:szCs w:val="14"/>
              <w:lang w:val="ro-RO"/>
            </w:rPr>
            <w:t>Str.</w:t>
          </w:r>
          <w:r w:rsidR="003C4B6A" w:rsidRPr="003C4B6A">
            <w:t xml:space="preserve"> </w:t>
          </w:r>
          <w:r w:rsidR="003C4B6A" w:rsidRPr="003C4B6A">
            <w:rPr>
              <w:sz w:val="16"/>
              <w:szCs w:val="14"/>
              <w:lang w:val="ro-RO"/>
            </w:rPr>
            <w:t>T. Lalescu, nr. 17, Reșiţa</w:t>
          </w:r>
        </w:p>
        <w:p w14:paraId="3E775F07" w14:textId="77777777" w:rsidR="003C4B6A" w:rsidRPr="003C4B6A" w:rsidRDefault="00E54B3A" w:rsidP="00E54B3A">
          <w:pPr>
            <w:pStyle w:val="Footer"/>
            <w:spacing w:after="0"/>
            <w:ind w:left="0"/>
            <w:rPr>
              <w:sz w:val="16"/>
              <w:szCs w:val="14"/>
              <w:lang w:val="ro-RO"/>
            </w:rPr>
          </w:pPr>
          <w:r w:rsidRPr="003C4B6A">
            <w:rPr>
              <w:sz w:val="16"/>
              <w:szCs w:val="14"/>
              <w:lang w:val="ro-RO"/>
            </w:rPr>
            <w:t xml:space="preserve">Tel.: </w:t>
          </w:r>
          <w:r w:rsidR="003C4B6A" w:rsidRPr="003C4B6A">
            <w:rPr>
              <w:sz w:val="16"/>
              <w:szCs w:val="14"/>
              <w:lang w:val="ro-RO"/>
            </w:rPr>
            <w:t>+4 0255 212 160/ +4 0255 212 380</w:t>
          </w:r>
        </w:p>
        <w:p w14:paraId="6F7B085D" w14:textId="4529F7CA" w:rsidR="00E54B3A" w:rsidRPr="003C4B6A" w:rsidRDefault="00E54B3A" w:rsidP="00E54B3A">
          <w:pPr>
            <w:pStyle w:val="Footer"/>
            <w:spacing w:after="0"/>
            <w:ind w:left="0"/>
            <w:rPr>
              <w:sz w:val="16"/>
              <w:szCs w:val="14"/>
              <w:lang w:val="ro-RO"/>
            </w:rPr>
          </w:pPr>
          <w:r w:rsidRPr="003C4B6A">
            <w:rPr>
              <w:sz w:val="16"/>
              <w:szCs w:val="14"/>
              <w:lang w:val="ro-RO"/>
            </w:rPr>
            <w:t xml:space="preserve">e-mail: </w:t>
          </w:r>
          <w:r w:rsidR="003C4B6A" w:rsidRPr="003C4B6A">
            <w:rPr>
              <w:sz w:val="16"/>
              <w:szCs w:val="14"/>
              <w:lang w:val="ro-RO"/>
            </w:rPr>
            <w:t>ajofm.cs@anofm.gov.ro;</w:t>
          </w:r>
        </w:p>
        <w:p w14:paraId="7B24174F" w14:textId="37BE8036" w:rsidR="00E54B3A" w:rsidRDefault="00E54B3A" w:rsidP="003C4B6A">
          <w:pPr>
            <w:pStyle w:val="Footer"/>
            <w:spacing w:after="0"/>
            <w:ind w:left="0"/>
          </w:pPr>
          <w:r w:rsidRPr="00593947">
            <w:rPr>
              <w:sz w:val="16"/>
              <w:szCs w:val="14"/>
              <w:lang w:val="ro-RO"/>
            </w:rPr>
            <w:t>www.</w:t>
          </w:r>
          <w:r w:rsidR="00D5508C">
            <w:rPr>
              <w:sz w:val="16"/>
              <w:szCs w:val="14"/>
              <w:lang w:val="ro-RO"/>
            </w:rPr>
            <w:t xml:space="preserve"> </w:t>
          </w:r>
          <w:r w:rsidR="003C4B6A" w:rsidRPr="003C4B6A">
            <w:rPr>
              <w:sz w:val="16"/>
              <w:szCs w:val="14"/>
              <w:lang w:val="ro-RO"/>
            </w:rPr>
            <w:t>anofm.ro;</w:t>
          </w:r>
          <w:r w:rsidR="00887D81">
            <w:rPr>
              <w:sz w:val="16"/>
              <w:szCs w:val="14"/>
              <w:lang w:val="ro-RO"/>
            </w:rPr>
            <w:t xml:space="preserve">  </w:t>
          </w:r>
          <w:r w:rsidR="003C4B6A" w:rsidRPr="003C4B6A">
            <w:rPr>
              <w:sz w:val="16"/>
              <w:szCs w:val="14"/>
              <w:lang w:val="ro-RO"/>
            </w:rPr>
            <w:t>facebook.com/carasseverin.agentia.3</w:t>
          </w:r>
        </w:p>
      </w:tc>
      <w:tc>
        <w:tcPr>
          <w:tcW w:w="4869" w:type="dxa"/>
        </w:tcPr>
        <w:p w14:paraId="329F2191" w14:textId="30401B50" w:rsidR="00E54B3A" w:rsidRDefault="00211CA4" w:rsidP="00E54B3A">
          <w:pPr>
            <w:pStyle w:val="Footer"/>
            <w:spacing w:after="0"/>
            <w:ind w:left="1062"/>
          </w:pPr>
          <w:r w:rsidRPr="00D16FCC">
            <w:rPr>
              <w:noProof/>
              <w:sz w:val="16"/>
              <w:szCs w:val="14"/>
              <w:lang w:val="ro-RO" w:eastAsia="ro-RO"/>
            </w:rPr>
            <mc:AlternateContent>
              <mc:Choice Requires="wps">
                <w:drawing>
                  <wp:anchor distT="0" distB="0" distL="114300" distR="114300" simplePos="0" relativeHeight="251659264" behindDoc="0" locked="0" layoutInCell="1" allowOverlap="1" wp14:anchorId="2ABFE2F4" wp14:editId="0F52ED94">
                    <wp:simplePos x="0" y="0"/>
                    <wp:positionH relativeFrom="column">
                      <wp:posOffset>1734820</wp:posOffset>
                    </wp:positionH>
                    <wp:positionV relativeFrom="paragraph">
                      <wp:posOffset>703910</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24500993"/>
                                  <w:docPartObj>
                                    <w:docPartGallery w:val="Page Numbers (Bottom of Page)"/>
                                    <w:docPartUnique/>
                                  </w:docPartObj>
                                </w:sdtPr>
                                <w:sdtEndPr>
                                  <w:rPr>
                                    <w:noProof/>
                                    <w:sz w:val="14"/>
                                    <w:szCs w:val="14"/>
                                  </w:rPr>
                                </w:sdtEndPr>
                                <w:sdtContent>
                                  <w:p w14:paraId="33EF4A83" w14:textId="77777777" w:rsidR="00D16FCC" w:rsidRDefault="00D16FCC" w:rsidP="00D16FC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104350">
                                      <w:rPr>
                                        <w:noProof/>
                                        <w:sz w:val="14"/>
                                        <w:szCs w:val="14"/>
                                      </w:rPr>
                                      <w:t>1</w:t>
                                    </w:r>
                                    <w:r w:rsidRPr="007B51DC">
                                      <w:rPr>
                                        <w:noProof/>
                                        <w:sz w:val="14"/>
                                        <w:szCs w:val="14"/>
                                      </w:rPr>
                                      <w:fldChar w:fldCharType="end"/>
                                    </w:r>
                                  </w:p>
                                </w:sdtContent>
                              </w:sdt>
                              <w:p w14:paraId="52857265" w14:textId="6FF85C08" w:rsidR="00D16FCC" w:rsidRDefault="00D16FCC" w:rsidP="00D16FCC">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" stroked="f">
                    <v:textbox>
                      <w:txbxContent>
                        <w:sdt>
                          <w:sdtPr>
                            <w:id w:val="-1824500993"/>
                            <w:docPartObj>
                              <w:docPartGallery w:val="Page Numbers (Bottom of Page)"/>
                              <w:docPartUnique/>
                            </w:docPartObj>
                          </w:sdtPr>
                          <w:sdtEndPr>
                            <w:rPr>
                              <w:noProof/>
                              <w:sz w:val="14"/>
                              <w:szCs w:val="14"/>
                            </w:rPr>
                          </w:sdtEndPr>
                          <w:sdtContent>
                            <w:p w14:paraId="33EF4A83" w14:textId="77777777" w:rsidR="00D16FCC" w:rsidRDefault="00D16FCC" w:rsidP="00D16FC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104350">
                                <w:rPr>
                                  <w:noProof/>
                                  <w:sz w:val="14"/>
                                  <w:szCs w:val="14"/>
                                </w:rPr>
                                <w:t>1</w:t>
                              </w:r>
                              <w:r w:rsidRPr="007B51DC">
                                <w:rPr>
                                  <w:noProof/>
                                  <w:sz w:val="14"/>
                                  <w:szCs w:val="14"/>
                                </w:rPr>
                                <w:fldChar w:fldCharType="end"/>
                              </w:r>
                            </w:p>
                          </w:sdtContent>
                        </w:sdt>
                        <w:p w14:paraId="52857265" w14:textId="6FF85C08" w:rsidR="00D16FCC" w:rsidRDefault="00D16FCC" w:rsidP="00D16FCC">
                          <w:pPr>
                            <w:ind w:left="0"/>
                            <w:jc w:val="center"/>
                          </w:pPr>
                        </w:p>
                      </w:txbxContent>
                    </v:textbox>
                  </v:shape>
                </w:pict>
              </mc:Fallback>
            </mc:AlternateContent>
          </w:r>
        </w:p>
      </w:tc>
    </w:tr>
  </w:tbl>
  <w:p w14:paraId="1DE8388E" w14:textId="025539C4" w:rsidR="00236D8D" w:rsidRDefault="00236D8D" w:rsidP="00B94C5B">
    <w:pPr>
      <w:pStyle w:val="Footer"/>
      <w:spacing w:after="0" w:line="240"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8EC8E" w14:textId="77777777" w:rsidR="00F75351" w:rsidRDefault="00F75351">
      <w:pPr>
        <w:spacing w:after="0" w:line="240" w:lineRule="auto"/>
      </w:pPr>
      <w:r>
        <w:separator/>
      </w:r>
    </w:p>
  </w:footnote>
  <w:footnote w:type="continuationSeparator" w:id="0">
    <w:p w14:paraId="26F360A4" w14:textId="77777777" w:rsidR="00F75351" w:rsidRDefault="00F75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914D4B" w14:paraId="2FEC97A8" w14:textId="77777777" w:rsidTr="0045739F">
      <w:tc>
        <w:tcPr>
          <w:tcW w:w="5103" w:type="dxa"/>
        </w:tcPr>
        <w:p w14:paraId="3001737C" w14:textId="0F133A07" w:rsidR="00236D8D" w:rsidRPr="00CD5B3B" w:rsidRDefault="00104350" w:rsidP="00914D4B">
          <w:pPr>
            <w:pStyle w:val="MediumGrid21"/>
          </w:pPr>
          <w:r>
            <w:rPr>
              <w:noProof/>
              <w:lang w:val="ro-RO" w:eastAsia="ro-RO"/>
            </w:rPr>
            <w:drawing>
              <wp:inline distT="0" distB="0" distL="0" distR="0" wp14:anchorId="6FA5CBA6" wp14:editId="4682867B">
                <wp:extent cx="4050030" cy="502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42B83596" w14:textId="5315B241" w:rsidR="00236D8D" w:rsidRDefault="00236D8D" w:rsidP="00914D4B">
          <w:pPr>
            <w:pStyle w:val="MediumGrid21"/>
            <w:jc w:val="right"/>
          </w:pPr>
        </w:p>
      </w:tc>
    </w:tr>
  </w:tbl>
  <w:p w14:paraId="2282CB8B" w14:textId="77777777" w:rsidR="00236D8D" w:rsidRPr="00CD5B3B" w:rsidRDefault="00236D8D"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35" w:type="dxa"/>
      <w:tblInd w:w="-1134" w:type="dxa"/>
      <w:tblLayout w:type="fixed"/>
      <w:tblCellMar>
        <w:left w:w="0" w:type="dxa"/>
        <w:right w:w="0" w:type="dxa"/>
      </w:tblCellMar>
      <w:tblLook w:val="04A0" w:firstRow="1" w:lastRow="0" w:firstColumn="1" w:lastColumn="0" w:noHBand="0" w:noVBand="1"/>
    </w:tblPr>
    <w:tblGrid>
      <w:gridCol w:w="7938"/>
      <w:gridCol w:w="284"/>
      <w:gridCol w:w="2013"/>
    </w:tblGrid>
    <w:tr w:rsidR="00B178BB" w14:paraId="46EB4C42" w14:textId="77777777" w:rsidTr="001D4018">
      <w:trPr>
        <w:trHeight w:val="1440"/>
      </w:trPr>
      <w:tc>
        <w:tcPr>
          <w:tcW w:w="7938" w:type="dxa"/>
        </w:tcPr>
        <w:p w14:paraId="431C00E4" w14:textId="43903189" w:rsidR="00236D8D" w:rsidRPr="002D0CDC" w:rsidRDefault="001D4018" w:rsidP="001D4018">
          <w:pPr>
            <w:pStyle w:val="MediumGrid21"/>
            <w:ind w:left="-567" w:firstLine="567"/>
            <w:rPr>
              <w:lang w:val="ro-RO"/>
            </w:rPr>
          </w:pPr>
          <w:r>
            <w:rPr>
              <w:noProof/>
              <w:sz w:val="16"/>
              <w:szCs w:val="16"/>
              <w:lang w:val="ro-RO" w:eastAsia="ro-RO"/>
            </w:rPr>
            <w:drawing>
              <wp:inline distT="0" distB="0" distL="0" distR="0" wp14:anchorId="0DC93D26" wp14:editId="7C3B8F40">
                <wp:extent cx="5010922" cy="899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84" w:type="dxa"/>
          <w:vAlign w:val="center"/>
        </w:tcPr>
        <w:p w14:paraId="245B0079" w14:textId="77777777" w:rsidR="00236D8D" w:rsidRDefault="00236D8D" w:rsidP="00B178BB">
          <w:pPr>
            <w:pStyle w:val="MediumGrid21"/>
            <w:jc w:val="center"/>
            <w:rPr>
              <w:noProof/>
              <w:lang w:val="ro-RO" w:eastAsia="ro-RO"/>
            </w:rPr>
          </w:pPr>
        </w:p>
      </w:tc>
      <w:tc>
        <w:tcPr>
          <w:tcW w:w="2013" w:type="dxa"/>
          <w:vAlign w:val="center"/>
        </w:tcPr>
        <w:p w14:paraId="522DED09" w14:textId="77777777" w:rsidR="00236D8D" w:rsidRPr="002D0CDC" w:rsidRDefault="00105678" w:rsidP="00B178BB">
          <w:pPr>
            <w:pStyle w:val="MediumGrid21"/>
            <w:jc w:val="right"/>
            <w:rPr>
              <w:lang w:val="ro-RO"/>
            </w:rPr>
          </w:pPr>
          <w:r w:rsidRPr="000C74E3">
            <w:rPr>
              <w:noProof/>
              <w:lang w:val="ro-RO" w:eastAsia="ro-RO"/>
            </w:rPr>
            <w:drawing>
              <wp:inline distT="0" distB="0" distL="0" distR="0" wp14:anchorId="2F65AB09" wp14:editId="6A5F3423">
                <wp:extent cx="1143000" cy="546100"/>
                <wp:effectExtent l="0" t="0" r="0" b="6350"/>
                <wp:docPr id="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tc>
    </w:tr>
  </w:tbl>
  <w:p w14:paraId="4BD95F96" w14:textId="77777777" w:rsidR="00236D8D" w:rsidRDefault="00236D8D" w:rsidP="00E562F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A47"/>
    <w:multiLevelType w:val="hybridMultilevel"/>
    <w:tmpl w:val="6BB45BCA"/>
    <w:lvl w:ilvl="0" w:tplc="A63857F2">
      <w:start w:val="3"/>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FB32765"/>
    <w:multiLevelType w:val="hybridMultilevel"/>
    <w:tmpl w:val="A2CCF4DE"/>
    <w:lvl w:ilvl="0" w:tplc="F394025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31C64000"/>
    <w:multiLevelType w:val="hybridMultilevel"/>
    <w:tmpl w:val="B3FC50A0"/>
    <w:lvl w:ilvl="0" w:tplc="B0B2114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6BAB40BA"/>
    <w:multiLevelType w:val="hybridMultilevel"/>
    <w:tmpl w:val="A428FA2E"/>
    <w:lvl w:ilvl="0" w:tplc="A72E0426">
      <w:numFmt w:val="bullet"/>
      <w:lvlText w:val="-"/>
      <w:lvlJc w:val="left"/>
      <w:pPr>
        <w:ind w:left="360" w:hanging="360"/>
      </w:pPr>
      <w:rPr>
        <w:rFonts w:ascii="Trebuchet MS" w:eastAsia="Times New Roman" w:hAnsi="Trebuchet M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A91C98"/>
    <w:multiLevelType w:val="hybridMultilevel"/>
    <w:tmpl w:val="33D02BDC"/>
    <w:lvl w:ilvl="0" w:tplc="048A85D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06"/>
    <w:rsid w:val="000031AC"/>
    <w:rsid w:val="00005B0A"/>
    <w:rsid w:val="00017325"/>
    <w:rsid w:val="00022D33"/>
    <w:rsid w:val="000401B7"/>
    <w:rsid w:val="000440F9"/>
    <w:rsid w:val="0006301F"/>
    <w:rsid w:val="000A73FA"/>
    <w:rsid w:val="000C2F87"/>
    <w:rsid w:val="000E2D3D"/>
    <w:rsid w:val="000F63EC"/>
    <w:rsid w:val="00104350"/>
    <w:rsid w:val="00105678"/>
    <w:rsid w:val="001378A4"/>
    <w:rsid w:val="00155A5D"/>
    <w:rsid w:val="00172EE0"/>
    <w:rsid w:val="001959C2"/>
    <w:rsid w:val="001A0F84"/>
    <w:rsid w:val="001A5909"/>
    <w:rsid w:val="001D0700"/>
    <w:rsid w:val="001D0790"/>
    <w:rsid w:val="001D4018"/>
    <w:rsid w:val="001E2086"/>
    <w:rsid w:val="001F0EDB"/>
    <w:rsid w:val="00211CA4"/>
    <w:rsid w:val="00213049"/>
    <w:rsid w:val="00227991"/>
    <w:rsid w:val="00236D8D"/>
    <w:rsid w:val="00250386"/>
    <w:rsid w:val="00257138"/>
    <w:rsid w:val="00265403"/>
    <w:rsid w:val="00282EAD"/>
    <w:rsid w:val="002908C4"/>
    <w:rsid w:val="002960B7"/>
    <w:rsid w:val="002A58C8"/>
    <w:rsid w:val="002D1F32"/>
    <w:rsid w:val="002F5DDC"/>
    <w:rsid w:val="00312DD5"/>
    <w:rsid w:val="00313EAB"/>
    <w:rsid w:val="00331F92"/>
    <w:rsid w:val="00365B56"/>
    <w:rsid w:val="00374547"/>
    <w:rsid w:val="00377163"/>
    <w:rsid w:val="003805E6"/>
    <w:rsid w:val="00390388"/>
    <w:rsid w:val="00397D1A"/>
    <w:rsid w:val="003A06B2"/>
    <w:rsid w:val="003B6B7E"/>
    <w:rsid w:val="003C0A07"/>
    <w:rsid w:val="003C4B6A"/>
    <w:rsid w:val="003E2F44"/>
    <w:rsid w:val="003E3EE0"/>
    <w:rsid w:val="0042668A"/>
    <w:rsid w:val="004316D9"/>
    <w:rsid w:val="00440F67"/>
    <w:rsid w:val="004533D9"/>
    <w:rsid w:val="00455782"/>
    <w:rsid w:val="00470A65"/>
    <w:rsid w:val="004749BF"/>
    <w:rsid w:val="00482AD6"/>
    <w:rsid w:val="004A58C8"/>
    <w:rsid w:val="004A74E2"/>
    <w:rsid w:val="004E7860"/>
    <w:rsid w:val="005066C9"/>
    <w:rsid w:val="00521FC0"/>
    <w:rsid w:val="005315DD"/>
    <w:rsid w:val="00563C59"/>
    <w:rsid w:val="00573695"/>
    <w:rsid w:val="00594BD2"/>
    <w:rsid w:val="0059624F"/>
    <w:rsid w:val="005C6EFF"/>
    <w:rsid w:val="005D3714"/>
    <w:rsid w:val="005E3E3D"/>
    <w:rsid w:val="005E42F4"/>
    <w:rsid w:val="005E7F06"/>
    <w:rsid w:val="00611872"/>
    <w:rsid w:val="00613EDD"/>
    <w:rsid w:val="00622E3C"/>
    <w:rsid w:val="0062352D"/>
    <w:rsid w:val="00623B91"/>
    <w:rsid w:val="00640301"/>
    <w:rsid w:val="00647ABA"/>
    <w:rsid w:val="00662B34"/>
    <w:rsid w:val="0066495E"/>
    <w:rsid w:val="00667BF3"/>
    <w:rsid w:val="006838F9"/>
    <w:rsid w:val="006D0465"/>
    <w:rsid w:val="006F397C"/>
    <w:rsid w:val="006F61FB"/>
    <w:rsid w:val="0070385C"/>
    <w:rsid w:val="00710938"/>
    <w:rsid w:val="007178B2"/>
    <w:rsid w:val="0072681A"/>
    <w:rsid w:val="00727A33"/>
    <w:rsid w:val="00744721"/>
    <w:rsid w:val="00746936"/>
    <w:rsid w:val="007523C0"/>
    <w:rsid w:val="00770A6A"/>
    <w:rsid w:val="00770B2B"/>
    <w:rsid w:val="007710F6"/>
    <w:rsid w:val="00785AD6"/>
    <w:rsid w:val="007A0368"/>
    <w:rsid w:val="007B51DC"/>
    <w:rsid w:val="007C2658"/>
    <w:rsid w:val="007D55C8"/>
    <w:rsid w:val="007F272B"/>
    <w:rsid w:val="007F3726"/>
    <w:rsid w:val="00805767"/>
    <w:rsid w:val="00806ED7"/>
    <w:rsid w:val="0081408F"/>
    <w:rsid w:val="0081616D"/>
    <w:rsid w:val="00826B9A"/>
    <w:rsid w:val="0084233A"/>
    <w:rsid w:val="00843A84"/>
    <w:rsid w:val="008517A3"/>
    <w:rsid w:val="008748C5"/>
    <w:rsid w:val="00887D81"/>
    <w:rsid w:val="00894F1A"/>
    <w:rsid w:val="008B5F52"/>
    <w:rsid w:val="008C5EFF"/>
    <w:rsid w:val="008C7178"/>
    <w:rsid w:val="008C7CCA"/>
    <w:rsid w:val="008D0C43"/>
    <w:rsid w:val="008F49A6"/>
    <w:rsid w:val="008F5121"/>
    <w:rsid w:val="009060FF"/>
    <w:rsid w:val="00913435"/>
    <w:rsid w:val="00914597"/>
    <w:rsid w:val="00916533"/>
    <w:rsid w:val="00923372"/>
    <w:rsid w:val="00924075"/>
    <w:rsid w:val="0092735B"/>
    <w:rsid w:val="00931E16"/>
    <w:rsid w:val="0093250C"/>
    <w:rsid w:val="00934F90"/>
    <w:rsid w:val="00945163"/>
    <w:rsid w:val="00955E8F"/>
    <w:rsid w:val="00963BE7"/>
    <w:rsid w:val="00964EAF"/>
    <w:rsid w:val="009774C7"/>
    <w:rsid w:val="0098147C"/>
    <w:rsid w:val="00982ABD"/>
    <w:rsid w:val="009A1783"/>
    <w:rsid w:val="009B4C1D"/>
    <w:rsid w:val="009C114F"/>
    <w:rsid w:val="009D39F9"/>
    <w:rsid w:val="009F1431"/>
    <w:rsid w:val="00A010AD"/>
    <w:rsid w:val="00A03988"/>
    <w:rsid w:val="00A53B34"/>
    <w:rsid w:val="00A62D02"/>
    <w:rsid w:val="00A63D67"/>
    <w:rsid w:val="00A960AA"/>
    <w:rsid w:val="00AB4A69"/>
    <w:rsid w:val="00AB4CC2"/>
    <w:rsid w:val="00AC2497"/>
    <w:rsid w:val="00AC6C8B"/>
    <w:rsid w:val="00AD39AE"/>
    <w:rsid w:val="00AE5245"/>
    <w:rsid w:val="00AF1D7A"/>
    <w:rsid w:val="00B03597"/>
    <w:rsid w:val="00B1470C"/>
    <w:rsid w:val="00B317DE"/>
    <w:rsid w:val="00B36193"/>
    <w:rsid w:val="00B60A60"/>
    <w:rsid w:val="00B615C7"/>
    <w:rsid w:val="00B63175"/>
    <w:rsid w:val="00B655E1"/>
    <w:rsid w:val="00B75EAC"/>
    <w:rsid w:val="00B86E10"/>
    <w:rsid w:val="00B90FA9"/>
    <w:rsid w:val="00B94C5B"/>
    <w:rsid w:val="00BB6473"/>
    <w:rsid w:val="00BE2DF3"/>
    <w:rsid w:val="00C30B31"/>
    <w:rsid w:val="00C42C57"/>
    <w:rsid w:val="00C749D5"/>
    <w:rsid w:val="00C97A7B"/>
    <w:rsid w:val="00CA0CAF"/>
    <w:rsid w:val="00CA5792"/>
    <w:rsid w:val="00CC268A"/>
    <w:rsid w:val="00CD6420"/>
    <w:rsid w:val="00CE125E"/>
    <w:rsid w:val="00CE51A7"/>
    <w:rsid w:val="00CF04C9"/>
    <w:rsid w:val="00CF129A"/>
    <w:rsid w:val="00CF3FB7"/>
    <w:rsid w:val="00D14EB1"/>
    <w:rsid w:val="00D15286"/>
    <w:rsid w:val="00D16FCC"/>
    <w:rsid w:val="00D22FC6"/>
    <w:rsid w:val="00D25F2E"/>
    <w:rsid w:val="00D40091"/>
    <w:rsid w:val="00D5508C"/>
    <w:rsid w:val="00D62640"/>
    <w:rsid w:val="00DB583A"/>
    <w:rsid w:val="00DD066C"/>
    <w:rsid w:val="00DE0E29"/>
    <w:rsid w:val="00DF4C33"/>
    <w:rsid w:val="00E165CD"/>
    <w:rsid w:val="00E40EB9"/>
    <w:rsid w:val="00E54B3A"/>
    <w:rsid w:val="00E5534C"/>
    <w:rsid w:val="00E57133"/>
    <w:rsid w:val="00E60DBA"/>
    <w:rsid w:val="00E6769B"/>
    <w:rsid w:val="00E73B75"/>
    <w:rsid w:val="00E962C2"/>
    <w:rsid w:val="00EB10AA"/>
    <w:rsid w:val="00EB2DF8"/>
    <w:rsid w:val="00EC3E88"/>
    <w:rsid w:val="00EE3C56"/>
    <w:rsid w:val="00EF4BC4"/>
    <w:rsid w:val="00EF6706"/>
    <w:rsid w:val="00F050BA"/>
    <w:rsid w:val="00F1612A"/>
    <w:rsid w:val="00F22FCD"/>
    <w:rsid w:val="00F36D58"/>
    <w:rsid w:val="00F403BD"/>
    <w:rsid w:val="00F54343"/>
    <w:rsid w:val="00F75351"/>
    <w:rsid w:val="00F96F29"/>
    <w:rsid w:val="00FB4EF1"/>
    <w:rsid w:val="00FE15B9"/>
    <w:rsid w:val="00FE4532"/>
    <w:rsid w:val="00FE636C"/>
    <w:rsid w:val="00FF5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9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06"/>
    <w:pPr>
      <w:spacing w:after="120"/>
      <w:ind w:left="1701"/>
      <w:jc w:val="both"/>
    </w:pPr>
    <w:rPr>
      <w:rFonts w:ascii="Trebuchet MS" w:eastAsia="MS Mincho" w:hAnsi="Trebuchet MS" w:cs="Times New Roman"/>
    </w:rPr>
  </w:style>
  <w:style w:type="paragraph" w:styleId="Heading4">
    <w:name w:val="heading 4"/>
    <w:basedOn w:val="Normal"/>
    <w:next w:val="Normal"/>
    <w:link w:val="Heading4Char"/>
    <w:uiPriority w:val="9"/>
    <w:semiHidden/>
    <w:unhideWhenUsed/>
    <w:qFormat/>
    <w:rsid w:val="005E7F0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E7F06"/>
    <w:rPr>
      <w:rFonts w:ascii="Calibri" w:eastAsia="Times New Roman" w:hAnsi="Calibri" w:cs="Times New Roman"/>
      <w:b/>
      <w:bCs/>
      <w:sz w:val="28"/>
      <w:szCs w:val="28"/>
    </w:rPr>
  </w:style>
  <w:style w:type="paragraph" w:styleId="Header">
    <w:name w:val="header"/>
    <w:basedOn w:val="Normal"/>
    <w:link w:val="HeaderChar"/>
    <w:uiPriority w:val="99"/>
    <w:unhideWhenUsed/>
    <w:rsid w:val="005E7F06"/>
    <w:pPr>
      <w:tabs>
        <w:tab w:val="center" w:pos="4320"/>
        <w:tab w:val="right" w:pos="8640"/>
      </w:tabs>
    </w:pPr>
  </w:style>
  <w:style w:type="character" w:customStyle="1" w:styleId="HeaderChar">
    <w:name w:val="Header Char"/>
    <w:basedOn w:val="DefaultParagraphFont"/>
    <w:link w:val="Header"/>
    <w:uiPriority w:val="99"/>
    <w:rsid w:val="005E7F06"/>
    <w:rPr>
      <w:rFonts w:ascii="Trebuchet MS" w:eastAsia="MS Mincho" w:hAnsi="Trebuchet MS" w:cs="Times New Roman"/>
    </w:rPr>
  </w:style>
  <w:style w:type="paragraph" w:styleId="Footer">
    <w:name w:val="footer"/>
    <w:basedOn w:val="Normal"/>
    <w:link w:val="FooterChar"/>
    <w:uiPriority w:val="99"/>
    <w:unhideWhenUsed/>
    <w:rsid w:val="005E7F06"/>
    <w:pPr>
      <w:tabs>
        <w:tab w:val="center" w:pos="4320"/>
        <w:tab w:val="right" w:pos="8640"/>
      </w:tabs>
    </w:pPr>
  </w:style>
  <w:style w:type="character" w:customStyle="1" w:styleId="FooterChar">
    <w:name w:val="Footer Char"/>
    <w:basedOn w:val="DefaultParagraphFont"/>
    <w:link w:val="Footer"/>
    <w:uiPriority w:val="99"/>
    <w:rsid w:val="005E7F06"/>
    <w:rPr>
      <w:rFonts w:ascii="Trebuchet MS" w:eastAsia="MS Mincho" w:hAnsi="Trebuchet MS" w:cs="Times New Roman"/>
    </w:rPr>
  </w:style>
  <w:style w:type="paragraph" w:customStyle="1" w:styleId="MediumGrid21">
    <w:name w:val="Medium Grid 21"/>
    <w:uiPriority w:val="1"/>
    <w:qFormat/>
    <w:rsid w:val="005E7F06"/>
    <w:pPr>
      <w:spacing w:after="0" w:line="240" w:lineRule="auto"/>
    </w:pPr>
    <w:rPr>
      <w:rFonts w:ascii="Trebuchet MS" w:eastAsia="MS Mincho" w:hAnsi="Trebuchet MS" w:cs="Times New Roman"/>
      <w:sz w:val="18"/>
      <w:szCs w:val="18"/>
    </w:rPr>
  </w:style>
  <w:style w:type="character" w:styleId="Strong">
    <w:name w:val="Strong"/>
    <w:uiPriority w:val="22"/>
    <w:qFormat/>
    <w:rsid w:val="005E7F06"/>
    <w:rPr>
      <w:b/>
      <w:bCs/>
    </w:rPr>
  </w:style>
  <w:style w:type="character" w:styleId="Hyperlink">
    <w:name w:val="Hyperlink"/>
    <w:uiPriority w:val="99"/>
    <w:unhideWhenUsed/>
    <w:rsid w:val="005E7F06"/>
    <w:rPr>
      <w:color w:val="0000FF"/>
      <w:u w:val="single"/>
    </w:rPr>
  </w:style>
  <w:style w:type="paragraph" w:styleId="NormalWeb">
    <w:name w:val="Normal (Web)"/>
    <w:basedOn w:val="Normal"/>
    <w:uiPriority w:val="99"/>
    <w:unhideWhenUsed/>
    <w:rsid w:val="005E7F06"/>
    <w:pPr>
      <w:spacing w:before="100" w:beforeAutospacing="1" w:after="100" w:afterAutospacing="1" w:line="240" w:lineRule="auto"/>
      <w:ind w:left="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06"/>
    <w:rPr>
      <w:rFonts w:ascii="Tahoma" w:eastAsia="MS Mincho" w:hAnsi="Tahoma" w:cs="Tahoma"/>
      <w:sz w:val="16"/>
      <w:szCs w:val="16"/>
    </w:rPr>
  </w:style>
  <w:style w:type="paragraph" w:styleId="ListParagraph">
    <w:name w:val="List Paragraph"/>
    <w:basedOn w:val="Normal"/>
    <w:uiPriority w:val="34"/>
    <w:qFormat/>
    <w:rsid w:val="005E7F06"/>
    <w:pPr>
      <w:ind w:left="720"/>
      <w:contextualSpacing/>
    </w:pPr>
  </w:style>
  <w:style w:type="paragraph" w:styleId="Revision">
    <w:name w:val="Revision"/>
    <w:hidden/>
    <w:uiPriority w:val="99"/>
    <w:semiHidden/>
    <w:rsid w:val="00563C59"/>
    <w:pPr>
      <w:spacing w:after="0" w:line="240" w:lineRule="auto"/>
    </w:pPr>
    <w:rPr>
      <w:rFonts w:ascii="Trebuchet MS" w:eastAsia="MS Mincho" w:hAnsi="Trebuchet MS" w:cs="Times New Roman"/>
    </w:rPr>
  </w:style>
  <w:style w:type="table" w:styleId="TableGrid">
    <w:name w:val="Table Grid"/>
    <w:basedOn w:val="TableNormal"/>
    <w:uiPriority w:val="59"/>
    <w:rsid w:val="00E5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06"/>
    <w:pPr>
      <w:spacing w:after="120"/>
      <w:ind w:left="1701"/>
      <w:jc w:val="both"/>
    </w:pPr>
    <w:rPr>
      <w:rFonts w:ascii="Trebuchet MS" w:eastAsia="MS Mincho" w:hAnsi="Trebuchet MS" w:cs="Times New Roman"/>
    </w:rPr>
  </w:style>
  <w:style w:type="paragraph" w:styleId="Heading4">
    <w:name w:val="heading 4"/>
    <w:basedOn w:val="Normal"/>
    <w:next w:val="Normal"/>
    <w:link w:val="Heading4Char"/>
    <w:uiPriority w:val="9"/>
    <w:semiHidden/>
    <w:unhideWhenUsed/>
    <w:qFormat/>
    <w:rsid w:val="005E7F0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E7F06"/>
    <w:rPr>
      <w:rFonts w:ascii="Calibri" w:eastAsia="Times New Roman" w:hAnsi="Calibri" w:cs="Times New Roman"/>
      <w:b/>
      <w:bCs/>
      <w:sz w:val="28"/>
      <w:szCs w:val="28"/>
    </w:rPr>
  </w:style>
  <w:style w:type="paragraph" w:styleId="Header">
    <w:name w:val="header"/>
    <w:basedOn w:val="Normal"/>
    <w:link w:val="HeaderChar"/>
    <w:uiPriority w:val="99"/>
    <w:unhideWhenUsed/>
    <w:rsid w:val="005E7F06"/>
    <w:pPr>
      <w:tabs>
        <w:tab w:val="center" w:pos="4320"/>
        <w:tab w:val="right" w:pos="8640"/>
      </w:tabs>
    </w:pPr>
  </w:style>
  <w:style w:type="character" w:customStyle="1" w:styleId="HeaderChar">
    <w:name w:val="Header Char"/>
    <w:basedOn w:val="DefaultParagraphFont"/>
    <w:link w:val="Header"/>
    <w:uiPriority w:val="99"/>
    <w:rsid w:val="005E7F06"/>
    <w:rPr>
      <w:rFonts w:ascii="Trebuchet MS" w:eastAsia="MS Mincho" w:hAnsi="Trebuchet MS" w:cs="Times New Roman"/>
    </w:rPr>
  </w:style>
  <w:style w:type="paragraph" w:styleId="Footer">
    <w:name w:val="footer"/>
    <w:basedOn w:val="Normal"/>
    <w:link w:val="FooterChar"/>
    <w:uiPriority w:val="99"/>
    <w:unhideWhenUsed/>
    <w:rsid w:val="005E7F06"/>
    <w:pPr>
      <w:tabs>
        <w:tab w:val="center" w:pos="4320"/>
        <w:tab w:val="right" w:pos="8640"/>
      </w:tabs>
    </w:pPr>
  </w:style>
  <w:style w:type="character" w:customStyle="1" w:styleId="FooterChar">
    <w:name w:val="Footer Char"/>
    <w:basedOn w:val="DefaultParagraphFont"/>
    <w:link w:val="Footer"/>
    <w:uiPriority w:val="99"/>
    <w:rsid w:val="005E7F06"/>
    <w:rPr>
      <w:rFonts w:ascii="Trebuchet MS" w:eastAsia="MS Mincho" w:hAnsi="Trebuchet MS" w:cs="Times New Roman"/>
    </w:rPr>
  </w:style>
  <w:style w:type="paragraph" w:customStyle="1" w:styleId="MediumGrid21">
    <w:name w:val="Medium Grid 21"/>
    <w:uiPriority w:val="1"/>
    <w:qFormat/>
    <w:rsid w:val="005E7F06"/>
    <w:pPr>
      <w:spacing w:after="0" w:line="240" w:lineRule="auto"/>
    </w:pPr>
    <w:rPr>
      <w:rFonts w:ascii="Trebuchet MS" w:eastAsia="MS Mincho" w:hAnsi="Trebuchet MS" w:cs="Times New Roman"/>
      <w:sz w:val="18"/>
      <w:szCs w:val="18"/>
    </w:rPr>
  </w:style>
  <w:style w:type="character" w:styleId="Strong">
    <w:name w:val="Strong"/>
    <w:uiPriority w:val="22"/>
    <w:qFormat/>
    <w:rsid w:val="005E7F06"/>
    <w:rPr>
      <w:b/>
      <w:bCs/>
    </w:rPr>
  </w:style>
  <w:style w:type="character" w:styleId="Hyperlink">
    <w:name w:val="Hyperlink"/>
    <w:uiPriority w:val="99"/>
    <w:unhideWhenUsed/>
    <w:rsid w:val="005E7F06"/>
    <w:rPr>
      <w:color w:val="0000FF"/>
      <w:u w:val="single"/>
    </w:rPr>
  </w:style>
  <w:style w:type="paragraph" w:styleId="NormalWeb">
    <w:name w:val="Normal (Web)"/>
    <w:basedOn w:val="Normal"/>
    <w:uiPriority w:val="99"/>
    <w:unhideWhenUsed/>
    <w:rsid w:val="005E7F06"/>
    <w:pPr>
      <w:spacing w:before="100" w:beforeAutospacing="1" w:after="100" w:afterAutospacing="1" w:line="240" w:lineRule="auto"/>
      <w:ind w:left="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06"/>
    <w:rPr>
      <w:rFonts w:ascii="Tahoma" w:eastAsia="MS Mincho" w:hAnsi="Tahoma" w:cs="Tahoma"/>
      <w:sz w:val="16"/>
      <w:szCs w:val="16"/>
    </w:rPr>
  </w:style>
  <w:style w:type="paragraph" w:styleId="ListParagraph">
    <w:name w:val="List Paragraph"/>
    <w:basedOn w:val="Normal"/>
    <w:uiPriority w:val="34"/>
    <w:qFormat/>
    <w:rsid w:val="005E7F06"/>
    <w:pPr>
      <w:ind w:left="720"/>
      <w:contextualSpacing/>
    </w:pPr>
  </w:style>
  <w:style w:type="paragraph" w:styleId="Revision">
    <w:name w:val="Revision"/>
    <w:hidden/>
    <w:uiPriority w:val="99"/>
    <w:semiHidden/>
    <w:rsid w:val="00563C59"/>
    <w:pPr>
      <w:spacing w:after="0" w:line="240" w:lineRule="auto"/>
    </w:pPr>
    <w:rPr>
      <w:rFonts w:ascii="Trebuchet MS" w:eastAsia="MS Mincho" w:hAnsi="Trebuchet MS" w:cs="Times New Roman"/>
    </w:rPr>
  </w:style>
  <w:style w:type="table" w:styleId="TableGrid">
    <w:name w:val="Table Grid"/>
    <w:basedOn w:val="TableNormal"/>
    <w:uiPriority w:val="59"/>
    <w:rsid w:val="00E5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48822">
      <w:bodyDiv w:val="1"/>
      <w:marLeft w:val="0"/>
      <w:marRight w:val="0"/>
      <w:marTop w:val="0"/>
      <w:marBottom w:val="0"/>
      <w:divBdr>
        <w:top w:val="none" w:sz="0" w:space="0" w:color="auto"/>
        <w:left w:val="none" w:sz="0" w:space="0" w:color="auto"/>
        <w:bottom w:val="none" w:sz="0" w:space="0" w:color="auto"/>
        <w:right w:val="none" w:sz="0" w:space="0" w:color="auto"/>
      </w:divBdr>
    </w:div>
    <w:div w:id="21141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E8BA8-D11F-4077-9D5F-80193138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388</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Scarlat</dc:creator>
  <cp:lastModifiedBy>admin</cp:lastModifiedBy>
  <cp:revision>84</cp:revision>
  <cp:lastPrinted>2025-10-31T09:45:00Z</cp:lastPrinted>
  <dcterms:created xsi:type="dcterms:W3CDTF">2024-10-08T10:21:00Z</dcterms:created>
  <dcterms:modified xsi:type="dcterms:W3CDTF">2025-11-13T13:13:00Z</dcterms:modified>
</cp:coreProperties>
</file>