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2E0B7F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27 noiembrie</w:t>
      </w:r>
      <w:r w:rsidR="004C7615">
        <w:rPr>
          <w:sz w:val="24"/>
          <w:szCs w:val="24"/>
          <w:lang w:val="ro-RO"/>
        </w:rPr>
        <w:t xml:space="preserve"> 202</w:t>
      </w:r>
      <w:r w:rsidR="00AF73C5">
        <w:rPr>
          <w:sz w:val="24"/>
          <w:szCs w:val="24"/>
          <w:lang w:val="ro-RO"/>
        </w:rPr>
        <w:t>4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0135D8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</w:t>
      </w:r>
      <w:r w:rsidR="00133273">
        <w:rPr>
          <w:rFonts w:eastAsia="Times New Roman" w:cs="Arial"/>
          <w:sz w:val="24"/>
          <w:szCs w:val="24"/>
        </w:rPr>
        <w:t>.</w:t>
      </w:r>
      <w:r>
        <w:rPr>
          <w:rFonts w:eastAsia="Times New Roman" w:cs="Arial"/>
          <w:sz w:val="24"/>
          <w:szCs w:val="24"/>
        </w:rPr>
        <w:t>130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primele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10</w:t>
      </w:r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luni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</w:t>
      </w:r>
      <w:r w:rsidR="0046674F">
        <w:rPr>
          <w:rFonts w:eastAsia="Times New Roman" w:cs="Arial"/>
          <w:sz w:val="24"/>
          <w:szCs w:val="24"/>
        </w:rPr>
        <w:t>4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primele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0135D8">
        <w:rPr>
          <w:rFonts w:eastAsia="Times New Roman" w:cs="Arial"/>
          <w:sz w:val="24"/>
          <w:szCs w:val="24"/>
        </w:rPr>
        <w:t>10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luni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anului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0135D8">
        <w:rPr>
          <w:rFonts w:eastAsia="Times New Roman" w:cs="Arial"/>
          <w:sz w:val="24"/>
          <w:szCs w:val="24"/>
        </w:rPr>
        <w:t>2</w:t>
      </w:r>
      <w:r w:rsidR="00133273">
        <w:rPr>
          <w:rFonts w:eastAsia="Times New Roman" w:cs="Arial"/>
          <w:sz w:val="24"/>
          <w:szCs w:val="24"/>
        </w:rPr>
        <w:t>.</w:t>
      </w:r>
      <w:r w:rsidR="000135D8">
        <w:rPr>
          <w:rFonts w:eastAsia="Times New Roman" w:cs="Arial"/>
          <w:sz w:val="24"/>
          <w:szCs w:val="24"/>
        </w:rPr>
        <w:t>130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B544EB">
        <w:rPr>
          <w:rFonts w:eastAsia="Times New Roman" w:cs="Arial"/>
          <w:sz w:val="24"/>
          <w:szCs w:val="24"/>
        </w:rPr>
        <w:t>3</w:t>
      </w:r>
      <w:r w:rsidR="000135D8">
        <w:rPr>
          <w:rFonts w:eastAsia="Times New Roman" w:cs="Arial"/>
          <w:sz w:val="24"/>
          <w:szCs w:val="24"/>
        </w:rPr>
        <w:t xml:space="preserve">1 </w:t>
      </w:r>
      <w:proofErr w:type="spellStart"/>
      <w:r w:rsidR="000135D8">
        <w:rPr>
          <w:rFonts w:eastAsia="Times New Roman" w:cs="Arial"/>
          <w:sz w:val="24"/>
          <w:szCs w:val="24"/>
        </w:rPr>
        <w:t>octombrie</w:t>
      </w:r>
      <w:proofErr w:type="spellEnd"/>
      <w:r w:rsidR="00EC0C4A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46674F">
        <w:rPr>
          <w:rFonts w:eastAsia="Times New Roman" w:cs="Arial"/>
          <w:sz w:val="24"/>
          <w:szCs w:val="24"/>
        </w:rPr>
        <w:t>4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0135D8">
        <w:rPr>
          <w:rFonts w:eastAsia="Times New Roman" w:cs="Arial"/>
          <w:sz w:val="24"/>
          <w:szCs w:val="24"/>
        </w:rPr>
        <w:t>1.054</w:t>
      </w:r>
      <w:r w:rsidR="00761187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0135D8">
        <w:rPr>
          <w:rFonts w:eastAsia="Times New Roman" w:cs="Arial"/>
          <w:sz w:val="24"/>
          <w:szCs w:val="24"/>
        </w:rPr>
        <w:t>414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sunt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tineri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3A0683">
        <w:rPr>
          <w:rFonts w:eastAsia="Times New Roman" w:cs="Arial"/>
          <w:sz w:val="24"/>
          <w:szCs w:val="24"/>
        </w:rPr>
        <w:t xml:space="preserve">, </w:t>
      </w:r>
      <w:r w:rsidR="000135D8">
        <w:rPr>
          <w:rFonts w:eastAsia="Times New Roman" w:cs="Arial"/>
          <w:sz w:val="24"/>
          <w:szCs w:val="24"/>
        </w:rPr>
        <w:t>332</w:t>
      </w:r>
      <w:r w:rsidR="00316487">
        <w:rPr>
          <w:rFonts w:eastAsia="Times New Roman" w:cs="Arial"/>
          <w:sz w:val="24"/>
          <w:szCs w:val="24"/>
        </w:rPr>
        <w:t xml:space="preserve"> </w:t>
      </w:r>
      <w:r w:rsidR="0046674F" w:rsidRPr="0046674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vârsta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între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2</w:t>
      </w:r>
      <w:r w:rsidR="0046674F" w:rsidRPr="0046674F">
        <w:rPr>
          <w:rFonts w:eastAsia="Times New Roman" w:cs="Arial"/>
          <w:sz w:val="24"/>
          <w:szCs w:val="24"/>
        </w:rPr>
        <w:t xml:space="preserve">5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și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3</w:t>
      </w:r>
      <w:r w:rsidR="0046674F" w:rsidRPr="0046674F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ani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="0046674F">
        <w:rPr>
          <w:rFonts w:eastAsia="Times New Roman" w:cs="Arial"/>
          <w:sz w:val="24"/>
          <w:szCs w:val="24"/>
        </w:rPr>
        <w:t>iar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3</w:t>
      </w:r>
      <w:r w:rsidR="000135D8">
        <w:rPr>
          <w:rFonts w:eastAsia="Times New Roman" w:cs="Arial"/>
          <w:sz w:val="24"/>
          <w:szCs w:val="24"/>
        </w:rPr>
        <w:t>30</w:t>
      </w:r>
      <w:r w:rsidR="0076357E">
        <w:rPr>
          <w:rFonts w:eastAsia="Times New Roman" w:cs="Arial"/>
          <w:sz w:val="24"/>
          <w:szCs w:val="24"/>
        </w:rPr>
        <w:t xml:space="preserve">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735ECD">
        <w:rPr>
          <w:rFonts w:cs="Arial"/>
          <w:sz w:val="24"/>
          <w:szCs w:val="24"/>
        </w:rPr>
        <w:t>57</w:t>
      </w:r>
      <w:r w:rsidR="000135D8">
        <w:rPr>
          <w:rFonts w:cs="Arial"/>
          <w:sz w:val="24"/>
          <w:szCs w:val="24"/>
        </w:rPr>
        <w:t>2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Default="00CB36D6" w:rsidP="00CB36D6">
      <w:pPr>
        <w:ind w:left="0"/>
        <w:jc w:val="center"/>
        <w:rPr>
          <w:rFonts w:eastAsia="Times New Roman" w:cs="Arial"/>
        </w:rPr>
      </w:pPr>
    </w:p>
    <w:p w:rsidR="00F86023" w:rsidRPr="008E10C7" w:rsidRDefault="00F86023" w:rsidP="00CB36D6">
      <w:pPr>
        <w:ind w:left="0"/>
        <w:jc w:val="center"/>
        <w:rPr>
          <w:rFonts w:eastAsia="Times New Roman" w:cs="Arial"/>
        </w:rPr>
        <w:sectPr w:rsidR="00F86023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0135D8" w:rsidP="000135D8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133273">
              <w:rPr>
                <w:rFonts w:eastAsia="Times New Roman" w:cs="Arial"/>
                <w:sz w:val="24"/>
                <w:szCs w:val="24"/>
              </w:rPr>
              <w:t>.</w:t>
            </w:r>
            <w:r>
              <w:rPr>
                <w:rFonts w:eastAsia="Times New Roman" w:cs="Arial"/>
                <w:sz w:val="24"/>
                <w:szCs w:val="24"/>
              </w:rPr>
              <w:t>130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0135D8" w:rsidP="003025D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414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0135D8" w:rsidP="003025D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332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0135D8" w:rsidP="003025D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330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0135D8" w:rsidP="003025D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1.054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0135D8">
        <w:rPr>
          <w:rFonts w:eastAsia="Times New Roman" w:cs="Arial"/>
          <w:sz w:val="24"/>
          <w:szCs w:val="24"/>
        </w:rPr>
        <w:t>888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C0C4A">
        <w:rPr>
          <w:rFonts w:eastAsia="Times New Roman" w:cs="Arial"/>
          <w:sz w:val="24"/>
          <w:szCs w:val="24"/>
        </w:rPr>
        <w:t>1.</w:t>
      </w:r>
      <w:r w:rsidR="000135D8">
        <w:rPr>
          <w:rFonts w:eastAsia="Times New Roman" w:cs="Arial"/>
          <w:sz w:val="24"/>
          <w:szCs w:val="24"/>
        </w:rPr>
        <w:t>242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4</w:t>
      </w:r>
      <w:r w:rsidR="00EC0C4A">
        <w:rPr>
          <w:rFonts w:eastAsia="Times New Roman" w:cs="Arial"/>
          <w:sz w:val="24"/>
          <w:szCs w:val="24"/>
        </w:rPr>
        <w:t>1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0135D8">
        <w:rPr>
          <w:rFonts w:eastAsia="Times New Roman" w:cs="Arial"/>
          <w:sz w:val="24"/>
          <w:szCs w:val="24"/>
        </w:rPr>
        <w:t>69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5</w:t>
      </w:r>
      <w:r w:rsidR="00EC0C4A">
        <w:rPr>
          <w:rFonts w:eastAsia="Times New Roman" w:cs="Arial"/>
          <w:sz w:val="24"/>
          <w:szCs w:val="24"/>
        </w:rPr>
        <w:t>8</w:t>
      </w:r>
      <w:r w:rsidRPr="008C0270">
        <w:rPr>
          <w:rFonts w:eastAsia="Times New Roman" w:cs="Arial"/>
          <w:sz w:val="24"/>
          <w:szCs w:val="24"/>
        </w:rPr>
        <w:t>,</w:t>
      </w:r>
      <w:r w:rsidR="000135D8">
        <w:rPr>
          <w:rFonts w:eastAsia="Times New Roman" w:cs="Arial"/>
          <w:sz w:val="24"/>
          <w:szCs w:val="24"/>
        </w:rPr>
        <w:t>31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735ECD">
        <w:rPr>
          <w:rFonts w:eastAsia="Times New Roman" w:cs="Arial"/>
          <w:sz w:val="24"/>
          <w:szCs w:val="24"/>
        </w:rPr>
        <w:t>1.</w:t>
      </w:r>
      <w:r w:rsidR="000135D8">
        <w:rPr>
          <w:rFonts w:eastAsia="Times New Roman" w:cs="Arial"/>
          <w:sz w:val="24"/>
          <w:szCs w:val="24"/>
        </w:rPr>
        <w:t>174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0135D8">
        <w:rPr>
          <w:rFonts w:eastAsia="Times New Roman" w:cs="Arial"/>
          <w:sz w:val="24"/>
          <w:szCs w:val="24"/>
        </w:rPr>
        <w:t>956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F86023" w:rsidRDefault="00F86023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0135D8">
        <w:rPr>
          <w:rFonts w:eastAsia="Times New Roman" w:cs="Arial"/>
          <w:sz w:val="24"/>
          <w:szCs w:val="24"/>
        </w:rPr>
        <w:t>904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EE3210">
        <w:rPr>
          <w:rFonts w:eastAsia="Times New Roman" w:cs="Arial"/>
          <w:sz w:val="24"/>
          <w:szCs w:val="24"/>
        </w:rPr>
        <w:t>5</w:t>
      </w:r>
      <w:r w:rsidR="000135D8">
        <w:rPr>
          <w:rFonts w:eastAsia="Times New Roman" w:cs="Arial"/>
          <w:sz w:val="24"/>
          <w:szCs w:val="24"/>
        </w:rPr>
        <w:t>72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735ECD">
        <w:rPr>
          <w:rFonts w:eastAsia="Times New Roman" w:cs="Arial"/>
          <w:sz w:val="24"/>
          <w:szCs w:val="24"/>
        </w:rPr>
        <w:t>3</w:t>
      </w:r>
      <w:r w:rsidR="000135D8">
        <w:rPr>
          <w:rFonts w:eastAsia="Times New Roman" w:cs="Arial"/>
          <w:sz w:val="24"/>
          <w:szCs w:val="24"/>
        </w:rPr>
        <w:t>61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761187">
        <w:rPr>
          <w:rFonts w:eastAsia="Times New Roman" w:cs="Arial"/>
          <w:sz w:val="24"/>
          <w:szCs w:val="24"/>
        </w:rPr>
        <w:t>1</w:t>
      </w:r>
      <w:r w:rsidR="000135D8">
        <w:rPr>
          <w:rFonts w:eastAsia="Times New Roman" w:cs="Arial"/>
          <w:sz w:val="24"/>
          <w:szCs w:val="24"/>
        </w:rPr>
        <w:t>49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în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primele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0135D8">
        <w:rPr>
          <w:rFonts w:eastAsia="Times New Roman" w:cs="Arial"/>
          <w:sz w:val="24"/>
          <w:szCs w:val="24"/>
        </w:rPr>
        <w:t>10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luni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anului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0135D8">
        <w:rPr>
          <w:rFonts w:eastAsia="Times New Roman" w:cs="Arial"/>
          <w:sz w:val="24"/>
          <w:szCs w:val="24"/>
        </w:rPr>
        <w:t>673</w:t>
      </w:r>
      <w:r w:rsidR="00C5057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(</w:t>
      </w:r>
      <w:r w:rsidR="00EE3210">
        <w:rPr>
          <w:rFonts w:eastAsia="Times New Roman" w:cs="Arial"/>
          <w:sz w:val="24"/>
          <w:szCs w:val="24"/>
        </w:rPr>
        <w:t>31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0135D8">
        <w:rPr>
          <w:rFonts w:eastAsia="Times New Roman" w:cs="Arial"/>
          <w:sz w:val="24"/>
          <w:szCs w:val="24"/>
        </w:rPr>
        <w:t>60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proofErr w:type="gram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primele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0135D8">
        <w:rPr>
          <w:rFonts w:eastAsia="Times New Roman" w:cs="Arial"/>
          <w:sz w:val="24"/>
          <w:szCs w:val="24"/>
        </w:rPr>
        <w:t>10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luni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anului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lastRenderedPageBreak/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0135D8">
        <w:rPr>
          <w:rFonts w:eastAsia="Times New Roman" w:cs="Arial"/>
          <w:sz w:val="24"/>
          <w:szCs w:val="24"/>
        </w:rPr>
        <w:t>5</w:t>
      </w:r>
      <w:r w:rsidR="00E32D52">
        <w:rPr>
          <w:rFonts w:eastAsia="Times New Roman" w:cs="Arial"/>
          <w:sz w:val="24"/>
          <w:szCs w:val="24"/>
        </w:rPr>
        <w:t>.</w:t>
      </w:r>
      <w:r w:rsidR="000135D8">
        <w:rPr>
          <w:rFonts w:eastAsia="Times New Roman" w:cs="Arial"/>
          <w:sz w:val="24"/>
          <w:szCs w:val="24"/>
        </w:rPr>
        <w:t>296</w:t>
      </w:r>
      <w:bookmarkStart w:id="0" w:name="_GoBack"/>
      <w:bookmarkEnd w:id="0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proofErr w:type="gramEnd"/>
      <w:r w:rsidR="004B1A10">
        <w:rPr>
          <w:rFonts w:eastAsia="Times New Roman" w:cs="Arial"/>
          <w:sz w:val="24"/>
          <w:szCs w:val="24"/>
        </w:rPr>
        <w:t xml:space="preserve"> </w:t>
      </w:r>
    </w:p>
    <w:p w:rsidR="0046674F" w:rsidRP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integrarea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piaţa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muncii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persoanele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aflate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căutarea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unui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loc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înregistrate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baza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6674F">
        <w:rPr>
          <w:rFonts w:eastAsia="Times New Roman" w:cs="Arial"/>
          <w:sz w:val="24"/>
          <w:szCs w:val="24"/>
        </w:rPr>
        <w:t>agenţiei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teritoriale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cărei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6674F">
        <w:rPr>
          <w:rFonts w:eastAsia="Times New Roman" w:cs="Arial"/>
          <w:sz w:val="24"/>
          <w:szCs w:val="24"/>
        </w:rPr>
        <w:t>domiciliul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sau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reşedinţa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beneficiază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pachete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personalizate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măsuri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6674F">
        <w:rPr>
          <w:rFonts w:eastAsia="Times New Roman" w:cs="Arial"/>
          <w:sz w:val="24"/>
          <w:szCs w:val="24"/>
        </w:rPr>
        <w:t>prevăzute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Legea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sistemul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asigurărilor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şomaj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stimularea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6674F">
        <w:rPr>
          <w:rFonts w:eastAsia="Times New Roman" w:cs="Arial"/>
          <w:sz w:val="24"/>
          <w:szCs w:val="24"/>
        </w:rPr>
        <w:t>Toate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forței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detaliate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46674F">
        <w:rPr>
          <w:rFonts w:eastAsia="Times New Roman" w:cs="Arial"/>
          <w:sz w:val="24"/>
          <w:szCs w:val="24"/>
        </w:rPr>
        <w:t>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secțiunile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fizice</w:t>
      </w:r>
      <w:proofErr w:type="spellEnd"/>
      <w:r w:rsidRPr="0046674F">
        <w:rPr>
          <w:rFonts w:eastAsia="Times New Roman" w:cs="Arial"/>
          <w:sz w:val="24"/>
          <w:szCs w:val="24"/>
        </w:rPr>
        <w:t>”/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juridice</w:t>
      </w:r>
      <w:proofErr w:type="spellEnd"/>
      <w:r w:rsidRPr="0046674F">
        <w:rPr>
          <w:rFonts w:eastAsia="Times New Roman" w:cs="Arial"/>
          <w:sz w:val="24"/>
          <w:szCs w:val="24"/>
        </w:rPr>
        <w:t>”.</w:t>
      </w:r>
    </w:p>
    <w:p w:rsid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46674F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6674F">
        <w:rPr>
          <w:rFonts w:eastAsia="Times New Roman" w:cs="Arial"/>
          <w:sz w:val="24"/>
          <w:szCs w:val="24"/>
        </w:rPr>
        <w:t>multe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informaţii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rezultatele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aplicării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ale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disponibile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46674F">
        <w:rPr>
          <w:rFonts w:eastAsia="Times New Roman" w:cs="Arial"/>
          <w:sz w:val="24"/>
          <w:szCs w:val="24"/>
        </w:rPr>
        <w:t>secțiunea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>/</w:t>
      </w:r>
      <w:proofErr w:type="spellStart"/>
      <w:r w:rsidRPr="0046674F">
        <w:rPr>
          <w:rFonts w:eastAsia="Times New Roman" w:cs="Arial"/>
          <w:sz w:val="24"/>
          <w:szCs w:val="24"/>
        </w:rPr>
        <w:t>Programe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Statistici</w:t>
      </w:r>
      <w:proofErr w:type="spellEnd"/>
      <w:r w:rsidRPr="0046674F">
        <w:rPr>
          <w:rFonts w:eastAsia="Times New Roman" w:cs="Arial"/>
          <w:sz w:val="24"/>
          <w:szCs w:val="24"/>
        </w:rPr>
        <w:t>.</w:t>
      </w:r>
      <w:proofErr w:type="gramEnd"/>
    </w:p>
    <w:p w:rsidR="00F8081F" w:rsidRDefault="00F8081F" w:rsidP="005343B9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5A" w:rsidRDefault="0021735A" w:rsidP="00CD5B3B">
      <w:r>
        <w:separator/>
      </w:r>
    </w:p>
  </w:endnote>
  <w:endnote w:type="continuationSeparator" w:id="0">
    <w:p w:rsidR="0021735A" w:rsidRDefault="0021735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21735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21735A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135D8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4C20575A" wp14:editId="0FC40744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21735A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91EF0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786756DA" wp14:editId="2F7BF23E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5A" w:rsidRDefault="0021735A" w:rsidP="00CD5B3B">
      <w:r>
        <w:separator/>
      </w:r>
    </w:p>
  </w:footnote>
  <w:footnote w:type="continuationSeparator" w:id="0">
    <w:p w:rsidR="0021735A" w:rsidRDefault="0021735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414AD553" wp14:editId="6EE6B7F4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42BED93" wp14:editId="4445E37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8341583" wp14:editId="112A0ECC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135D8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1735A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0B7F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0683"/>
    <w:rsid w:val="003A359C"/>
    <w:rsid w:val="003A4BC0"/>
    <w:rsid w:val="003C19E8"/>
    <w:rsid w:val="003C2B08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5DC8"/>
    <w:rsid w:val="00750CB2"/>
    <w:rsid w:val="007558B8"/>
    <w:rsid w:val="00761187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3C5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91EF0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7CA8"/>
    <w:rsid w:val="00DD252B"/>
    <w:rsid w:val="00DE0382"/>
    <w:rsid w:val="00DF01CA"/>
    <w:rsid w:val="00DF42F3"/>
    <w:rsid w:val="00DF45E7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2156-4A92-4FB6-B228-BE06CB9D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4171</TotalTime>
  <Pages>1</Pages>
  <Words>419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219</cp:revision>
  <cp:lastPrinted>2024-11-27T09:44:00Z</cp:lastPrinted>
  <dcterms:created xsi:type="dcterms:W3CDTF">2019-01-03T12:47:00Z</dcterms:created>
  <dcterms:modified xsi:type="dcterms:W3CDTF">2024-11-27T09:53:00Z</dcterms:modified>
</cp:coreProperties>
</file>