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71DD" w14:textId="77777777" w:rsidR="00E66CC8" w:rsidRPr="001201A3" w:rsidRDefault="006F2402">
      <w:pPr>
        <w:spacing w:after="70"/>
        <w:jc w:val="right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eastAsia="Times New Roman" w:hAnsi="Times New Roman" w:cs="Times New Roman"/>
          <w:color w:val="auto"/>
          <w:sz w:val="23"/>
          <w:lang w:val="ro-RO"/>
        </w:rPr>
        <w:t xml:space="preserve"> </w:t>
      </w:r>
    </w:p>
    <w:p w14:paraId="1B3E04AD" w14:textId="77777777" w:rsidR="00E66CC8" w:rsidRPr="001201A3" w:rsidRDefault="006F2402" w:rsidP="00645789">
      <w:pPr>
        <w:spacing w:after="0"/>
        <w:jc w:val="center"/>
        <w:rPr>
          <w:rFonts w:ascii="Times New Roman" w:hAnsi="Times New Roman" w:cs="Times New Roman"/>
          <w:color w:val="auto"/>
          <w:lang w:val="ro-RO"/>
        </w:rPr>
      </w:pPr>
      <w:bookmarkStart w:id="0" w:name="_Hlk194305651"/>
      <w:r w:rsidRPr="001201A3">
        <w:rPr>
          <w:rFonts w:ascii="Times New Roman" w:hAnsi="Times New Roman" w:cs="Times New Roman"/>
          <w:b/>
          <w:color w:val="auto"/>
          <w:sz w:val="26"/>
          <w:u w:val="single" w:color="000000"/>
          <w:lang w:val="ro-RO"/>
        </w:rPr>
        <w:t>FORMULAR DE RAPORTARE</w:t>
      </w:r>
    </w:p>
    <w:p w14:paraId="35462F13" w14:textId="77777777" w:rsidR="00E66CC8" w:rsidRPr="001201A3" w:rsidRDefault="006F2402">
      <w:pPr>
        <w:spacing w:after="268" w:line="264" w:lineRule="auto"/>
        <w:ind w:left="2738" w:right="708" w:hanging="1872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privind nerespectarea dispozițiilor legale ale actelor normative în sensul Legii nr. 361/2022 privind protecția avertizorilor în interes public </w:t>
      </w:r>
    </w:p>
    <w:p w14:paraId="6088B7A7" w14:textId="666C1B05" w:rsidR="00E66CC8" w:rsidRPr="001201A3" w:rsidRDefault="006F2402" w:rsidP="0083530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pacing w:after="233"/>
        <w:ind w:left="17" w:right="115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Formularul de raportare, precum și eventualele probe furnizate în susținerea raportării, pot fi transmise pe adresa de e‐mail: </w:t>
      </w:r>
      <w:r w:rsidR="00C54376">
        <w:rPr>
          <w:rFonts w:ascii="Times New Roman" w:hAnsi="Times New Roman" w:cs="Times New Roman"/>
          <w:color w:val="auto"/>
          <w:sz w:val="21"/>
          <w:u w:val="single" w:color="000000"/>
          <w:lang w:val="ro-RO"/>
        </w:rPr>
        <w:t>.....................................................</w:t>
      </w: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 (dimensiunea maximă acceptată este de </w:t>
      </w:r>
      <w:r w:rsidR="00E80F1C">
        <w:rPr>
          <w:rFonts w:ascii="Times New Roman" w:hAnsi="Times New Roman" w:cs="Times New Roman"/>
          <w:color w:val="auto"/>
          <w:sz w:val="21"/>
          <w:lang w:val="ro-RO"/>
        </w:rPr>
        <w:t>10</w:t>
      </w: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M) sau </w:t>
      </w:r>
      <w:proofErr w:type="spellStart"/>
      <w:r w:rsidRPr="001201A3">
        <w:rPr>
          <w:rFonts w:ascii="Times New Roman" w:hAnsi="Times New Roman" w:cs="Times New Roman"/>
          <w:color w:val="auto"/>
          <w:sz w:val="21"/>
          <w:lang w:val="ro-RO"/>
        </w:rPr>
        <w:t>letric</w:t>
      </w:r>
      <w:proofErr w:type="spellEnd"/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, prin poștă, la adresa: </w:t>
      </w:r>
      <w:r w:rsidR="00C54376">
        <w:rPr>
          <w:rFonts w:ascii="Times New Roman" w:hAnsi="Times New Roman" w:cs="Times New Roman"/>
          <w:color w:val="auto"/>
          <w:sz w:val="21"/>
          <w:lang w:val="ro-RO"/>
        </w:rPr>
        <w:t>..............................................................</w:t>
      </w:r>
      <w:r w:rsidR="0083530D"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 – Confidențial! avertizor în interes public</w:t>
      </w:r>
    </w:p>
    <w:tbl>
      <w:tblPr>
        <w:tblStyle w:val="TableGrid"/>
        <w:tblW w:w="9771" w:type="dxa"/>
        <w:tblInd w:w="5" w:type="dxa"/>
        <w:tblCellMar>
          <w:top w:w="103" w:type="dxa"/>
          <w:left w:w="101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466"/>
        <w:gridCol w:w="3530"/>
        <w:gridCol w:w="5775"/>
      </w:tblGrid>
      <w:tr w:rsidR="00645789" w:rsidRPr="001201A3" w14:paraId="5E41519B" w14:textId="77777777" w:rsidTr="00C90D79">
        <w:trPr>
          <w:trHeight w:val="319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14:paraId="77FA7401" w14:textId="77777777" w:rsidR="00E66CC8" w:rsidRPr="001201A3" w:rsidRDefault="006F2402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DATE DESPRE AVERTIZORUL ÎN INTERES PUBLIC </w:t>
            </w:r>
          </w:p>
        </w:tc>
      </w:tr>
      <w:tr w:rsidR="00645789" w:rsidRPr="001201A3" w14:paraId="7D9DEAF7" w14:textId="77777777" w:rsidTr="0083530D">
        <w:trPr>
          <w:trHeight w:val="387"/>
        </w:trPr>
        <w:tc>
          <w:tcPr>
            <w:tcW w:w="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4A245" w14:textId="77777777" w:rsidR="00E66CC8" w:rsidRPr="001201A3" w:rsidRDefault="006F2402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1.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1E752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Nume și prenume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583D563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BFBFBF" w:themeColor="background1" w:themeShade="BF"/>
                <w:sz w:val="21"/>
                <w:lang w:val="ro-RO"/>
              </w:rPr>
              <w:t xml:space="preserve">(opțional) </w:t>
            </w:r>
          </w:p>
        </w:tc>
      </w:tr>
      <w:tr w:rsidR="00645789" w:rsidRPr="001201A3" w14:paraId="7894BCE2" w14:textId="77777777" w:rsidTr="0083530D">
        <w:trPr>
          <w:trHeight w:val="469"/>
        </w:trPr>
        <w:tc>
          <w:tcPr>
            <w:tcW w:w="4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4BF030" w14:textId="77777777" w:rsidR="00E66CC8" w:rsidRPr="001201A3" w:rsidRDefault="006F2402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2.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24A210E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CNP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E2D1BA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BFBFBF" w:themeColor="background1" w:themeShade="BF"/>
                <w:sz w:val="21"/>
                <w:lang w:val="ro-RO"/>
              </w:rPr>
              <w:t>(opțional)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C54376" w14:paraId="3A429271" w14:textId="77777777" w:rsidTr="00C90D79">
        <w:trPr>
          <w:trHeight w:val="91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7D1F3504" w14:textId="77777777" w:rsidR="005B2701" w:rsidRPr="001201A3" w:rsidRDefault="005B2701" w:rsidP="005B2701">
            <w:pPr>
              <w:ind w:left="1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3.</w:t>
            </w:r>
          </w:p>
          <w:p w14:paraId="3141D1AA" w14:textId="77777777" w:rsidR="005B2701" w:rsidRPr="001201A3" w:rsidRDefault="005B2701" w:rsidP="005B2701">
            <w:pPr>
              <w:ind w:left="1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93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404C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Modalitatea de corespondență </w:t>
            </w:r>
          </w:p>
          <w:p w14:paraId="5B507FC5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 xml:space="preserve">Obs: pentru îndeplinirea </w:t>
            </w:r>
            <w:proofErr w:type="spellStart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>obligaţiei</w:t>
            </w:r>
            <w:proofErr w:type="spellEnd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 xml:space="preserve"> de transmitere a confirmării de primire, potrivit art.10 alin.(1) </w:t>
            </w:r>
            <w:proofErr w:type="spellStart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>lit.b</w:t>
            </w:r>
            <w:proofErr w:type="spellEnd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 xml:space="preserve">), sau de informare cu privire la modalitatea de </w:t>
            </w:r>
            <w:proofErr w:type="spellStart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>soluţionare</w:t>
            </w:r>
            <w:proofErr w:type="spellEnd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 xml:space="preserve"> a raportării, potrivit art. 13 alin.(2) </w:t>
            </w:r>
            <w:proofErr w:type="spellStart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>lit.f</w:t>
            </w:r>
            <w:proofErr w:type="spellEnd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 xml:space="preserve">) se va completa una din primele trei </w:t>
            </w:r>
            <w:proofErr w:type="spellStart"/>
            <w:r w:rsidRPr="001201A3">
              <w:rPr>
                <w:rFonts w:ascii="Times New Roman" w:hAnsi="Times New Roman" w:cs="Times New Roman"/>
                <w:color w:val="auto"/>
                <w:sz w:val="17"/>
                <w:lang w:val="ro-RO"/>
              </w:rPr>
              <w:t>opţiuni</w:t>
            </w:r>
            <w:proofErr w:type="spellEnd"/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E80F1C" w14:paraId="3E8CA692" w14:textId="77777777" w:rsidTr="00C90D79">
        <w:trPr>
          <w:trHeight w:val="664"/>
        </w:trPr>
        <w:tc>
          <w:tcPr>
            <w:tcW w:w="466" w:type="dxa"/>
            <w:vMerge/>
            <w:tcBorders>
              <w:left w:val="single" w:sz="4" w:space="0" w:color="000000"/>
              <w:right w:val="single" w:sz="3" w:space="0" w:color="000000"/>
            </w:tcBorders>
          </w:tcPr>
          <w:p w14:paraId="26F8C5C7" w14:textId="77777777" w:rsidR="005B2701" w:rsidRPr="001201A3" w:rsidRDefault="005B2701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0C83D22" w14:textId="77777777" w:rsidR="005B2701" w:rsidRPr="001201A3" w:rsidRDefault="005B2701">
            <w:pPr>
              <w:ind w:left="19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a)</w:t>
            </w:r>
            <w:r w:rsidRPr="001201A3">
              <w:rPr>
                <w:rFonts w:ascii="Times New Roman" w:eastAsia="Arial" w:hAnsi="Times New Roman" w:cs="Times New Roman"/>
                <w:color w:val="auto"/>
                <w:sz w:val="21"/>
                <w:lang w:val="ro-RO"/>
              </w:rPr>
              <w:t xml:space="preserve"> 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Poștă, la adresa de corespondență: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CDE1307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1201A3" w14:paraId="7BB6A090" w14:textId="77777777" w:rsidTr="00C90D79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3" w:space="0" w:color="000000"/>
            </w:tcBorders>
            <w:vAlign w:val="bottom"/>
          </w:tcPr>
          <w:p w14:paraId="34DEFD44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6E574" w14:textId="77777777" w:rsidR="005B2701" w:rsidRPr="001201A3" w:rsidRDefault="005B2701">
            <w:pPr>
              <w:ind w:left="19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b)</w:t>
            </w:r>
            <w:r w:rsidRPr="001201A3">
              <w:rPr>
                <w:rFonts w:ascii="Times New Roman" w:eastAsia="Arial" w:hAnsi="Times New Roman" w:cs="Times New Roman"/>
                <w:color w:val="auto"/>
                <w:sz w:val="21"/>
                <w:lang w:val="ro-RO"/>
              </w:rPr>
              <w:t xml:space="preserve"> 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Email: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14:paraId="42BD857B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1201A3" w14:paraId="0AFBA3EF" w14:textId="77777777" w:rsidTr="00C90D79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3" w:space="0" w:color="000000"/>
            </w:tcBorders>
          </w:tcPr>
          <w:p w14:paraId="283AAF32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E5FE6CE" w14:textId="77777777" w:rsidR="005B2701" w:rsidRPr="001201A3" w:rsidRDefault="005B2701">
            <w:pPr>
              <w:ind w:left="19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c)</w:t>
            </w:r>
            <w:r w:rsidRPr="001201A3">
              <w:rPr>
                <w:rFonts w:ascii="Times New Roman" w:eastAsia="Arial" w:hAnsi="Times New Roman" w:cs="Times New Roman"/>
                <w:color w:val="auto"/>
                <w:sz w:val="21"/>
                <w:lang w:val="ro-RO"/>
              </w:rPr>
              <w:t xml:space="preserve"> 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Telefon: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0265E46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C54376" w14:paraId="69B08160" w14:textId="77777777" w:rsidTr="00C90D79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CCCF14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6312881" w14:textId="77777777" w:rsidR="005B2701" w:rsidRPr="001201A3" w:rsidRDefault="005B2701">
            <w:pPr>
              <w:ind w:left="19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d)</w:t>
            </w:r>
            <w:r w:rsidRPr="001201A3">
              <w:rPr>
                <w:rFonts w:ascii="Times New Roman" w:eastAsia="Arial" w:hAnsi="Times New Roman" w:cs="Times New Roman"/>
                <w:color w:val="auto"/>
                <w:sz w:val="21"/>
                <w:lang w:val="ro-RO"/>
              </w:rPr>
              <w:t xml:space="preserve"> 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Nu doresc să fiu contactat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6EBA89E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C54376" w14:paraId="09D58700" w14:textId="77777777" w:rsidTr="00C90D79">
        <w:trPr>
          <w:trHeight w:val="318"/>
        </w:trPr>
        <w:tc>
          <w:tcPr>
            <w:tcW w:w="977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6020C2" w14:textId="77777777" w:rsidR="00E66CC8" w:rsidRPr="001201A3" w:rsidRDefault="006F2402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CONȚINUTUL RAPORTĂRII PRIVIND ÎNCĂLCĂRI ALE LEGII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vertAlign w:val="superscript"/>
                <w:lang w:val="ro-RO"/>
              </w:rPr>
              <w:footnoteReference w:id="1"/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: </w:t>
            </w:r>
          </w:p>
        </w:tc>
      </w:tr>
      <w:tr w:rsidR="00645789" w:rsidRPr="00C54376" w14:paraId="0724B8A2" w14:textId="77777777" w:rsidTr="0083530D">
        <w:trPr>
          <w:trHeight w:val="1589"/>
        </w:trPr>
        <w:tc>
          <w:tcPr>
            <w:tcW w:w="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8BA47" w14:textId="77777777" w:rsidR="00E66CC8" w:rsidRPr="001201A3" w:rsidRDefault="005B2701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4.</w:t>
            </w:r>
            <w:r w:rsidR="006F2402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F273B" w14:textId="77777777" w:rsidR="00E66CC8" w:rsidRPr="001201A3" w:rsidRDefault="006F2402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Contextul profesional în care au fost obținute informațiile: 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59102C9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C54376" w14:paraId="21219FCC" w14:textId="77777777" w:rsidTr="0083530D">
        <w:trPr>
          <w:trHeight w:val="1585"/>
        </w:trPr>
        <w:tc>
          <w:tcPr>
            <w:tcW w:w="4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6CBC9A3" w14:textId="77777777" w:rsidR="005B2701" w:rsidRPr="001201A3" w:rsidRDefault="005B2701">
            <w:pPr>
              <w:ind w:left="1"/>
              <w:rPr>
                <w:rFonts w:ascii="Times New Roman" w:hAnsi="Times New Roman" w:cs="Times New Roman"/>
                <w:color w:val="auto"/>
                <w:sz w:val="21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5.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3034130" w14:textId="77777777" w:rsidR="005B2701" w:rsidRPr="001201A3" w:rsidRDefault="005B2701" w:rsidP="00645789">
            <w:pPr>
              <w:jc w:val="both"/>
              <w:rPr>
                <w:rFonts w:ascii="Times New Roman" w:hAnsi="Times New Roman" w:cs="Times New Roman"/>
                <w:color w:val="auto"/>
                <w:sz w:val="21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Persoana vizată</w:t>
            </w:r>
            <w:r w:rsidR="00645789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/ persoanele vizate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(dacă este cunoscută</w:t>
            </w:r>
            <w:r w:rsidR="00645789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/sunt cunoscute</w:t>
            </w: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)</w:t>
            </w:r>
          </w:p>
        </w:tc>
        <w:tc>
          <w:tcPr>
            <w:tcW w:w="57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EE8B982" w14:textId="77777777" w:rsidR="005B2701" w:rsidRPr="001201A3" w:rsidRDefault="005B2701">
            <w:pPr>
              <w:rPr>
                <w:rFonts w:ascii="Times New Roman" w:hAnsi="Times New Roman" w:cs="Times New Roman"/>
                <w:color w:val="auto"/>
                <w:sz w:val="21"/>
                <w:lang w:val="ro-RO"/>
              </w:rPr>
            </w:pPr>
          </w:p>
        </w:tc>
      </w:tr>
    </w:tbl>
    <w:p w14:paraId="21FC1A58" w14:textId="77777777" w:rsidR="00E66CC8" w:rsidRPr="001201A3" w:rsidRDefault="006F2402">
      <w:pPr>
        <w:spacing w:after="0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eastAsia="Times New Roman" w:hAnsi="Times New Roman" w:cs="Times New Roman"/>
          <w:color w:val="auto"/>
          <w:sz w:val="19"/>
          <w:lang w:val="ro-RO"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103" w:type="dxa"/>
          <w:left w:w="101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3530"/>
        <w:gridCol w:w="5917"/>
      </w:tblGrid>
      <w:tr w:rsidR="00645789" w:rsidRPr="00C54376" w14:paraId="0B7BEC8B" w14:textId="77777777" w:rsidTr="00C90D79">
        <w:trPr>
          <w:trHeight w:val="71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F8B7583" w14:textId="77777777" w:rsidR="00E66CC8" w:rsidRPr="001201A3" w:rsidRDefault="005B2701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lastRenderedPageBreak/>
              <w:t>6</w:t>
            </w:r>
            <w:r w:rsidR="006F2402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42810BD" w14:textId="4D116B98" w:rsidR="00E66CC8" w:rsidRPr="001201A3" w:rsidRDefault="006F2402" w:rsidP="00645789">
            <w:pPr>
              <w:spacing w:after="57"/>
              <w:ind w:right="48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Descrierea detaliată a faptei/faptelor susceptibile să constituie încălcări ale legii</w:t>
            </w:r>
            <w:r w:rsidR="005B2701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în cadrul </w:t>
            </w:r>
            <w:r w:rsidR="00C54376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AJOFM Buzău</w:t>
            </w:r>
            <w:r w:rsidR="005B2701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016D697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57330D9C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5C9E00B2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348DA380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38C6427D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28F178D9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52B5E297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26C298D1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126D5B3A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0851769F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38406E3B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1AD19751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75A6B5A5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17937620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0F2774C8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77B7D73F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62C98DBC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694F5D41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24B97F66" w14:textId="77777777" w:rsidR="00E66CC8" w:rsidRPr="001201A3" w:rsidRDefault="006F2402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7B593E66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29BBC0CC" w14:textId="77777777" w:rsidR="00E66CC8" w:rsidRPr="001201A3" w:rsidRDefault="006F2402">
            <w:pPr>
              <w:spacing w:after="36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  <w:p w14:paraId="22E021C3" w14:textId="77777777" w:rsidR="00E66CC8" w:rsidRPr="001201A3" w:rsidRDefault="006F2402" w:rsidP="00645789">
            <w:pPr>
              <w:spacing w:after="37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 </w:t>
            </w:r>
          </w:p>
        </w:tc>
      </w:tr>
      <w:tr w:rsidR="00645789" w:rsidRPr="001201A3" w14:paraId="6E4DB1AB" w14:textId="77777777" w:rsidTr="00C90D79">
        <w:trPr>
          <w:trHeight w:val="11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DA5ADF8" w14:textId="70B8D2DF" w:rsidR="00E66CC8" w:rsidRPr="001201A3" w:rsidRDefault="00217F7B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7</w:t>
            </w:r>
            <w:r w:rsidR="006F2402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80FE7CC" w14:textId="77777777" w:rsidR="00E66CC8" w:rsidRPr="001201A3" w:rsidRDefault="006F2402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Menționați documentele care pot fi verificate în cadrul acțiunilor </w:t>
            </w:r>
          </w:p>
          <w:p w14:paraId="453C5BBE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subsecvente, dacă este posibil: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79871AC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tr w:rsidR="00645789" w:rsidRPr="001201A3" w14:paraId="0ACBFFDD" w14:textId="77777777" w:rsidTr="00C90D79">
        <w:trPr>
          <w:trHeight w:val="138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5D353" w14:textId="7D65D9E7" w:rsidR="00E66CC8" w:rsidRPr="001201A3" w:rsidRDefault="00217F7B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>8</w:t>
            </w:r>
            <w:r w:rsidR="006F2402"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8E7B4" w14:textId="77777777" w:rsidR="00E66CC8" w:rsidRPr="001201A3" w:rsidRDefault="006F2402">
            <w:p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Lista documentelor care se transmit cu titlu de probă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BCDA1FC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</w:tbl>
    <w:p w14:paraId="4F23876B" w14:textId="77777777" w:rsidR="00E66CC8" w:rsidRPr="001201A3" w:rsidRDefault="006F2402">
      <w:pPr>
        <w:spacing w:after="0"/>
        <w:ind w:right="524"/>
        <w:jc w:val="center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hAnsi="Times New Roman" w:cs="Times New Roman"/>
          <w:color w:val="auto"/>
          <w:sz w:val="19"/>
          <w:lang w:val="ro-RO"/>
        </w:rPr>
        <w:t xml:space="preserve">  </w:t>
      </w:r>
    </w:p>
    <w:p w14:paraId="210EEE50" w14:textId="77777777" w:rsidR="00E66CC8" w:rsidRPr="001201A3" w:rsidRDefault="006F2402" w:rsidP="005B2701">
      <w:pPr>
        <w:spacing w:after="0" w:line="264" w:lineRule="auto"/>
        <w:ind w:left="-5" w:right="242" w:firstLine="714"/>
        <w:jc w:val="both"/>
        <w:rPr>
          <w:rFonts w:ascii="Times New Roman" w:hAnsi="Times New Roman" w:cs="Times New Roman"/>
          <w:color w:val="auto"/>
          <w:lang w:val="ro-RO"/>
        </w:rPr>
      </w:pP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Îmi exprim consimțământul cu privire la prelucrarea datelor cu caracter personal (în cazul în care acestea au fost transmise prin formularul de mai sus) în vederea procesării solicitării raportării mele.  </w:t>
      </w:r>
    </w:p>
    <w:p w14:paraId="54D92FC1" w14:textId="26A4CBA8" w:rsidR="00E66CC8" w:rsidRPr="001201A3" w:rsidRDefault="006F2402" w:rsidP="005B2701">
      <w:pPr>
        <w:spacing w:after="0" w:line="264" w:lineRule="auto"/>
        <w:ind w:left="-5" w:right="242" w:firstLine="714"/>
        <w:jc w:val="both"/>
        <w:rPr>
          <w:rFonts w:ascii="Times New Roman" w:hAnsi="Times New Roman" w:cs="Times New Roman"/>
          <w:color w:val="auto"/>
          <w:sz w:val="21"/>
          <w:lang w:val="ro-RO"/>
        </w:rPr>
      </w:pP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Retragerea consimțământului PDCP (prelucrarea datelor cu caracter personal) este oricând posibilă prin transmiterea unei solicitări pe adresa </w:t>
      </w:r>
      <w:r w:rsidR="00C54376">
        <w:rPr>
          <w:rFonts w:ascii="Times New Roman" w:hAnsi="Times New Roman" w:cs="Times New Roman"/>
          <w:color w:val="auto"/>
          <w:sz w:val="21"/>
          <w:lang w:val="ro-RO"/>
        </w:rPr>
        <w:t>...............................................</w:t>
      </w:r>
      <w:r w:rsidRPr="001201A3">
        <w:rPr>
          <w:rFonts w:ascii="Times New Roman" w:hAnsi="Times New Roman" w:cs="Times New Roman"/>
          <w:color w:val="auto"/>
          <w:sz w:val="21"/>
          <w:lang w:val="ro-RO"/>
        </w:rPr>
        <w:t xml:space="preserve"> </w:t>
      </w:r>
    </w:p>
    <w:p w14:paraId="2B09DDE6" w14:textId="77777777" w:rsidR="00645789" w:rsidRPr="001201A3" w:rsidRDefault="00645789" w:rsidP="005B2701">
      <w:pPr>
        <w:spacing w:after="0" w:line="264" w:lineRule="auto"/>
        <w:ind w:left="-5" w:right="242" w:firstLine="714"/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Style w:val="TableGrid"/>
        <w:tblW w:w="9771" w:type="dxa"/>
        <w:tblInd w:w="5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5670"/>
      </w:tblGrid>
      <w:tr w:rsidR="00645789" w:rsidRPr="001201A3" w14:paraId="79A5C5BF" w14:textId="77777777" w:rsidTr="00C90D79">
        <w:trPr>
          <w:trHeight w:val="2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49291C7" w14:textId="77777777" w:rsidR="00E66CC8" w:rsidRPr="001201A3" w:rsidRDefault="006F2402">
            <w:pPr>
              <w:ind w:left="13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DATA: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5EF553C" w14:textId="77777777" w:rsidR="00E66CC8" w:rsidRPr="001201A3" w:rsidRDefault="006F2402">
            <w:pPr>
              <w:ind w:left="13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SEMNĂTURA: </w:t>
            </w:r>
          </w:p>
        </w:tc>
      </w:tr>
      <w:tr w:rsidR="00645789" w:rsidRPr="001201A3" w14:paraId="1EBCB5EC" w14:textId="77777777" w:rsidTr="00C90D79">
        <w:trPr>
          <w:trHeight w:val="731"/>
        </w:trPr>
        <w:tc>
          <w:tcPr>
            <w:tcW w:w="41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A02067" w14:textId="77777777" w:rsidR="00E66CC8" w:rsidRPr="001201A3" w:rsidRDefault="006F2402">
            <w:pPr>
              <w:ind w:left="1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507FE8A" w14:textId="77777777" w:rsidR="00E66CC8" w:rsidRPr="001201A3" w:rsidRDefault="006F2402">
            <w:pPr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01A3">
              <w:rPr>
                <w:rFonts w:ascii="Times New Roman" w:hAnsi="Times New Roman" w:cs="Times New Roman"/>
                <w:color w:val="auto"/>
                <w:sz w:val="21"/>
                <w:lang w:val="ro-RO"/>
              </w:rPr>
              <w:t xml:space="preserve"> </w:t>
            </w:r>
          </w:p>
        </w:tc>
      </w:tr>
      <w:bookmarkEnd w:id="0"/>
    </w:tbl>
    <w:p w14:paraId="489BE4A4" w14:textId="77777777" w:rsidR="00E66CC8" w:rsidRPr="001201A3" w:rsidRDefault="00E66CC8" w:rsidP="00C90D79">
      <w:pPr>
        <w:spacing w:after="19"/>
        <w:rPr>
          <w:rFonts w:ascii="Times New Roman" w:hAnsi="Times New Roman" w:cs="Times New Roman"/>
          <w:color w:val="auto"/>
          <w:lang w:val="ro-RO"/>
        </w:rPr>
      </w:pPr>
    </w:p>
    <w:sectPr w:rsidR="00E66CC8" w:rsidRPr="001201A3" w:rsidSect="001F5AB4">
      <w:footnotePr>
        <w:numRestart w:val="eachPage"/>
      </w:footnotePr>
      <w:pgSz w:w="12240" w:h="15840"/>
      <w:pgMar w:top="341" w:right="900" w:bottom="677" w:left="15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345A8" w14:textId="77777777" w:rsidR="001F5AB4" w:rsidRDefault="001F5AB4">
      <w:pPr>
        <w:spacing w:after="0" w:line="240" w:lineRule="auto"/>
      </w:pPr>
      <w:r>
        <w:separator/>
      </w:r>
    </w:p>
  </w:endnote>
  <w:endnote w:type="continuationSeparator" w:id="0">
    <w:p w14:paraId="5CD913F3" w14:textId="77777777" w:rsidR="001F5AB4" w:rsidRDefault="001F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5163" w14:textId="77777777" w:rsidR="001F5AB4" w:rsidRDefault="001F5AB4">
      <w:pPr>
        <w:spacing w:after="0" w:line="241" w:lineRule="auto"/>
        <w:ind w:right="608"/>
        <w:jc w:val="both"/>
      </w:pPr>
      <w:r>
        <w:separator/>
      </w:r>
    </w:p>
  </w:footnote>
  <w:footnote w:type="continuationSeparator" w:id="0">
    <w:p w14:paraId="24194E6F" w14:textId="77777777" w:rsidR="001F5AB4" w:rsidRDefault="001F5AB4">
      <w:pPr>
        <w:spacing w:after="0" w:line="241" w:lineRule="auto"/>
        <w:ind w:right="608"/>
        <w:jc w:val="both"/>
      </w:pPr>
      <w:r>
        <w:continuationSeparator/>
      </w:r>
    </w:p>
  </w:footnote>
  <w:footnote w:id="1">
    <w:p w14:paraId="37013B5C" w14:textId="77777777" w:rsidR="00E66CC8" w:rsidRDefault="006F2402">
      <w:pPr>
        <w:pStyle w:val="footnotedescription"/>
      </w:pPr>
      <w:r>
        <w:rPr>
          <w:rStyle w:val="footnotemark"/>
        </w:rPr>
        <w:footnoteRef/>
      </w:r>
      <w:r>
        <w:t xml:space="preserve"> Conform art. 3, pct. 1 din </w:t>
      </w:r>
      <w:proofErr w:type="spellStart"/>
      <w:r>
        <w:t>Legea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public: „</w:t>
      </w:r>
      <w:proofErr w:type="spellStart"/>
      <w:r>
        <w:rPr>
          <w:b/>
        </w:rPr>
        <w:t>Încălcări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legii</w:t>
      </w:r>
      <w:proofErr w:type="spellEnd"/>
      <w:r>
        <w:t xml:space="preserve"> ‐ </w:t>
      </w:r>
      <w:proofErr w:type="spellStart"/>
      <w:r>
        <w:t>fapte</w:t>
      </w:r>
      <w:proofErr w:type="spellEnd"/>
      <w:r>
        <w:t xml:space="preserve"> care </w:t>
      </w:r>
      <w:proofErr w:type="spellStart"/>
      <w:r>
        <w:t>constau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‐o </w:t>
      </w:r>
      <w:proofErr w:type="spellStart"/>
      <w:r>
        <w:t>acţiune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inacţiune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nerespectări</w:t>
      </w:r>
      <w:proofErr w:type="spellEnd"/>
      <w:r>
        <w:t xml:space="preserve"> ale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care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domenii</w:t>
      </w:r>
      <w:proofErr w:type="spellEnd"/>
      <w:r>
        <w:t xml:space="preserve"> cum </w:t>
      </w:r>
      <w:proofErr w:type="spellStart"/>
      <w:r>
        <w:t>ar</w:t>
      </w:r>
      <w:proofErr w:type="spellEnd"/>
      <w:r>
        <w:t xml:space="preserve"> fi: </w:t>
      </w:r>
      <w:proofErr w:type="spellStart"/>
      <w:r>
        <w:t>achiziţiile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  <w:proofErr w:type="spellStart"/>
      <w:r>
        <w:t>serviciile</w:t>
      </w:r>
      <w:proofErr w:type="spellEnd"/>
      <w:r>
        <w:t xml:space="preserve">,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pieţele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spălării</w:t>
      </w:r>
      <w:proofErr w:type="spellEnd"/>
      <w:r>
        <w:t xml:space="preserve"> </w:t>
      </w:r>
      <w:proofErr w:type="spellStart"/>
      <w:r>
        <w:t>banilor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finanţării</w:t>
      </w:r>
      <w:proofErr w:type="spellEnd"/>
      <w:r>
        <w:t xml:space="preserve"> </w:t>
      </w:r>
      <w:proofErr w:type="spellStart"/>
      <w:r>
        <w:t>terorismului</w:t>
      </w:r>
      <w:proofErr w:type="spellEnd"/>
      <w:r>
        <w:t xml:space="preserve">;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conformitatea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;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;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;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radiologică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nucleară</w:t>
      </w:r>
      <w:proofErr w:type="spellEnd"/>
      <w:r>
        <w:t xml:space="preserve">;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alimentelor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hranei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animale</w:t>
      </w:r>
      <w:proofErr w:type="spellEnd"/>
      <w:r>
        <w:t xml:space="preserve">,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bunăstarea</w:t>
      </w:r>
      <w:proofErr w:type="spellEnd"/>
      <w:r>
        <w:t xml:space="preserve"> </w:t>
      </w:r>
      <w:proofErr w:type="spellStart"/>
      <w:r>
        <w:t>animalelor</w:t>
      </w:r>
      <w:proofErr w:type="spellEnd"/>
      <w:r>
        <w:t xml:space="preserve">; </w:t>
      </w:r>
      <w:proofErr w:type="spellStart"/>
      <w:r>
        <w:t>sănătatea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;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;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vieţii</w:t>
      </w:r>
      <w:proofErr w:type="spellEnd"/>
      <w:r>
        <w:t xml:space="preserve"> private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reţelelor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</w:t>
      </w:r>
      <w:proofErr w:type="spellStart"/>
      <w:r>
        <w:t>informatice</w:t>
      </w:r>
      <w:proofErr w:type="spellEnd"/>
      <w:r>
        <w:t xml:space="preserve">,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2, </w:t>
      </w:r>
      <w:proofErr w:type="spellStart"/>
      <w:r>
        <w:t>încălcări</w:t>
      </w:r>
      <w:proofErr w:type="spellEnd"/>
      <w:r>
        <w:t xml:space="preserve"> care </w:t>
      </w:r>
      <w:proofErr w:type="spellStart"/>
      <w:r>
        <w:t>aduc</w:t>
      </w:r>
      <w:proofErr w:type="spellEnd"/>
      <w:r>
        <w:t xml:space="preserve"> </w:t>
      </w:r>
      <w:proofErr w:type="spellStart"/>
      <w:r>
        <w:t>atingere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sunt </w:t>
      </w:r>
      <w:proofErr w:type="spellStart"/>
      <w:r>
        <w:t>menţionate</w:t>
      </w:r>
      <w:proofErr w:type="spellEnd"/>
      <w:r>
        <w:t xml:space="preserve"> la art. 325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cum sunt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; </w:t>
      </w:r>
      <w:proofErr w:type="spellStart"/>
      <w:r>
        <w:t>încălcări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, </w:t>
      </w:r>
      <w:proofErr w:type="spellStart"/>
      <w:r>
        <w:t>menţionate</w:t>
      </w:r>
      <w:proofErr w:type="spellEnd"/>
      <w:r>
        <w:t xml:space="preserve"> la art. 26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Tratatul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concurenţă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ajutoare</w:t>
      </w:r>
      <w:proofErr w:type="spellEnd"/>
      <w:r>
        <w:t xml:space="preserve"> de stat,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care </w:t>
      </w:r>
      <w:proofErr w:type="spellStart"/>
      <w:r>
        <w:t>încalcă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impozitarea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mecanismele</w:t>
      </w:r>
      <w:proofErr w:type="spellEnd"/>
      <w:r>
        <w:t xml:space="preserve"> al </w:t>
      </w:r>
      <w:proofErr w:type="spellStart"/>
      <w:r>
        <w:t>căror</w:t>
      </w:r>
      <w:proofErr w:type="spellEnd"/>
      <w:r>
        <w:t xml:space="preserve"> scop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fiscal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contravine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scopului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impozitare</w:t>
      </w:r>
      <w:proofErr w:type="spellEnd"/>
      <w:r>
        <w:t xml:space="preserve"> a </w:t>
      </w:r>
      <w:proofErr w:type="spellStart"/>
      <w:r>
        <w:t>societăţilor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contravenţii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contravin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scopului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.” </w:t>
      </w:r>
    </w:p>
    <w:p w14:paraId="454F0346" w14:textId="77777777" w:rsidR="00E66CC8" w:rsidRDefault="006F2402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C8"/>
    <w:rsid w:val="001201A3"/>
    <w:rsid w:val="001F5AB4"/>
    <w:rsid w:val="00217F7B"/>
    <w:rsid w:val="005B2701"/>
    <w:rsid w:val="00645789"/>
    <w:rsid w:val="006F2402"/>
    <w:rsid w:val="0083530D"/>
    <w:rsid w:val="00984A52"/>
    <w:rsid w:val="00AC08F5"/>
    <w:rsid w:val="00C54376"/>
    <w:rsid w:val="00C90D79"/>
    <w:rsid w:val="00E66CC8"/>
    <w:rsid w:val="00E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465C"/>
  <w15:docId w15:val="{B224592E-79CF-4932-A798-CA1ACB7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1" w:lineRule="auto"/>
      <w:ind w:right="608"/>
      <w:jc w:val="both"/>
    </w:pPr>
    <w:rPr>
      <w:rFonts w:ascii="Calibri" w:eastAsia="Calibri" w:hAnsi="Calibri" w:cs="Calibri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7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AVERTIZOR v3.docx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AVERTIZOR v3.docx</dc:title>
  <dc:subject/>
  <dc:creator>BNR</dc:creator>
  <cp:keywords/>
  <cp:lastModifiedBy>Anofm Anofm</cp:lastModifiedBy>
  <cp:revision>9</cp:revision>
  <dcterms:created xsi:type="dcterms:W3CDTF">2023-11-22T09:39:00Z</dcterms:created>
  <dcterms:modified xsi:type="dcterms:W3CDTF">2025-03-31T06:40:00Z</dcterms:modified>
</cp:coreProperties>
</file>