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68F5" w14:textId="220A572F" w:rsidR="00C95763" w:rsidRPr="00056424" w:rsidRDefault="00056424" w:rsidP="00056424">
      <w:pPr>
        <w:ind w:left="720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                                  </w:t>
      </w:r>
      <w:r>
        <w:rPr>
          <w:rFonts w:asciiTheme="majorBidi" w:hAnsiTheme="majorBidi" w:cstheme="majorBidi"/>
          <w:bCs/>
          <w:sz w:val="24"/>
          <w:szCs w:val="24"/>
          <w:lang w:val="fr-FR"/>
        </w:rPr>
        <w:t xml:space="preserve">                      </w:t>
      </w: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="00C95763" w:rsidRPr="00056424">
        <w:rPr>
          <w:rFonts w:asciiTheme="majorBidi" w:hAnsiTheme="majorBidi" w:cstheme="majorBidi"/>
          <w:b/>
          <w:sz w:val="28"/>
          <w:szCs w:val="28"/>
          <w:lang w:val="fr-FR"/>
        </w:rPr>
        <w:t>Comunicat</w:t>
      </w:r>
      <w:proofErr w:type="spellEnd"/>
      <w:r w:rsidR="00C95763" w:rsidRPr="00056424">
        <w:rPr>
          <w:rFonts w:asciiTheme="majorBidi" w:hAnsiTheme="majorBidi" w:cstheme="majorBidi"/>
          <w:b/>
          <w:sz w:val="28"/>
          <w:szCs w:val="28"/>
          <w:lang w:val="fr-FR"/>
        </w:rPr>
        <w:t xml:space="preserve"> de </w:t>
      </w:r>
      <w:proofErr w:type="spellStart"/>
      <w:r w:rsidR="00C95763" w:rsidRPr="00056424">
        <w:rPr>
          <w:rFonts w:asciiTheme="majorBidi" w:hAnsiTheme="majorBidi" w:cstheme="majorBidi"/>
          <w:b/>
          <w:sz w:val="28"/>
          <w:szCs w:val="28"/>
          <w:lang w:val="fr-FR"/>
        </w:rPr>
        <w:t>presă</w:t>
      </w:r>
      <w:proofErr w:type="spellEnd"/>
    </w:p>
    <w:p w14:paraId="0C88C1B2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1F17AD42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5819D754" w14:textId="4BA30995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</w:rPr>
      </w:pPr>
      <w:r w:rsidRPr="00056424">
        <w:rPr>
          <w:rFonts w:asciiTheme="majorBidi" w:hAnsiTheme="majorBidi" w:cstheme="majorBidi"/>
          <w:b/>
          <w:sz w:val="24"/>
          <w:szCs w:val="24"/>
        </w:rPr>
        <w:t xml:space="preserve">AJOFM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Argeș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a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lansat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oficial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proiectul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european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„CONECT –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Cooperare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și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suport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pentru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TINEri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>!”</w:t>
      </w:r>
    </w:p>
    <w:p w14:paraId="677D9FDE" w14:textId="48B37763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Agenția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Județeană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Ocuparea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Forței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Muncă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calitate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Beneficiar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implementează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proiectul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„CONECT –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Cooperare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suport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!” – ID 337967,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parteneriat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cu GE-COST 2001 SRL –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București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>.</w:t>
      </w:r>
    </w:p>
    <w:p w14:paraId="596B048D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finanțat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Fondul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Social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European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Plus (FSE+),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Programul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Educație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Ocupare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(PEO) 2021-2027, are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buget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total de 9.955.637,30 lei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desfășoară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perioada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1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iulie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2025 – 30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iunie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2028 (36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luni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). „CONECT”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vizează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NEET (Not in Education,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Employment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or Training)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propune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măsuri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concrete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: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identificare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consiliere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cursuri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formare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profesională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activități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cultural-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educative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crearea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rețele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locale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sprijin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393575D9" w14:textId="27F7FE23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vizează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1.582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sub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30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dintre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minimum 240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etnie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romă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—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Regiunea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Dezvoltare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Sud-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Muntenia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special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categoria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NEETs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(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nu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urmează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formă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învățământ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lucrează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)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facilita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tranziția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acestora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către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piața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integrarea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societate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657C494F" w14:textId="6FDD5124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eveniment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participat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Florin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Cotoșman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-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președintele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Agenției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Naționale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Ocuparea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Forței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Marcel-Dumitru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Miclău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-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Secretar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General ANOFM, Adrian Dumitru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Bughiu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-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vicepreședinte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Consiliul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Județean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Marius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Pîrvu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-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subprefectul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inspectorul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școlar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general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al IȘJ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Dumitru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Tudosoiu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primari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directori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instituții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publice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AJOFM-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alte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precum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conducerea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Camerei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Comerț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Industrie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Agricultură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6C153BD4" w14:textId="77777777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  <w:lang w:val="fr-FR"/>
        </w:rPr>
      </w:pP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cadrul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conferinței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lansare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directorul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executiv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al AJOFM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Nicolae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Bădescu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a </w:t>
      </w:r>
      <w:proofErr w:type="spellStart"/>
      <w:proofErr w:type="gram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declarat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proofErr w:type="gramEnd"/>
    </w:p>
    <w:p w14:paraId="05A535F2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„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vine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într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-un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context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mulți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România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–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implicit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–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confruntă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dificultăți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tranziția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școală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piața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mulți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dintre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află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afara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sistemului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educație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pieței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muncii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așa-numiții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NEET (Not in Education, Employment or Training).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Acești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cu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vârste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între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14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29 de ani, nu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valorifică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potențialul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fie din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cauza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lipsei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oportunități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fie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lipsei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îndrumare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sau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diferitelor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obstacole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socio-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economice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județul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prin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proiectul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CONECT 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propunem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sprijinim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1.582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din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această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categorie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dintre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care 240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provin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din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comunitatea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romă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un segment care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confruntă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adesea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cu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provocări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mai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mari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accesarea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educației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ocupării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Proiectul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CONECT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propune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aducă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mai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aproape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instituțiile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organizațiile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tinerii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NEET,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cei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care nu sunt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nici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educație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nici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muncă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nici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</w:rPr>
        <w:t>formare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</w:rPr>
        <w:t>.</w:t>
      </w:r>
    </w:p>
    <w:p w14:paraId="32392812" w14:textId="187EB669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lastRenderedPageBreak/>
        <w:t xml:space="preserve">Prin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demers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contribuim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semnificativ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incluziunea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socio-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profesională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întărirea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coeziunii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sociale.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Lansarea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este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pas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concret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sprijinirea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generațiilor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deveni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forță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activă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implicată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societate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.”</w:t>
      </w:r>
    </w:p>
    <w:p w14:paraId="400FCFF3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55C30923" w14:textId="77777777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Florin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Cotoșman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-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președintele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Agenției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Naționale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Ocuparea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Forței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Muncă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a </w:t>
      </w:r>
      <w:proofErr w:type="spellStart"/>
      <w:proofErr w:type="gram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subliniat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proofErr w:type="gramEnd"/>
    </w:p>
    <w:p w14:paraId="3642724F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„Este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plăcere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fiu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prezent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Pitești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calitate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președinte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al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Agenției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Naționale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Ocupare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Forței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moment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deosebit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viitorul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vorbim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despre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ci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despre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nouă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viziune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România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aibă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acces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sprijin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consiliere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oportunități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dezvoltare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profesională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personală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Cu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sprijinul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ANOFM,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agențiile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județene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lansat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an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ambițios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nivel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național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realizăm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rețea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fim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aproape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comunitate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școală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realitatea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socială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oferim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sprijinul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necesar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integra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mult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facil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piața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Serviciul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Public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Ocupare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România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contractat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nivel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național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32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acoperim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aproximativ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70%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țării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Urmează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redeschidem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apel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îmi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doresc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tare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mult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ca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toate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România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beneficieze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Centrul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Tineret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această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rețea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va fi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implementată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premieră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nivelul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ANOFM. Prin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Tineret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urmează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să-l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dezvoltăm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Pitești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îmi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doresc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oferim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spațiu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modern,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deschis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interactiv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oferim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servicii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personalizate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oferim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stagii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practică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oferim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sesiuni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orientare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carieră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punctul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meu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vedere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important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scop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al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-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interacțiunea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directă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angajatorii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locali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.”</w:t>
      </w:r>
    </w:p>
    <w:p w14:paraId="2E281E70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54246B14" w14:textId="77777777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Subprefectul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județului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Argeș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, Marius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Pârvu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a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precizat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>:</w:t>
      </w:r>
    </w:p>
    <w:p w14:paraId="142CC78B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„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onorat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particip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lansarea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miză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atât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importantă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viitorul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ales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noștri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Felicit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Agenția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Județeană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Ocuparea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Forței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inițiativa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 a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construi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cadru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real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sprijin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integrarea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profesională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socială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special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categoria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NEET. Prin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finanțare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europeană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aflăm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fața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oportunități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reale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 a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transforma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vieți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propune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intervenție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complexă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personalizată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adaptată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nevoilor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Este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exemplu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clar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cum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fondurile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europene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pot fi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puse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slujba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dezvoltării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locale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coeziunii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sociale.”</w:t>
      </w:r>
    </w:p>
    <w:p w14:paraId="14EFDAD8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50AB3E8D" w14:textId="77777777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De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asemenea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vicepreședintele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Consiliului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Județean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Adrian Dumitru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Bughiu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a </w:t>
      </w:r>
      <w:proofErr w:type="gram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transmis:</w:t>
      </w:r>
      <w:proofErr w:type="gramEnd"/>
    </w:p>
    <w:p w14:paraId="548B75E5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„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vine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într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-un moment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esențial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când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tot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mulți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confruntă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provocări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găsirea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drum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stabil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sigur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viață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Piața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forței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extrem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dinamică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avea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acces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loc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doritorii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trebuie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fie bine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pregătiți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fie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flexibili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permanent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informați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noutățile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tehnologice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ști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cum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adapteze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cerințele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angajatorilor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Despre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NEET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auzit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acum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aproximativ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15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perioada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lastRenderedPageBreak/>
        <w:t>am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secretar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stat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Ministerul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Tineretului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Sportului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lucrat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Strategia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Națională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Tineret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2015–2020,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viza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inclusiv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segment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nu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nici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angajați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nici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înscriși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într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-o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formă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învățământ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0536C7C2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Avem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partener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durabil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AJOFM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mare parte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investițiile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Consiliului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Județean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înseamnă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progres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dezvoltare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nu pot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decât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felicit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conducerea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instituției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reușit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acceseze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această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finanțare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europeană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consistentă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oferă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nu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reușit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găsească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loc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inclusiv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zonele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vulnerabile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șansa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 a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avea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venit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 a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integra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societate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fără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fie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nevoiți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emigreze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muncească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străinătate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convins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va fi,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exemplu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succes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!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”</w:t>
      </w:r>
    </w:p>
    <w:p w14:paraId="219A10BB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2E8092B4" w14:textId="77777777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La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rândul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său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inspectorul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general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al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Inspectoratului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Școlar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Județean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Dumitru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Tudosoiu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a </w:t>
      </w:r>
      <w:proofErr w:type="spellStart"/>
      <w:proofErr w:type="gram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punctat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proofErr w:type="gramEnd"/>
    </w:p>
    <w:p w14:paraId="1588C2C8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„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Prezența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mea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aici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legătură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noțiunea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continuitate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Noi,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Inspectoratul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Școlar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Județean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Ministerul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Educației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dezvoltat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de-a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lungul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timpului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multe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acțiuni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similare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vizat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reducerea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abandonului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școlar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Este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problemă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copii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nu-i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regăsim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după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finalizarea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școlii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gimnaziale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nici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școlile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vocaționale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nici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liceele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teoretice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derulează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AJOFM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vine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completarea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făcut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facem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cred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extraordinar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 important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acești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Veți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avea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continuare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Inspectoratul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Școlar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Județean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partener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încredere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!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”</w:t>
      </w:r>
    </w:p>
    <w:p w14:paraId="3AA53FC2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708BCBCB" w14:textId="77777777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  <w:lang w:val="fr-FR"/>
        </w:rPr>
      </w:pP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Reprezentantul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mediului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afaceri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George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Caval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președintele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Camerei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Comerț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Industrie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Agricultură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a </w:t>
      </w:r>
      <w:proofErr w:type="spellStart"/>
      <w:proofErr w:type="gram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menționat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proofErr w:type="gramEnd"/>
    </w:p>
    <w:p w14:paraId="3E160E2D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„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foarte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important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vizează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NEET.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Acești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reprezintă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mari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provocări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România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Europa.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Gradul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șomaj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al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vulnerabili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tot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ridicat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Uniunea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Europeană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țară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Din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punct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vedere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foarte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important,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fel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cum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colaborarea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mediul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afaceri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 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AJOFM,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ITM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Casa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Pensii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.”</w:t>
      </w:r>
    </w:p>
    <w:p w14:paraId="6F2AAFAF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53A2B686" w14:textId="77777777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</w:rPr>
      </w:pPr>
      <w:r w:rsidRPr="00056424">
        <w:rPr>
          <w:rFonts w:asciiTheme="majorBidi" w:hAnsiTheme="majorBidi" w:cstheme="majorBidi"/>
          <w:b/>
          <w:sz w:val="24"/>
          <w:szCs w:val="24"/>
        </w:rPr>
        <w:t xml:space="preserve">Eugen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Gruescu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coordonator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GE-COST 2001 SRL –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București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 xml:space="preserve"> a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</w:rPr>
        <w:t>punctat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</w:rPr>
        <w:t>:</w:t>
      </w:r>
    </w:p>
    <w:p w14:paraId="24410687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„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aproape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25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experiență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implementare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fonduri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europene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lucrat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aproximativ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25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Agenții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Județene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Ocupare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Forței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S-au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dovedit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fi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reușite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caz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extrem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importantă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relația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mediul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afaceri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Mediul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privat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poate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ajunge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angajeze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acești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vulnerabili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Fără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mediul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privat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nu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vom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putea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finaliza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succes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integrarea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Am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început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colaborarea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AJOFM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2014,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avut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grupul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țintă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500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persoane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acum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ne-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propus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creștem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obiectiv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peste 1500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NEETS.”</w:t>
      </w:r>
    </w:p>
    <w:p w14:paraId="6DA42655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4D5F7B0C" w14:textId="77777777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lastRenderedPageBreak/>
        <w:t xml:space="preserve">La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rândul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său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Claudian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Baciu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, manager de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a </w:t>
      </w:r>
      <w:proofErr w:type="spellStart"/>
      <w:proofErr w:type="gram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menționat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proofErr w:type="gramEnd"/>
    </w:p>
    <w:p w14:paraId="6300520D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„Prin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implicare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parteneriate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solide, 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propunem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transformăm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provocările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confruntă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NEET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oportunități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angajare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integrare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socială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perioada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iulie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-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noiembrie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2024,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conform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analizei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noastre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proporție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semnificativă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între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14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29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prinși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nicio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activitate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școlară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sau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formare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profesională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sunt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practic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invizibili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sistemului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etnie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romă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confruntă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bariere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puternice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integrare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socială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Așadar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avem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nevoie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parteneriate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solide,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inclusiv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primarii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celelalte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instituții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publice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mediul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afaceri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realiza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rețea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funcțională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eficientă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mult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decât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o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cifră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1582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grupul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țintă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reprezintă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grup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complex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acum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fără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busolă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socială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dar care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poate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avea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acces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real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oportunitățile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le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vom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oferi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. Ne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dorim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ajungem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orașe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dar mai ales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mediul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rural, care au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acces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greu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informații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caravane mobile.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Viziunea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noastră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este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nimeni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nu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trebuie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lăsat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urmă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!</w:t>
      </w:r>
      <w:proofErr w:type="gram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”</w:t>
      </w:r>
    </w:p>
    <w:p w14:paraId="1E589CA2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487DB982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1A429515" w14:textId="77777777" w:rsidR="00056424" w:rsidRPr="00056424" w:rsidRDefault="00056424" w:rsidP="00056424">
      <w:pPr>
        <w:ind w:left="720"/>
        <w:rPr>
          <w:rFonts w:asciiTheme="majorBidi" w:hAnsiTheme="majorBidi" w:cstheme="majorBidi"/>
          <w:b/>
          <w:sz w:val="24"/>
          <w:szCs w:val="24"/>
          <w:lang w:val="fr-FR"/>
        </w:rPr>
      </w:pP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Obiectivele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principale ale </w:t>
      </w:r>
      <w:proofErr w:type="spell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proiectului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includ</w:t>
      </w:r>
      <w:proofErr w:type="spellEnd"/>
      <w:r w:rsidRPr="00056424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proofErr w:type="gramEnd"/>
    </w:p>
    <w:p w14:paraId="075E0CD7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•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Facilitarea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accesului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piața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muncii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;</w:t>
      </w:r>
      <w:proofErr w:type="gramEnd"/>
    </w:p>
    <w:p w14:paraId="3E1F4F26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•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Încurajarea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spiritului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antreprenorial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inițiativelor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independente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;</w:t>
      </w:r>
      <w:proofErr w:type="gramEnd"/>
    </w:p>
    <w:p w14:paraId="522C43BD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•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Dezvoltarea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competențelor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necesare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integrarea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socială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profesională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sustenabilă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;</w:t>
      </w:r>
      <w:proofErr w:type="gramEnd"/>
    </w:p>
    <w:p w14:paraId="072F88D3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•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Promovarea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stil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viață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sănătos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conștientizarea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riscurilor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asociate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consumului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substanțe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psihoactive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45A0ADFD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403FAA9C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Prin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acest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proiect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integrat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AJOFM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urmărește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transformarea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vulnerabili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cetățeni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activi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informați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implicați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capabili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contribuie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dezvoltarea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comunităților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din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care fac parte.</w:t>
      </w:r>
    </w:p>
    <w:p w14:paraId="65810B7F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22A2E566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AJOFM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Argeș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invită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toate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instituțiile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publice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organizațiile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non-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guvernamentale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actorii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economici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comunitatea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locală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se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alăture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demersului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susținere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tinerilor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contribuie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împreună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, la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construirea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unui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viitor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sigur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și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mai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prosper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județul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nostru</w:t>
      </w:r>
      <w:proofErr w:type="spellEnd"/>
      <w:r w:rsidRPr="00056424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5E4740DC" w14:textId="77777777" w:rsidR="00056424" w:rsidRPr="00056424" w:rsidRDefault="00056424" w:rsidP="00056424">
      <w:pPr>
        <w:ind w:left="720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6E902AB6" w14:textId="77777777" w:rsidR="00056424" w:rsidRPr="00056424" w:rsidRDefault="00056424" w:rsidP="00056424">
      <w:pPr>
        <w:ind w:left="720"/>
        <w:jc w:val="left"/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</w:pP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informații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suplimentare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,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vă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rugăm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să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contactați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:</w:t>
      </w:r>
      <w:proofErr w:type="gramEnd"/>
    </w:p>
    <w:p w14:paraId="2BC36C73" w14:textId="77777777" w:rsidR="00056424" w:rsidRPr="00056424" w:rsidRDefault="00056424" w:rsidP="00056424">
      <w:pPr>
        <w:ind w:left="720"/>
        <w:jc w:val="left"/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</w:pP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Agenția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Județeană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pentru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Ocuparea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Forței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de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Muncă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Argeș</w:t>
      </w:r>
      <w:proofErr w:type="spellEnd"/>
    </w:p>
    <w:p w14:paraId="032433A6" w14:textId="77777777" w:rsidR="00056424" w:rsidRPr="00056424" w:rsidRDefault="00056424" w:rsidP="00056424">
      <w:pPr>
        <w:ind w:left="720"/>
        <w:jc w:val="left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056424">
        <w:rPr>
          <w:rFonts w:asciiTheme="majorBidi" w:hAnsiTheme="majorBidi" w:cstheme="majorBidi"/>
          <w:b/>
          <w:i/>
          <w:iCs/>
          <w:sz w:val="24"/>
          <w:szCs w:val="24"/>
        </w:rPr>
        <w:t>Pitești, B-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</w:rPr>
        <w:t>dul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</w:rPr>
        <w:t>Republicii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</w:rPr>
        <w:t xml:space="preserve">, nr. 11,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</w:rPr>
        <w:t>județ</w:t>
      </w:r>
      <w:proofErr w:type="spellEnd"/>
      <w:r w:rsidRPr="00056424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proofErr w:type="spellStart"/>
      <w:r w:rsidRPr="00056424">
        <w:rPr>
          <w:rFonts w:asciiTheme="majorBidi" w:hAnsiTheme="majorBidi" w:cstheme="majorBidi"/>
          <w:b/>
          <w:i/>
          <w:iCs/>
          <w:sz w:val="24"/>
          <w:szCs w:val="24"/>
        </w:rPr>
        <w:t>Argeș</w:t>
      </w:r>
      <w:proofErr w:type="spellEnd"/>
    </w:p>
    <w:p w14:paraId="1EDE1FCE" w14:textId="77777777" w:rsidR="00056424" w:rsidRPr="00056424" w:rsidRDefault="00056424" w:rsidP="00056424">
      <w:pPr>
        <w:ind w:left="720"/>
        <w:jc w:val="left"/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</w:pPr>
      <w:proofErr w:type="gram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Tel:</w:t>
      </w:r>
      <w:proofErr w:type="gram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0248.222.415</w:t>
      </w:r>
    </w:p>
    <w:p w14:paraId="47AA7A2B" w14:textId="4A76D3AA" w:rsidR="00056424" w:rsidRPr="00056424" w:rsidRDefault="00056424" w:rsidP="00056424">
      <w:pPr>
        <w:ind w:left="720"/>
        <w:jc w:val="left"/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</w:pPr>
      <w:proofErr w:type="gramStart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>Email:</w:t>
      </w:r>
      <w:proofErr w:type="gramEnd"/>
      <w:r w:rsidRPr="00056424">
        <w:rPr>
          <w:rFonts w:asciiTheme="majorBidi" w:hAnsiTheme="majorBidi" w:cstheme="majorBidi"/>
          <w:b/>
          <w:i/>
          <w:iCs/>
          <w:sz w:val="24"/>
          <w:szCs w:val="24"/>
          <w:lang w:val="fr-FR"/>
        </w:rPr>
        <w:t xml:space="preserve"> ajofm.ag@anofm.gov.ro</w:t>
      </w:r>
    </w:p>
    <w:p w14:paraId="7C4195ED" w14:textId="77777777" w:rsidR="00056424" w:rsidRPr="00056424" w:rsidRDefault="00056424" w:rsidP="00056424">
      <w:pPr>
        <w:ind w:left="0"/>
        <w:jc w:val="left"/>
        <w:rPr>
          <w:rFonts w:asciiTheme="majorBidi" w:hAnsiTheme="majorBidi" w:cstheme="majorBidi"/>
          <w:bCs/>
          <w:sz w:val="24"/>
          <w:szCs w:val="24"/>
          <w:lang w:val="fr-FR"/>
        </w:rPr>
      </w:pPr>
    </w:p>
    <w:sectPr w:rsidR="00056424" w:rsidRPr="00056424" w:rsidSect="00F4419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DE06" w14:textId="77777777" w:rsidR="00280023" w:rsidRDefault="00280023" w:rsidP="00CD5B3B">
      <w:r>
        <w:separator/>
      </w:r>
    </w:p>
  </w:endnote>
  <w:endnote w:type="continuationSeparator" w:id="0">
    <w:p w14:paraId="16C015DA" w14:textId="77777777" w:rsidR="00280023" w:rsidRDefault="0028002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0F1A" w14:textId="77777777" w:rsidR="00F44190" w:rsidRDefault="004772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B3B7A2" wp14:editId="36987807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369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2A871969" w14:textId="77777777"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14:paraId="1BE69721" w14:textId="77777777" w:rsidR="000D290E" w:rsidRPr="00F909DD" w:rsidRDefault="00F909DD" w:rsidP="00F909D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</w:t>
    </w:r>
    <w:r w:rsidR="000D290E" w:rsidRPr="00443AE8">
      <w:rPr>
        <w:sz w:val="14"/>
        <w:szCs w:val="14"/>
        <w:lang w:val="ro-RO"/>
      </w:rPr>
      <w:t xml:space="preserve">AGENŢIA </w:t>
    </w:r>
    <w:r w:rsidR="000D290E">
      <w:rPr>
        <w:sz w:val="14"/>
        <w:szCs w:val="14"/>
        <w:lang w:val="ro-RO"/>
      </w:rPr>
      <w:t xml:space="preserve">JUDEŢEANĂ </w:t>
    </w:r>
    <w:r w:rsidR="000D290E" w:rsidRPr="00443AE8">
      <w:rPr>
        <w:sz w:val="14"/>
        <w:szCs w:val="14"/>
        <w:lang w:val="ro-RO"/>
      </w:rPr>
      <w:t>PENTRU OCUPAREA FORŢEI DE MUNCĂ</w:t>
    </w:r>
    <w:r w:rsidR="000D290E">
      <w:rPr>
        <w:sz w:val="14"/>
        <w:szCs w:val="14"/>
        <w:lang w:val="ro-RO"/>
      </w:rPr>
      <w:t xml:space="preserve"> ARGEŞ</w:t>
    </w:r>
    <w:r w:rsidR="000D290E">
      <w:rPr>
        <w:sz w:val="14"/>
        <w:szCs w:val="14"/>
        <w:lang w:val="ro-RO"/>
      </w:rPr>
      <w:tab/>
    </w:r>
    <w:r w:rsidR="000D290E" w:rsidRPr="00F44190">
      <w:rPr>
        <w:sz w:val="14"/>
        <w:szCs w:val="14"/>
        <w:lang w:val="ro-RO"/>
      </w:rPr>
      <w:t xml:space="preserve">pagina </w:t>
    </w:r>
    <w:r w:rsidR="000D290E" w:rsidRPr="002A367B">
      <w:rPr>
        <w:sz w:val="14"/>
        <w:szCs w:val="14"/>
        <w:lang w:val="ro-RO"/>
      </w:rPr>
      <w:fldChar w:fldCharType="begin"/>
    </w:r>
    <w:r w:rsidR="000D290E" w:rsidRPr="002A367B">
      <w:rPr>
        <w:sz w:val="14"/>
        <w:szCs w:val="14"/>
        <w:lang w:val="ro-RO"/>
      </w:rPr>
      <w:instrText>PAGE   \* MERGEFORMAT</w:instrText>
    </w:r>
    <w:r w:rsidR="000D290E" w:rsidRPr="002A367B">
      <w:rPr>
        <w:sz w:val="14"/>
        <w:szCs w:val="14"/>
        <w:lang w:val="ro-RO"/>
      </w:rPr>
      <w:fldChar w:fldCharType="separate"/>
    </w:r>
    <w:r w:rsidR="00C447F9">
      <w:rPr>
        <w:noProof/>
        <w:sz w:val="14"/>
        <w:szCs w:val="14"/>
        <w:lang w:val="ro-RO"/>
      </w:rPr>
      <w:t>2</w:t>
    </w:r>
    <w:r w:rsidR="000D290E" w:rsidRPr="002A367B">
      <w:rPr>
        <w:sz w:val="14"/>
        <w:szCs w:val="14"/>
        <w:lang w:val="ro-RO"/>
      </w:rPr>
      <w:fldChar w:fldCharType="end"/>
    </w:r>
    <w:r w:rsidR="000D290E" w:rsidRPr="00F44190">
      <w:rPr>
        <w:sz w:val="14"/>
        <w:szCs w:val="14"/>
        <w:lang w:val="ro-RO"/>
      </w:rPr>
      <w:t xml:space="preserve"> din </w:t>
    </w:r>
    <w:r w:rsidR="0038477F">
      <w:fldChar w:fldCharType="begin"/>
    </w:r>
    <w:r w:rsidR="0038477F" w:rsidRPr="00056424">
      <w:rPr>
        <w:lang w:val="fr-FR"/>
      </w:rPr>
      <w:instrText xml:space="preserve"> NUMPAGES   \* MERGEFORMAT </w:instrText>
    </w:r>
    <w:r w:rsidR="0038477F">
      <w:fldChar w:fldCharType="separate"/>
    </w:r>
    <w:r w:rsidR="00AD4C25" w:rsidRPr="00AD4C25">
      <w:rPr>
        <w:noProof/>
        <w:sz w:val="14"/>
        <w:szCs w:val="14"/>
        <w:lang w:val="ro-RO"/>
      </w:rPr>
      <w:t>1</w:t>
    </w:r>
    <w:r w:rsidR="0038477F">
      <w:rPr>
        <w:noProof/>
        <w:sz w:val="14"/>
        <w:szCs w:val="14"/>
        <w:lang w:val="ro-RO"/>
      </w:rPr>
      <w:fldChar w:fldCharType="end"/>
    </w:r>
  </w:p>
  <w:p w14:paraId="7840997D" w14:textId="77777777" w:rsidR="000D290E" w:rsidRPr="00443AE8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14:paraId="614D3BB5" w14:textId="77777777" w:rsidR="000D290E" w:rsidRPr="009F2D89" w:rsidRDefault="000D290E" w:rsidP="000D290E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 w:rsidRPr="00056424">
      <w:rPr>
        <w:rStyle w:val="Strong"/>
        <w:b w:val="0"/>
        <w:sz w:val="14"/>
        <w:szCs w:val="14"/>
        <w:lang w:val="ro-RO"/>
      </w:rPr>
      <w:t>B-dul Republicii, Nr. 11, Pite</w:t>
    </w:r>
    <w:r>
      <w:rPr>
        <w:rStyle w:val="Strong"/>
        <w:b w:val="0"/>
        <w:sz w:val="14"/>
        <w:szCs w:val="14"/>
        <w:lang w:val="ro-RO"/>
      </w:rPr>
      <w:t>ş</w:t>
    </w:r>
    <w:r w:rsidRPr="00056424">
      <w:rPr>
        <w:rStyle w:val="Strong"/>
        <w:b w:val="0"/>
        <w:sz w:val="14"/>
        <w:szCs w:val="14"/>
        <w:lang w:val="ro-RO"/>
      </w:rPr>
      <w:t>ti</w:t>
    </w:r>
  </w:p>
  <w:p w14:paraId="6AF86CC9" w14:textId="77777777"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14:paraId="577259A6" w14:textId="77777777"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14:paraId="58E60E3E" w14:textId="77777777" w:rsidR="000D290E" w:rsidRPr="00056424" w:rsidRDefault="000D290E" w:rsidP="000D290E">
    <w:pPr>
      <w:pStyle w:val="Footer"/>
      <w:spacing w:after="0" w:line="240" w:lineRule="auto"/>
      <w:ind w:left="0"/>
      <w:rPr>
        <w:lang w:val="ro-RO"/>
      </w:rPr>
    </w:pPr>
    <w:r>
      <w:rPr>
        <w:b/>
        <w:sz w:val="14"/>
        <w:szCs w:val="14"/>
        <w:lang w:val="ro-RO"/>
      </w:rPr>
      <w:t xml:space="preserve">                           </w:t>
    </w:r>
    <w:r w:rsidRPr="00774272">
      <w:rPr>
        <w:sz w:val="14"/>
        <w:szCs w:val="14"/>
        <w:lang w:val="ro-RO"/>
      </w:rPr>
      <w:t>www</w:t>
    </w:r>
    <w:r>
      <w:rPr>
        <w:sz w:val="14"/>
        <w:szCs w:val="14"/>
        <w:lang w:val="ro-RO"/>
      </w:rPr>
      <w:t>.arges.anofm.ro</w:t>
    </w:r>
    <w:r w:rsidRPr="00774272">
      <w:rPr>
        <w:sz w:val="14"/>
        <w:szCs w:val="14"/>
        <w:lang w:val="ro-RO"/>
      </w:rPr>
      <w:t>.;</w:t>
    </w:r>
    <w:r w:rsidRPr="00774272">
      <w:rPr>
        <w:b/>
        <w:sz w:val="14"/>
        <w:szCs w:val="14"/>
        <w:lang w:val="ro-RO"/>
      </w:rPr>
      <w:t xml:space="preserve"> </w:t>
    </w:r>
    <w:r w:rsidRPr="00056424">
      <w:rPr>
        <w:sz w:val="14"/>
        <w:lang w:val="ro-RO"/>
      </w:rPr>
      <w:t>www.facebook.com/ajofmarges/</w:t>
    </w:r>
  </w:p>
  <w:p w14:paraId="0CBD51AB" w14:textId="77777777" w:rsidR="002C59E9" w:rsidRPr="00056424" w:rsidRDefault="002C59E9" w:rsidP="000D290E">
    <w:pPr>
      <w:pStyle w:val="Footer"/>
      <w:spacing w:after="0" w:line="240" w:lineRule="auto"/>
      <w:ind w:left="1440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E377" w14:textId="77777777" w:rsidR="00702E2A" w:rsidRPr="00702E2A" w:rsidRDefault="004772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23AC68" wp14:editId="1399C303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4C4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p w14:paraId="271B0F98" w14:textId="77777777"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14:paraId="5431F903" w14:textId="77777777" w:rsidR="00200102" w:rsidRPr="00F44190" w:rsidRDefault="00200102" w:rsidP="00200102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="00055D0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055D0E" w:rsidRPr="002A367B">
      <w:rPr>
        <w:sz w:val="14"/>
        <w:szCs w:val="14"/>
        <w:lang w:val="ro-RO"/>
      </w:rPr>
      <w:fldChar w:fldCharType="separate"/>
    </w:r>
    <w:r w:rsidR="001C6E27">
      <w:rPr>
        <w:noProof/>
        <w:sz w:val="14"/>
        <w:szCs w:val="14"/>
        <w:lang w:val="ro-RO"/>
      </w:rPr>
      <w:t>1</w:t>
    </w:r>
    <w:r w:rsidR="00055D0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t>1</w:t>
    </w:r>
  </w:p>
  <w:p w14:paraId="1C2ABAD0" w14:textId="77777777" w:rsidR="00200102" w:rsidRPr="00443AE8" w:rsidRDefault="00200102" w:rsidP="0020010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ARGEŞ</w:t>
    </w:r>
  </w:p>
  <w:p w14:paraId="2E4D856C" w14:textId="77777777" w:rsidR="00200102" w:rsidRPr="009F2D89" w:rsidRDefault="00200102" w:rsidP="0020010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 w:rsidRPr="00056424">
      <w:rPr>
        <w:rStyle w:val="Strong"/>
        <w:b w:val="0"/>
        <w:sz w:val="14"/>
        <w:szCs w:val="14"/>
        <w:lang w:val="ro-RO"/>
      </w:rPr>
      <w:t>B-dul Republicii, Nr. 11, Pite</w:t>
    </w:r>
    <w:r>
      <w:rPr>
        <w:rStyle w:val="Strong"/>
        <w:b w:val="0"/>
        <w:sz w:val="14"/>
        <w:szCs w:val="14"/>
        <w:lang w:val="ro-RO"/>
      </w:rPr>
      <w:t>ş</w:t>
    </w:r>
    <w:r w:rsidRPr="00056424">
      <w:rPr>
        <w:rStyle w:val="Strong"/>
        <w:b w:val="0"/>
        <w:sz w:val="14"/>
        <w:szCs w:val="14"/>
        <w:lang w:val="ro-RO"/>
      </w:rPr>
      <w:t>ti</w:t>
    </w:r>
  </w:p>
  <w:p w14:paraId="6F043B20" w14:textId="77777777"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14:paraId="105D31FD" w14:textId="77777777"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="005677D2" w:rsidRPr="00C55585">
        <w:rPr>
          <w:rStyle w:val="Hyperlink"/>
          <w:sz w:val="14"/>
          <w:szCs w:val="14"/>
          <w:lang w:val="ro-RO"/>
        </w:rPr>
        <w:t>ajofm.ag@anofm.gov.ro</w:t>
      </w:r>
    </w:hyperlink>
  </w:p>
  <w:p w14:paraId="62537805" w14:textId="77777777" w:rsidR="00427C17" w:rsidRPr="00477274" w:rsidRDefault="00200102" w:rsidP="00200102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="00477274" w:rsidRPr="00774272">
      <w:rPr>
        <w:sz w:val="14"/>
        <w:szCs w:val="14"/>
        <w:lang w:val="ro-RO"/>
      </w:rPr>
      <w:t>www</w:t>
    </w:r>
    <w:r w:rsidR="00477274">
      <w:rPr>
        <w:sz w:val="14"/>
        <w:szCs w:val="14"/>
        <w:lang w:val="ro-RO"/>
      </w:rPr>
      <w:t>.arges.anofm.ro</w:t>
    </w:r>
    <w:r w:rsidR="00477274" w:rsidRPr="00774272">
      <w:rPr>
        <w:sz w:val="14"/>
        <w:szCs w:val="14"/>
        <w:lang w:val="ro-RO"/>
      </w:rPr>
      <w:t>.;</w:t>
    </w:r>
    <w:r w:rsidR="00477274" w:rsidRPr="00774272">
      <w:rPr>
        <w:b/>
        <w:sz w:val="14"/>
        <w:szCs w:val="14"/>
        <w:lang w:val="ro-RO"/>
      </w:rPr>
      <w:t xml:space="preserve"> </w:t>
    </w:r>
    <w:r w:rsidR="00477274" w:rsidRPr="00774272">
      <w:rPr>
        <w:sz w:val="14"/>
      </w:rPr>
      <w:t>www.facebook.com/</w:t>
    </w:r>
    <w:r w:rsidR="00477274" w:rsidRPr="00C534A8">
      <w:rPr>
        <w:sz w:val="14"/>
      </w:rPr>
      <w:t>ajofmarges/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47F4" w14:textId="77777777" w:rsidR="00280023" w:rsidRDefault="00280023" w:rsidP="00CD5B3B">
      <w:r>
        <w:separator/>
      </w:r>
    </w:p>
  </w:footnote>
  <w:footnote w:type="continuationSeparator" w:id="0">
    <w:p w14:paraId="077602D0" w14:textId="77777777" w:rsidR="00280023" w:rsidRDefault="0028002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33D5DE26" w14:textId="77777777" w:rsidTr="00DC08D4">
      <w:tc>
        <w:tcPr>
          <w:tcW w:w="5103" w:type="dxa"/>
          <w:shd w:val="clear" w:color="auto" w:fill="auto"/>
        </w:tcPr>
        <w:p w14:paraId="545DF6E7" w14:textId="77777777"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18C5AC71" wp14:editId="72751BAD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B836AA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4860"/>
      <w:gridCol w:w="2790"/>
      <w:gridCol w:w="997"/>
      <w:gridCol w:w="2126"/>
    </w:tblGrid>
    <w:tr w:rsidR="002973E0" w14:paraId="5BD89101" w14:textId="77777777" w:rsidTr="00BE0F4C">
      <w:tc>
        <w:tcPr>
          <w:tcW w:w="5002" w:type="dxa"/>
          <w:gridSpan w:val="2"/>
          <w:shd w:val="clear" w:color="auto" w:fill="auto"/>
        </w:tcPr>
        <w:p w14:paraId="5E6BACE3" w14:textId="77777777"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14:paraId="63D4767A" w14:textId="77777777"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2"/>
          <w:shd w:val="clear" w:color="auto" w:fill="auto"/>
          <w:vAlign w:val="center"/>
        </w:tcPr>
        <w:p w14:paraId="68D20361" w14:textId="77777777"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  <w:tr w:rsidR="00BE0F4C" w14:paraId="407B1C0A" w14:textId="77777777" w:rsidTr="00BE0F4C">
      <w:trPr>
        <w:gridBefore w:val="1"/>
        <w:wBefore w:w="142" w:type="dxa"/>
      </w:trPr>
      <w:tc>
        <w:tcPr>
          <w:tcW w:w="8647" w:type="dxa"/>
          <w:gridSpan w:val="3"/>
          <w:shd w:val="clear" w:color="auto" w:fill="auto"/>
        </w:tcPr>
        <w:p w14:paraId="1E3FBB5E" w14:textId="77777777" w:rsidR="00BE0F4C" w:rsidRPr="00B44471" w:rsidRDefault="003F67A8" w:rsidP="008F05E1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2416489" wp14:editId="71BA93E3">
                <wp:extent cx="5010785" cy="899160"/>
                <wp:effectExtent l="0" t="0" r="0" b="0"/>
                <wp:docPr id="18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0E03BD20" w14:textId="77777777" w:rsidR="00BE0F4C" w:rsidRDefault="00BE0F4C" w:rsidP="008F05E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DC86D8B" wp14:editId="2D1F2D90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DEF73F0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95946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10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C"/>
    <w:rsid w:val="00000A1C"/>
    <w:rsid w:val="0001072D"/>
    <w:rsid w:val="00011077"/>
    <w:rsid w:val="00013AB3"/>
    <w:rsid w:val="00022A4D"/>
    <w:rsid w:val="000248BB"/>
    <w:rsid w:val="000270BE"/>
    <w:rsid w:val="00032874"/>
    <w:rsid w:val="00035F49"/>
    <w:rsid w:val="00036484"/>
    <w:rsid w:val="000373AF"/>
    <w:rsid w:val="00042176"/>
    <w:rsid w:val="00042E51"/>
    <w:rsid w:val="0005274F"/>
    <w:rsid w:val="00052EFE"/>
    <w:rsid w:val="00055D0E"/>
    <w:rsid w:val="00056424"/>
    <w:rsid w:val="000579BF"/>
    <w:rsid w:val="00061CAD"/>
    <w:rsid w:val="00062EF7"/>
    <w:rsid w:val="0007334F"/>
    <w:rsid w:val="0007474B"/>
    <w:rsid w:val="000756C1"/>
    <w:rsid w:val="00076E00"/>
    <w:rsid w:val="00081663"/>
    <w:rsid w:val="000832EB"/>
    <w:rsid w:val="0009109B"/>
    <w:rsid w:val="000A0C71"/>
    <w:rsid w:val="000A5D78"/>
    <w:rsid w:val="000B2E8B"/>
    <w:rsid w:val="000B5E27"/>
    <w:rsid w:val="000D290E"/>
    <w:rsid w:val="000D6DFE"/>
    <w:rsid w:val="000D6E78"/>
    <w:rsid w:val="000E6233"/>
    <w:rsid w:val="000F688A"/>
    <w:rsid w:val="00100F36"/>
    <w:rsid w:val="001060E3"/>
    <w:rsid w:val="00110DA9"/>
    <w:rsid w:val="00111787"/>
    <w:rsid w:val="00115A0D"/>
    <w:rsid w:val="00117926"/>
    <w:rsid w:val="00117D97"/>
    <w:rsid w:val="00122075"/>
    <w:rsid w:val="00122277"/>
    <w:rsid w:val="00123987"/>
    <w:rsid w:val="00125B1D"/>
    <w:rsid w:val="0013270C"/>
    <w:rsid w:val="001430BD"/>
    <w:rsid w:val="001478A6"/>
    <w:rsid w:val="001479B7"/>
    <w:rsid w:val="00151B4D"/>
    <w:rsid w:val="001554C9"/>
    <w:rsid w:val="00155711"/>
    <w:rsid w:val="001573DE"/>
    <w:rsid w:val="00166651"/>
    <w:rsid w:val="00167BD6"/>
    <w:rsid w:val="00171AC3"/>
    <w:rsid w:val="00171F86"/>
    <w:rsid w:val="00183A26"/>
    <w:rsid w:val="001840BE"/>
    <w:rsid w:val="0018775C"/>
    <w:rsid w:val="00195C45"/>
    <w:rsid w:val="001A4FF7"/>
    <w:rsid w:val="001B315A"/>
    <w:rsid w:val="001B3A35"/>
    <w:rsid w:val="001B455C"/>
    <w:rsid w:val="001C3832"/>
    <w:rsid w:val="001C4D54"/>
    <w:rsid w:val="001C4F9C"/>
    <w:rsid w:val="001C6E27"/>
    <w:rsid w:val="001D07E4"/>
    <w:rsid w:val="001D68D7"/>
    <w:rsid w:val="001E447B"/>
    <w:rsid w:val="001E64CD"/>
    <w:rsid w:val="001E7455"/>
    <w:rsid w:val="001E7D4A"/>
    <w:rsid w:val="001F0458"/>
    <w:rsid w:val="002000CD"/>
    <w:rsid w:val="00200102"/>
    <w:rsid w:val="00206CEA"/>
    <w:rsid w:val="00213334"/>
    <w:rsid w:val="0021477F"/>
    <w:rsid w:val="0021532B"/>
    <w:rsid w:val="00216725"/>
    <w:rsid w:val="00217EBF"/>
    <w:rsid w:val="00242556"/>
    <w:rsid w:val="002612E6"/>
    <w:rsid w:val="00263BCF"/>
    <w:rsid w:val="002673A1"/>
    <w:rsid w:val="00274AE6"/>
    <w:rsid w:val="0027606F"/>
    <w:rsid w:val="00280023"/>
    <w:rsid w:val="00283525"/>
    <w:rsid w:val="00283566"/>
    <w:rsid w:val="002973E0"/>
    <w:rsid w:val="002A084D"/>
    <w:rsid w:val="002A4E89"/>
    <w:rsid w:val="002A5742"/>
    <w:rsid w:val="002B4C68"/>
    <w:rsid w:val="002C5608"/>
    <w:rsid w:val="002C59E9"/>
    <w:rsid w:val="002E22A9"/>
    <w:rsid w:val="002E4F03"/>
    <w:rsid w:val="002E71AD"/>
    <w:rsid w:val="002F2C39"/>
    <w:rsid w:val="003031B9"/>
    <w:rsid w:val="00305247"/>
    <w:rsid w:val="00305690"/>
    <w:rsid w:val="003070E3"/>
    <w:rsid w:val="0030715A"/>
    <w:rsid w:val="003134B0"/>
    <w:rsid w:val="003206B1"/>
    <w:rsid w:val="00323AB2"/>
    <w:rsid w:val="00324AA1"/>
    <w:rsid w:val="003277BC"/>
    <w:rsid w:val="00337706"/>
    <w:rsid w:val="00340697"/>
    <w:rsid w:val="00340DF8"/>
    <w:rsid w:val="0034286D"/>
    <w:rsid w:val="00342D2E"/>
    <w:rsid w:val="00344EB2"/>
    <w:rsid w:val="00360977"/>
    <w:rsid w:val="00364B14"/>
    <w:rsid w:val="00370D6D"/>
    <w:rsid w:val="00371BF4"/>
    <w:rsid w:val="0037216C"/>
    <w:rsid w:val="00373448"/>
    <w:rsid w:val="0038477F"/>
    <w:rsid w:val="00390AEC"/>
    <w:rsid w:val="00391115"/>
    <w:rsid w:val="003921E4"/>
    <w:rsid w:val="00394FF7"/>
    <w:rsid w:val="00395093"/>
    <w:rsid w:val="003A1898"/>
    <w:rsid w:val="003A390E"/>
    <w:rsid w:val="003C011C"/>
    <w:rsid w:val="003E254F"/>
    <w:rsid w:val="003E5155"/>
    <w:rsid w:val="003F0631"/>
    <w:rsid w:val="003F33C5"/>
    <w:rsid w:val="003F67A8"/>
    <w:rsid w:val="004008CF"/>
    <w:rsid w:val="004012C9"/>
    <w:rsid w:val="00402454"/>
    <w:rsid w:val="00404FAC"/>
    <w:rsid w:val="00406B23"/>
    <w:rsid w:val="0040779E"/>
    <w:rsid w:val="00414C2F"/>
    <w:rsid w:val="00415D13"/>
    <w:rsid w:val="004161B0"/>
    <w:rsid w:val="00427180"/>
    <w:rsid w:val="00427C17"/>
    <w:rsid w:val="0043309C"/>
    <w:rsid w:val="00437455"/>
    <w:rsid w:val="00437E3A"/>
    <w:rsid w:val="00441E15"/>
    <w:rsid w:val="00442796"/>
    <w:rsid w:val="00442F4D"/>
    <w:rsid w:val="00443AE8"/>
    <w:rsid w:val="00445CBA"/>
    <w:rsid w:val="004470E1"/>
    <w:rsid w:val="004510F7"/>
    <w:rsid w:val="00451AD0"/>
    <w:rsid w:val="0045677D"/>
    <w:rsid w:val="00465C3A"/>
    <w:rsid w:val="004714D6"/>
    <w:rsid w:val="0047203A"/>
    <w:rsid w:val="0047442B"/>
    <w:rsid w:val="00476C13"/>
    <w:rsid w:val="00477274"/>
    <w:rsid w:val="00487468"/>
    <w:rsid w:val="00487A49"/>
    <w:rsid w:val="00493AD5"/>
    <w:rsid w:val="004A038A"/>
    <w:rsid w:val="004A1133"/>
    <w:rsid w:val="004A35F3"/>
    <w:rsid w:val="004A51F6"/>
    <w:rsid w:val="004A6223"/>
    <w:rsid w:val="004B4D88"/>
    <w:rsid w:val="004C5638"/>
    <w:rsid w:val="004C5F0F"/>
    <w:rsid w:val="004D0A85"/>
    <w:rsid w:val="004D32C1"/>
    <w:rsid w:val="004D5F89"/>
    <w:rsid w:val="004E19FD"/>
    <w:rsid w:val="004E23A2"/>
    <w:rsid w:val="004E35FB"/>
    <w:rsid w:val="004E3CBB"/>
    <w:rsid w:val="004E6F76"/>
    <w:rsid w:val="004F10B8"/>
    <w:rsid w:val="004F61D1"/>
    <w:rsid w:val="0050092F"/>
    <w:rsid w:val="00503B1C"/>
    <w:rsid w:val="00504A07"/>
    <w:rsid w:val="0050611E"/>
    <w:rsid w:val="0050746D"/>
    <w:rsid w:val="00511D6E"/>
    <w:rsid w:val="005121B9"/>
    <w:rsid w:val="0051391D"/>
    <w:rsid w:val="005148F4"/>
    <w:rsid w:val="00514F5B"/>
    <w:rsid w:val="005167E9"/>
    <w:rsid w:val="005178A9"/>
    <w:rsid w:val="00520B27"/>
    <w:rsid w:val="00523AAB"/>
    <w:rsid w:val="005260B3"/>
    <w:rsid w:val="00544099"/>
    <w:rsid w:val="005444F0"/>
    <w:rsid w:val="00547F01"/>
    <w:rsid w:val="0056544E"/>
    <w:rsid w:val="005677D2"/>
    <w:rsid w:val="00570443"/>
    <w:rsid w:val="005727E1"/>
    <w:rsid w:val="0057501B"/>
    <w:rsid w:val="005A0010"/>
    <w:rsid w:val="005A05FA"/>
    <w:rsid w:val="005A36DF"/>
    <w:rsid w:val="005B0684"/>
    <w:rsid w:val="005B2ABF"/>
    <w:rsid w:val="005B5B99"/>
    <w:rsid w:val="005C0668"/>
    <w:rsid w:val="005C51C3"/>
    <w:rsid w:val="005D5DFD"/>
    <w:rsid w:val="005E42CF"/>
    <w:rsid w:val="005E6FFA"/>
    <w:rsid w:val="005F1FEF"/>
    <w:rsid w:val="005F2417"/>
    <w:rsid w:val="005F516E"/>
    <w:rsid w:val="00600C22"/>
    <w:rsid w:val="00610CFF"/>
    <w:rsid w:val="00610FA4"/>
    <w:rsid w:val="00611ECA"/>
    <w:rsid w:val="00614F1D"/>
    <w:rsid w:val="00616652"/>
    <w:rsid w:val="00620097"/>
    <w:rsid w:val="00626D6A"/>
    <w:rsid w:val="006322FD"/>
    <w:rsid w:val="006371AF"/>
    <w:rsid w:val="00637D9B"/>
    <w:rsid w:val="00644851"/>
    <w:rsid w:val="0065406A"/>
    <w:rsid w:val="006579C6"/>
    <w:rsid w:val="00661AA8"/>
    <w:rsid w:val="006631F1"/>
    <w:rsid w:val="006640CB"/>
    <w:rsid w:val="006641B3"/>
    <w:rsid w:val="006705BB"/>
    <w:rsid w:val="006706C1"/>
    <w:rsid w:val="00671C35"/>
    <w:rsid w:val="00671E90"/>
    <w:rsid w:val="00672D83"/>
    <w:rsid w:val="00681A8A"/>
    <w:rsid w:val="00684F1B"/>
    <w:rsid w:val="00685A3B"/>
    <w:rsid w:val="0068749D"/>
    <w:rsid w:val="00696B9F"/>
    <w:rsid w:val="006A263E"/>
    <w:rsid w:val="006B34FF"/>
    <w:rsid w:val="006B417E"/>
    <w:rsid w:val="006B528B"/>
    <w:rsid w:val="006C088B"/>
    <w:rsid w:val="006C31A1"/>
    <w:rsid w:val="006C33C5"/>
    <w:rsid w:val="006D01D3"/>
    <w:rsid w:val="006D0827"/>
    <w:rsid w:val="006D31AC"/>
    <w:rsid w:val="006D5384"/>
    <w:rsid w:val="006E1F27"/>
    <w:rsid w:val="006E77CD"/>
    <w:rsid w:val="006F12BB"/>
    <w:rsid w:val="007005AB"/>
    <w:rsid w:val="00700BF3"/>
    <w:rsid w:val="00702E2A"/>
    <w:rsid w:val="007106A8"/>
    <w:rsid w:val="0071329F"/>
    <w:rsid w:val="00722488"/>
    <w:rsid w:val="00722BEC"/>
    <w:rsid w:val="00723D83"/>
    <w:rsid w:val="007322B0"/>
    <w:rsid w:val="00732803"/>
    <w:rsid w:val="0073648D"/>
    <w:rsid w:val="00736C8D"/>
    <w:rsid w:val="00760338"/>
    <w:rsid w:val="00763B27"/>
    <w:rsid w:val="00766E0E"/>
    <w:rsid w:val="0077225E"/>
    <w:rsid w:val="00782076"/>
    <w:rsid w:val="007865C8"/>
    <w:rsid w:val="00787C78"/>
    <w:rsid w:val="00787C9A"/>
    <w:rsid w:val="007914E2"/>
    <w:rsid w:val="00796A97"/>
    <w:rsid w:val="00797992"/>
    <w:rsid w:val="007A354D"/>
    <w:rsid w:val="007A66AB"/>
    <w:rsid w:val="007A720A"/>
    <w:rsid w:val="007B005F"/>
    <w:rsid w:val="007B01EB"/>
    <w:rsid w:val="007B31C4"/>
    <w:rsid w:val="007B5366"/>
    <w:rsid w:val="007B730D"/>
    <w:rsid w:val="007C1EDA"/>
    <w:rsid w:val="007C72C4"/>
    <w:rsid w:val="007D6B05"/>
    <w:rsid w:val="007E2EE3"/>
    <w:rsid w:val="007E4E59"/>
    <w:rsid w:val="007E53E4"/>
    <w:rsid w:val="007F013C"/>
    <w:rsid w:val="007F363C"/>
    <w:rsid w:val="007F4455"/>
    <w:rsid w:val="00802DC2"/>
    <w:rsid w:val="00802F70"/>
    <w:rsid w:val="00822A44"/>
    <w:rsid w:val="00832369"/>
    <w:rsid w:val="00835509"/>
    <w:rsid w:val="0083676F"/>
    <w:rsid w:val="00846443"/>
    <w:rsid w:val="008641DF"/>
    <w:rsid w:val="00872110"/>
    <w:rsid w:val="00872FF0"/>
    <w:rsid w:val="008813F4"/>
    <w:rsid w:val="00881A51"/>
    <w:rsid w:val="00887484"/>
    <w:rsid w:val="008948F5"/>
    <w:rsid w:val="00896CE2"/>
    <w:rsid w:val="008A0FDC"/>
    <w:rsid w:val="008A2AC0"/>
    <w:rsid w:val="008A4F76"/>
    <w:rsid w:val="008B0A52"/>
    <w:rsid w:val="008B0D54"/>
    <w:rsid w:val="008B7091"/>
    <w:rsid w:val="008C4503"/>
    <w:rsid w:val="008C48FE"/>
    <w:rsid w:val="008C507A"/>
    <w:rsid w:val="008D5871"/>
    <w:rsid w:val="008D6B84"/>
    <w:rsid w:val="008E018F"/>
    <w:rsid w:val="008E1C42"/>
    <w:rsid w:val="008E3375"/>
    <w:rsid w:val="008E3559"/>
    <w:rsid w:val="008E5BAE"/>
    <w:rsid w:val="008F3805"/>
    <w:rsid w:val="008F4048"/>
    <w:rsid w:val="008F4603"/>
    <w:rsid w:val="009000C4"/>
    <w:rsid w:val="00903329"/>
    <w:rsid w:val="00904EDE"/>
    <w:rsid w:val="00906BE7"/>
    <w:rsid w:val="00915096"/>
    <w:rsid w:val="00917034"/>
    <w:rsid w:val="009312CC"/>
    <w:rsid w:val="00932D15"/>
    <w:rsid w:val="00932DCE"/>
    <w:rsid w:val="00936FDE"/>
    <w:rsid w:val="00943522"/>
    <w:rsid w:val="00944611"/>
    <w:rsid w:val="009457B2"/>
    <w:rsid w:val="00947F6D"/>
    <w:rsid w:val="00962E6E"/>
    <w:rsid w:val="009735DA"/>
    <w:rsid w:val="00973E5A"/>
    <w:rsid w:val="00975508"/>
    <w:rsid w:val="0098654C"/>
    <w:rsid w:val="009919FD"/>
    <w:rsid w:val="009A383C"/>
    <w:rsid w:val="009A4875"/>
    <w:rsid w:val="009C3DA6"/>
    <w:rsid w:val="009C6A62"/>
    <w:rsid w:val="009D5125"/>
    <w:rsid w:val="009F089B"/>
    <w:rsid w:val="009F5097"/>
    <w:rsid w:val="009F7E6C"/>
    <w:rsid w:val="00A05891"/>
    <w:rsid w:val="00A1301F"/>
    <w:rsid w:val="00A15A38"/>
    <w:rsid w:val="00A177FB"/>
    <w:rsid w:val="00A21957"/>
    <w:rsid w:val="00A242BD"/>
    <w:rsid w:val="00A271CD"/>
    <w:rsid w:val="00A367FF"/>
    <w:rsid w:val="00A402DB"/>
    <w:rsid w:val="00A50FC8"/>
    <w:rsid w:val="00A52996"/>
    <w:rsid w:val="00A53E12"/>
    <w:rsid w:val="00A55F1F"/>
    <w:rsid w:val="00A568EB"/>
    <w:rsid w:val="00A568F2"/>
    <w:rsid w:val="00A56C28"/>
    <w:rsid w:val="00A60526"/>
    <w:rsid w:val="00A63BDB"/>
    <w:rsid w:val="00A80125"/>
    <w:rsid w:val="00A83750"/>
    <w:rsid w:val="00A855FF"/>
    <w:rsid w:val="00A85BCD"/>
    <w:rsid w:val="00AA478F"/>
    <w:rsid w:val="00AA6900"/>
    <w:rsid w:val="00AA77C8"/>
    <w:rsid w:val="00AB0E0A"/>
    <w:rsid w:val="00AB44A1"/>
    <w:rsid w:val="00AC006C"/>
    <w:rsid w:val="00AC33B4"/>
    <w:rsid w:val="00AC48F5"/>
    <w:rsid w:val="00AC5523"/>
    <w:rsid w:val="00AC5F09"/>
    <w:rsid w:val="00AC689E"/>
    <w:rsid w:val="00AD1CFD"/>
    <w:rsid w:val="00AD4041"/>
    <w:rsid w:val="00AD4C25"/>
    <w:rsid w:val="00AD5C16"/>
    <w:rsid w:val="00AD6ACF"/>
    <w:rsid w:val="00AD7FDE"/>
    <w:rsid w:val="00AE2177"/>
    <w:rsid w:val="00AE26B4"/>
    <w:rsid w:val="00AE4E16"/>
    <w:rsid w:val="00AE6953"/>
    <w:rsid w:val="00AF7EDB"/>
    <w:rsid w:val="00B124EE"/>
    <w:rsid w:val="00B1258E"/>
    <w:rsid w:val="00B13BB4"/>
    <w:rsid w:val="00B25F4F"/>
    <w:rsid w:val="00B320FD"/>
    <w:rsid w:val="00B4093B"/>
    <w:rsid w:val="00B42B04"/>
    <w:rsid w:val="00B43DBD"/>
    <w:rsid w:val="00B44471"/>
    <w:rsid w:val="00B521F2"/>
    <w:rsid w:val="00B52A89"/>
    <w:rsid w:val="00B6080C"/>
    <w:rsid w:val="00B63A10"/>
    <w:rsid w:val="00B74875"/>
    <w:rsid w:val="00B8302B"/>
    <w:rsid w:val="00B84E92"/>
    <w:rsid w:val="00BA184B"/>
    <w:rsid w:val="00BC2025"/>
    <w:rsid w:val="00BD08C1"/>
    <w:rsid w:val="00BD70CF"/>
    <w:rsid w:val="00BE0F4C"/>
    <w:rsid w:val="00BE283F"/>
    <w:rsid w:val="00BE31D4"/>
    <w:rsid w:val="00BE4696"/>
    <w:rsid w:val="00BE7398"/>
    <w:rsid w:val="00BE73B1"/>
    <w:rsid w:val="00BE7B02"/>
    <w:rsid w:val="00BF4BA3"/>
    <w:rsid w:val="00C02DE8"/>
    <w:rsid w:val="00C05C60"/>
    <w:rsid w:val="00C05F49"/>
    <w:rsid w:val="00C0653C"/>
    <w:rsid w:val="00C13BE4"/>
    <w:rsid w:val="00C16C64"/>
    <w:rsid w:val="00C20EB0"/>
    <w:rsid w:val="00C20EF1"/>
    <w:rsid w:val="00C225FD"/>
    <w:rsid w:val="00C36878"/>
    <w:rsid w:val="00C4052C"/>
    <w:rsid w:val="00C447F9"/>
    <w:rsid w:val="00C4513C"/>
    <w:rsid w:val="00C539DE"/>
    <w:rsid w:val="00C56257"/>
    <w:rsid w:val="00C6554C"/>
    <w:rsid w:val="00C7255C"/>
    <w:rsid w:val="00C73386"/>
    <w:rsid w:val="00C85F98"/>
    <w:rsid w:val="00C87976"/>
    <w:rsid w:val="00C91EA7"/>
    <w:rsid w:val="00C92DE1"/>
    <w:rsid w:val="00C94CC6"/>
    <w:rsid w:val="00C95763"/>
    <w:rsid w:val="00CA2E12"/>
    <w:rsid w:val="00CA3F9C"/>
    <w:rsid w:val="00CB2598"/>
    <w:rsid w:val="00CB567C"/>
    <w:rsid w:val="00CB66A1"/>
    <w:rsid w:val="00CB7214"/>
    <w:rsid w:val="00CD0C6C"/>
    <w:rsid w:val="00CD0F06"/>
    <w:rsid w:val="00CD256B"/>
    <w:rsid w:val="00CD4F94"/>
    <w:rsid w:val="00CD5B3B"/>
    <w:rsid w:val="00CD7553"/>
    <w:rsid w:val="00CE2CB4"/>
    <w:rsid w:val="00CE5831"/>
    <w:rsid w:val="00CF4209"/>
    <w:rsid w:val="00CF6120"/>
    <w:rsid w:val="00CF77E3"/>
    <w:rsid w:val="00D05E66"/>
    <w:rsid w:val="00D06E9C"/>
    <w:rsid w:val="00D117C7"/>
    <w:rsid w:val="00D11BF1"/>
    <w:rsid w:val="00D12006"/>
    <w:rsid w:val="00D1328B"/>
    <w:rsid w:val="00D20C32"/>
    <w:rsid w:val="00D22B19"/>
    <w:rsid w:val="00D365AE"/>
    <w:rsid w:val="00D3668E"/>
    <w:rsid w:val="00D37946"/>
    <w:rsid w:val="00D37F84"/>
    <w:rsid w:val="00D44463"/>
    <w:rsid w:val="00D619F4"/>
    <w:rsid w:val="00D62431"/>
    <w:rsid w:val="00D70D97"/>
    <w:rsid w:val="00D74A0A"/>
    <w:rsid w:val="00D84CE3"/>
    <w:rsid w:val="00D86F1D"/>
    <w:rsid w:val="00D9073E"/>
    <w:rsid w:val="00D96A31"/>
    <w:rsid w:val="00DA2381"/>
    <w:rsid w:val="00DA3F5D"/>
    <w:rsid w:val="00DA7B91"/>
    <w:rsid w:val="00DB246C"/>
    <w:rsid w:val="00DC05D3"/>
    <w:rsid w:val="00DC08D4"/>
    <w:rsid w:val="00DD383A"/>
    <w:rsid w:val="00DF243A"/>
    <w:rsid w:val="00DF42A7"/>
    <w:rsid w:val="00DF42F3"/>
    <w:rsid w:val="00E1042E"/>
    <w:rsid w:val="00E11F3F"/>
    <w:rsid w:val="00E14D4F"/>
    <w:rsid w:val="00E26F3D"/>
    <w:rsid w:val="00E34A15"/>
    <w:rsid w:val="00E36076"/>
    <w:rsid w:val="00E42F45"/>
    <w:rsid w:val="00E43530"/>
    <w:rsid w:val="00E443D5"/>
    <w:rsid w:val="00E53964"/>
    <w:rsid w:val="00E562FC"/>
    <w:rsid w:val="00E63F46"/>
    <w:rsid w:val="00E66338"/>
    <w:rsid w:val="00E67B70"/>
    <w:rsid w:val="00E73389"/>
    <w:rsid w:val="00E75DB3"/>
    <w:rsid w:val="00E76BB8"/>
    <w:rsid w:val="00E90575"/>
    <w:rsid w:val="00E91025"/>
    <w:rsid w:val="00E97063"/>
    <w:rsid w:val="00EA0DDE"/>
    <w:rsid w:val="00EA0F6C"/>
    <w:rsid w:val="00EA21E9"/>
    <w:rsid w:val="00EA282B"/>
    <w:rsid w:val="00EA28E0"/>
    <w:rsid w:val="00EA34CA"/>
    <w:rsid w:val="00EA52D3"/>
    <w:rsid w:val="00EA5519"/>
    <w:rsid w:val="00EA61D6"/>
    <w:rsid w:val="00EB07F0"/>
    <w:rsid w:val="00EB5EC6"/>
    <w:rsid w:val="00EB77BD"/>
    <w:rsid w:val="00EC67A8"/>
    <w:rsid w:val="00ED7380"/>
    <w:rsid w:val="00EE034F"/>
    <w:rsid w:val="00EE066C"/>
    <w:rsid w:val="00EE1146"/>
    <w:rsid w:val="00EE3C05"/>
    <w:rsid w:val="00EE4A9A"/>
    <w:rsid w:val="00F12AD9"/>
    <w:rsid w:val="00F13AC5"/>
    <w:rsid w:val="00F20FDD"/>
    <w:rsid w:val="00F2288B"/>
    <w:rsid w:val="00F23F04"/>
    <w:rsid w:val="00F24698"/>
    <w:rsid w:val="00F2722C"/>
    <w:rsid w:val="00F30C27"/>
    <w:rsid w:val="00F31774"/>
    <w:rsid w:val="00F44190"/>
    <w:rsid w:val="00F571E5"/>
    <w:rsid w:val="00F617E4"/>
    <w:rsid w:val="00F659E6"/>
    <w:rsid w:val="00F67D20"/>
    <w:rsid w:val="00F73440"/>
    <w:rsid w:val="00F77807"/>
    <w:rsid w:val="00F82D2E"/>
    <w:rsid w:val="00F909DD"/>
    <w:rsid w:val="00F92DC9"/>
    <w:rsid w:val="00F94410"/>
    <w:rsid w:val="00F945FC"/>
    <w:rsid w:val="00FA6476"/>
    <w:rsid w:val="00FB4544"/>
    <w:rsid w:val="00FB5B18"/>
    <w:rsid w:val="00FB6D27"/>
    <w:rsid w:val="00FC2E87"/>
    <w:rsid w:val="00FC4284"/>
    <w:rsid w:val="00FC4CFC"/>
    <w:rsid w:val="00FC50F2"/>
    <w:rsid w:val="00FC7A98"/>
    <w:rsid w:val="00FD504F"/>
    <w:rsid w:val="00FE0A73"/>
    <w:rsid w:val="00FE2F2C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D58337"/>
  <w15:docId w15:val="{ADDA7899-530E-44CA-8CFC-A02E698B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6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g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E58A-4302-4937-8AFD-89E55111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1623</Words>
  <Characters>9255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10857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Andreea Ciulei</cp:lastModifiedBy>
  <cp:revision>189</cp:revision>
  <cp:lastPrinted>2025-06-10T07:54:00Z</cp:lastPrinted>
  <dcterms:created xsi:type="dcterms:W3CDTF">2019-01-03T14:07:00Z</dcterms:created>
  <dcterms:modified xsi:type="dcterms:W3CDTF">2025-07-21T06:18:00Z</dcterms:modified>
</cp:coreProperties>
</file>