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25E2" w14:textId="38DA0EB1" w:rsidR="003B7063" w:rsidRPr="003B7063" w:rsidRDefault="003B7063" w:rsidP="003B7063">
      <w:pPr>
        <w:tabs>
          <w:tab w:val="left" w:pos="0"/>
        </w:tabs>
        <w:ind w:left="0"/>
        <w:rPr>
          <w:rFonts w:cs="Arial"/>
          <w:b/>
          <w:bCs/>
          <w:sz w:val="24"/>
          <w:szCs w:val="24"/>
          <w:lang w:val="ro-RO"/>
        </w:rPr>
      </w:pPr>
      <w:r w:rsidRPr="003B7063">
        <w:rPr>
          <w:rFonts w:cs="Arial"/>
          <w:b/>
          <w:bCs/>
          <w:sz w:val="24"/>
          <w:szCs w:val="24"/>
          <w:lang w:val="ro-RO"/>
        </w:rPr>
        <w:t>Anexa 3</w:t>
      </w:r>
    </w:p>
    <w:p w14:paraId="6AFF1B9A" w14:textId="77777777" w:rsidR="003B7063" w:rsidRPr="003B7063" w:rsidRDefault="003B7063" w:rsidP="003B7063">
      <w:pPr>
        <w:tabs>
          <w:tab w:val="left" w:pos="0"/>
        </w:tabs>
        <w:ind w:left="0"/>
        <w:rPr>
          <w:rFonts w:cs="Arial"/>
          <w:b/>
          <w:bCs/>
          <w:sz w:val="24"/>
          <w:szCs w:val="24"/>
          <w:lang w:val="ro-RO"/>
        </w:rPr>
      </w:pPr>
      <w:r w:rsidRPr="003B7063">
        <w:rPr>
          <w:rFonts w:cs="Arial"/>
          <w:b/>
          <w:bCs/>
          <w:sz w:val="24"/>
          <w:szCs w:val="24"/>
          <w:lang w:val="ro-RO"/>
        </w:rPr>
        <w:t>Declarație-consimțământ privind prelucrarea datelor cu caracter personal</w:t>
      </w:r>
    </w:p>
    <w:p w14:paraId="57D2CE3E" w14:textId="77777777" w:rsidR="003B7063" w:rsidRPr="003B7063" w:rsidRDefault="003B7063" w:rsidP="003B7063">
      <w:pPr>
        <w:tabs>
          <w:tab w:val="left" w:pos="0"/>
        </w:tabs>
        <w:ind w:left="0"/>
        <w:rPr>
          <w:rFonts w:cs="Arial"/>
          <w:sz w:val="24"/>
          <w:szCs w:val="24"/>
          <w:lang w:val="ro-RO"/>
        </w:rPr>
      </w:pPr>
    </w:p>
    <w:p w14:paraId="4D3EFE8F"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 xml:space="preserve">Subsemnatul/Subsemnata..................................................................., cu domiciliul în localitatea.........................................., sector/județ........................, str.......................... nr...................bloc.................., scara.................., ap................, etaj........................,  CNP:...................................... având funcția de.........................................  în cadrul................................... </w:t>
      </w:r>
    </w:p>
    <w:p w14:paraId="04B88C38"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declar că am fost informat(ă) și am luat la cunoștință că datele mele cu caracter personal vor fi prelucrate de către.................. în conformitate cu prevederile Regulamentului (UE) 2016/679 al Parlamentului European și al Consiliului din 27 aprilie 2016 privind protecția persoanelor fizice în ceea ce privește prelucrarea datelor cu caracter personal și privind libera circulație a acestor date, aplicabil din data de 25.05.2018 și de abrogare a Deciziei 95/46/CE (Regulamentul General Privind Protecția Datelor/RGPD) și în baza Ordinului/Deciziei de numire în funcție și a legislației de mai jos:</w:t>
      </w:r>
    </w:p>
    <w:p w14:paraId="36E7F2C5"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 Ordonanța de urgență nr. 57/2019 privind Codul administrativ cu modificările și completările ulterioare;</w:t>
      </w:r>
    </w:p>
    <w:p w14:paraId="7B5952C5"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 Legea nr. 53/2003 privind Codul Muncii, cu modificările și completările ulterioare;</w:t>
      </w:r>
    </w:p>
    <w:p w14:paraId="2CC93C4A"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 Legea nr. 202/2006 privind organizarea și funcționarea Agenției Naționale pentru Ocuparea Forței de Muncă, cu modificările și completările ulterioare;</w:t>
      </w:r>
    </w:p>
    <w:p w14:paraId="3F1AABF0"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 Legea-cadru nr. 153/2017 privind salarizarea unitară a personalului plătit din fonduri publice, cu modificările și completările ulterioare;</w:t>
      </w:r>
    </w:p>
    <w:p w14:paraId="7D42F3D8"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 Ordonanța de urgență a Guvernului nr.57/2015 privind salarizarea personalului plătit din fonduri publice în anul 2016, prorogarea unor termene, precum și unele măsuri fiscal-bugetare, cu modificările și completările ulterioare;</w:t>
      </w:r>
    </w:p>
    <w:p w14:paraId="0C91A79F"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 Ordonanța de urgență a Guvernului nr.99/2016 privind salarizarea personalului plătit din fonduri publice, prorogarea unor termene, precum și unele măsuri fiscal-bugetare, cu modificările și completările ulterioare;</w:t>
      </w:r>
    </w:p>
    <w:p w14:paraId="4AD845DE"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 Ordonanța de urgență a Guvernului nr.9/2017 privind unele măsuri bugetare în anul 2017, prorogarea unor termene, precum și modificările și completarea unor acte normative, cu modificările și completările ulterioare;</w:t>
      </w:r>
    </w:p>
    <w:p w14:paraId="65FD3DF2"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 Hotărârea Guvernului nr. 1610/2006 privind aprobarea statului Agenției Naționale pentru Ocuparea Forței de Muncă, cu modificările și completările ulterioare;</w:t>
      </w:r>
    </w:p>
    <w:p w14:paraId="3F3E671F"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lastRenderedPageBreak/>
        <w:t>- Hotărârea Guvernului nr. 611/2008 privind aprobarea normelor privind organizarea și dezvoltarea carierei funcționarilor publici, cu modificările și completările ulterioare.</w:t>
      </w:r>
    </w:p>
    <w:p w14:paraId="5806F3EA" w14:textId="77777777" w:rsidR="003B7063" w:rsidRPr="003B7063" w:rsidRDefault="003B7063" w:rsidP="003B7063">
      <w:pPr>
        <w:tabs>
          <w:tab w:val="left" w:pos="0"/>
        </w:tabs>
        <w:ind w:left="0"/>
        <w:rPr>
          <w:rFonts w:cs="Arial"/>
          <w:sz w:val="24"/>
          <w:szCs w:val="24"/>
          <w:lang w:val="ro-RO"/>
        </w:rPr>
      </w:pPr>
    </w:p>
    <w:p w14:paraId="1DC8482E"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Având în vedere cele menționate, am luat la cunoștință că:</w:t>
      </w:r>
    </w:p>
    <w:p w14:paraId="2785BCF7"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1. prelucrarea datelor cu caracter personal se face de către angajații .............., în conformitate cu atribuțiile de serviciu (exemplu, contabilitate, IT, resurse umane etc.) dar și de către furnizorii de servicii (exemplu, PSI, servicii medicale, pază, emitenți tichete de vacanță etc) după caz; precum și de către alte instituții publice, naționale și internaționale. Totodată instituția Nu intenționează transferarea acestora către o altă companie (societate de marketing și publicitate).</w:t>
      </w:r>
    </w:p>
    <w:p w14:paraId="50AF28AB"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2. datele cu caracter personal vor fi stocate pe o perioadă determinată prevăzută de lege, atât timp cât există raportul de muncă/ de serviciu în vigoare și, în situația unui litigiu, pe parcursul soluționării acestuia, precum și în conformitate cu legislația în vigoare, atât timp cât avem obligația legală în evidența instituției.</w:t>
      </w:r>
    </w:p>
    <w:p w14:paraId="6AB81943"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3. am dreptul de a solicita accesul la datele cu caracter personal, de rectificare, actualizare, anonimizare, restricționare și de opoziție a prelucrării acestora precum și dreptul de a face plângere la Autoritatea Națională de Supraveghere a Prelucrării Datelor cu Caracter Personal, conform legii, dacă consider că drepturile mele au fost încălcate.</w:t>
      </w:r>
    </w:p>
    <w:p w14:paraId="33AE03D2"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4. instituția a stabilit măsuri tehnice și procedurale, pentru a proteja și a asigura confidențialitatea, integritatea și accesibilitatea datelor cu caracter personal și pentru prevenirea accesării și utilizării neautorizate și a încălcării securității datelor cu caracter personal, în conformitate cu legislația în vigoare.</w:t>
      </w:r>
    </w:p>
    <w:p w14:paraId="54C4E477" w14:textId="6F6F7B62" w:rsidR="003B7063" w:rsidRPr="003B7063" w:rsidRDefault="003B7063" w:rsidP="003B7063">
      <w:pPr>
        <w:tabs>
          <w:tab w:val="left" w:pos="0"/>
        </w:tabs>
        <w:ind w:left="0"/>
        <w:rPr>
          <w:rFonts w:cs="Arial"/>
          <w:sz w:val="24"/>
          <w:szCs w:val="24"/>
          <w:lang w:val="ro-RO"/>
        </w:rPr>
      </w:pPr>
      <w:r w:rsidRPr="003B7063">
        <w:rPr>
          <w:rFonts w:cs="Arial"/>
          <w:sz w:val="24"/>
          <w:szCs w:val="24"/>
          <w:lang w:val="ro-RO"/>
        </w:rPr>
        <w:t>5. instituția monitorizează prin sisteme de supraveghere video pe holurile principale, spațiile exterioare aferente clădirii, atât pentru protecția personală cât și a bunurilor instituției și prelucrează datele astfel obținute pentru a preveni și identifica posibilele infracțiuni. Stocarea imaginilor se face în conformitate cu legislația în vigoare.</w:t>
      </w:r>
    </w:p>
    <w:p w14:paraId="0A95B5A7" w14:textId="22DD5B82" w:rsidR="003B7063" w:rsidRPr="003B7063" w:rsidRDefault="003B7063" w:rsidP="003B7063">
      <w:pPr>
        <w:tabs>
          <w:tab w:val="left" w:pos="0"/>
        </w:tabs>
        <w:ind w:left="0"/>
        <w:rPr>
          <w:rFonts w:cs="Arial"/>
          <w:sz w:val="24"/>
          <w:szCs w:val="24"/>
          <w:lang w:val="ro-RO"/>
        </w:rPr>
      </w:pPr>
      <w:r w:rsidRPr="003B7063">
        <w:rPr>
          <w:rFonts w:cs="Arial"/>
          <w:sz w:val="24"/>
          <w:szCs w:val="24"/>
          <w:lang w:val="ro-RO"/>
        </w:rPr>
        <w:t>Prezenta declarație-consimțământ a fost întocmită într-un 1 exemplar.</w:t>
      </w:r>
    </w:p>
    <w:p w14:paraId="74AE53AB" w14:textId="210C5C46" w:rsidR="003B7063" w:rsidRPr="003B7063" w:rsidRDefault="003B7063" w:rsidP="003B7063">
      <w:pPr>
        <w:tabs>
          <w:tab w:val="left" w:pos="0"/>
        </w:tabs>
        <w:ind w:left="0"/>
        <w:rPr>
          <w:rFonts w:cs="Arial"/>
          <w:sz w:val="24"/>
          <w:szCs w:val="24"/>
          <w:lang w:val="ro-RO"/>
        </w:rPr>
      </w:pPr>
      <w:r w:rsidRPr="003B7063">
        <w:rPr>
          <w:rFonts w:cs="Arial"/>
          <w:sz w:val="24"/>
          <w:szCs w:val="24"/>
          <w:lang w:val="ro-RO"/>
        </w:rPr>
        <w:t>Subsemnatul/Subsemnata................................................................... consimt la prelucrarea datelor mele cu caracter personal în conformitate cu prevederile Regulamentului (UE) 2016/679 al Parlamentului European și al Consiliului din 27 aprilie 2016 privind protecția persoanelor fizice în ceea ce privește prelucrarea datelor cu caracter personal și privind libera circulație a acestor date în scopul desfășurării activității în cadrul ......................................</w:t>
      </w:r>
    </w:p>
    <w:p w14:paraId="5ECCBB42" w14:textId="77777777" w:rsidR="003B7063" w:rsidRPr="003B7063" w:rsidRDefault="003B7063" w:rsidP="003B7063">
      <w:pPr>
        <w:tabs>
          <w:tab w:val="left" w:pos="0"/>
        </w:tabs>
        <w:ind w:left="0"/>
        <w:rPr>
          <w:rFonts w:cs="Arial"/>
          <w:sz w:val="24"/>
          <w:szCs w:val="24"/>
          <w:lang w:val="ro-RO"/>
        </w:rPr>
      </w:pPr>
      <w:r w:rsidRPr="003B7063">
        <w:rPr>
          <w:rFonts w:cs="Arial"/>
          <w:sz w:val="24"/>
          <w:szCs w:val="24"/>
          <w:lang w:val="ro-RO"/>
        </w:rPr>
        <w:t>Data .........................</w:t>
      </w:r>
      <w:r w:rsidRPr="003B7063">
        <w:rPr>
          <w:rFonts w:cs="Arial"/>
          <w:sz w:val="24"/>
          <w:szCs w:val="24"/>
          <w:lang w:val="ro-RO"/>
        </w:rPr>
        <w:tab/>
      </w:r>
    </w:p>
    <w:p w14:paraId="2A0E2608" w14:textId="6F38C1CB" w:rsidR="00F746FD" w:rsidRPr="004028F9" w:rsidRDefault="003B7063" w:rsidP="003B7063">
      <w:pPr>
        <w:tabs>
          <w:tab w:val="left" w:pos="0"/>
        </w:tabs>
        <w:ind w:left="0"/>
        <w:rPr>
          <w:rFonts w:cs="Arial"/>
          <w:sz w:val="24"/>
          <w:szCs w:val="24"/>
          <w:lang w:val="ro-RO"/>
        </w:rPr>
      </w:pPr>
      <w:r w:rsidRPr="003B7063">
        <w:rPr>
          <w:rFonts w:cs="Arial"/>
          <w:sz w:val="24"/>
          <w:szCs w:val="24"/>
          <w:lang w:val="ro-RO"/>
        </w:rPr>
        <w:t>Semnătură ......................................</w:t>
      </w:r>
    </w:p>
    <w:sectPr w:rsidR="00F746FD" w:rsidRPr="004028F9" w:rsidSect="00B55D70">
      <w:headerReference w:type="default" r:id="rId8"/>
      <w:footerReference w:type="default" r:id="rId9"/>
      <w:headerReference w:type="first" r:id="rId10"/>
      <w:footerReference w:type="first" r:id="rId11"/>
      <w:pgSz w:w="11900" w:h="16840"/>
      <w:pgMar w:top="254" w:right="560" w:bottom="1702" w:left="1980" w:header="567"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48DF" w14:textId="77777777" w:rsidR="0097481C" w:rsidRDefault="0097481C" w:rsidP="00CD5B3B">
      <w:r>
        <w:separator/>
      </w:r>
    </w:p>
  </w:endnote>
  <w:endnote w:type="continuationSeparator" w:id="0">
    <w:p w14:paraId="752DF808" w14:textId="77777777" w:rsidR="0097481C" w:rsidRDefault="0097481C"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28D2" w14:textId="6AB4AE2B" w:rsidR="007A25FE" w:rsidRPr="00C339C3" w:rsidRDefault="004320AC" w:rsidP="00B55D70">
    <w:pPr>
      <w:pStyle w:val="Subsol"/>
      <w:spacing w:after="0" w:line="240" w:lineRule="auto"/>
      <w:ind w:left="-36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06E69879" wp14:editId="331B096A">
              <wp:simplePos x="0" y="0"/>
              <wp:positionH relativeFrom="column">
                <wp:posOffset>-239532</wp:posOffset>
              </wp:positionH>
              <wp:positionV relativeFrom="paragraph">
                <wp:posOffset>-188734</wp:posOffset>
              </wp:positionV>
              <wp:extent cx="6039264"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039264"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80CD3E" id="Straight Connector 1"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pt,-14.85pt" to="456.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" strokecolor="#4579b8 [3044]"/>
          </w:pict>
        </mc:Fallback>
      </mc:AlternateContent>
    </w:r>
    <w:r w:rsidR="007A25FE" w:rsidRPr="00C339C3">
      <w:rPr>
        <w:sz w:val="14"/>
        <w:szCs w:val="14"/>
        <w:lang w:val="ro-RO"/>
      </w:rPr>
      <w:t>AGENŢIA JUDEŢEANĂ PENTRU OCUPAREA FORŢEI DE MUNCĂ ALBA</w:t>
    </w:r>
    <w:r w:rsidR="007A25FE" w:rsidRPr="00C339C3">
      <w:rPr>
        <w:sz w:val="14"/>
        <w:szCs w:val="14"/>
        <w:lang w:val="ro-RO"/>
      </w:rPr>
      <w:tab/>
    </w:r>
    <w:r w:rsidR="007A25FE">
      <w:rPr>
        <w:sz w:val="14"/>
        <w:szCs w:val="14"/>
        <w:lang w:val="ro-RO"/>
      </w:rPr>
      <w:t xml:space="preserve">                                                         </w:t>
    </w:r>
    <w:r w:rsidR="007A25FE" w:rsidRPr="00C339C3">
      <w:rPr>
        <w:sz w:val="14"/>
        <w:szCs w:val="14"/>
        <w:lang w:val="ro-RO"/>
      </w:rPr>
      <w:tab/>
    </w:r>
    <w:r w:rsidR="007A25FE" w:rsidRPr="00F44190">
      <w:rPr>
        <w:sz w:val="14"/>
        <w:szCs w:val="14"/>
        <w:lang w:val="ro-RO"/>
      </w:rPr>
      <w:t xml:space="preserve">pagina </w:t>
    </w:r>
    <w:r w:rsidR="007A25FE" w:rsidRPr="002A367B">
      <w:rPr>
        <w:sz w:val="14"/>
        <w:szCs w:val="14"/>
        <w:lang w:val="ro-RO"/>
      </w:rPr>
      <w:fldChar w:fldCharType="begin"/>
    </w:r>
    <w:r w:rsidR="007A25FE" w:rsidRPr="002A367B">
      <w:rPr>
        <w:sz w:val="14"/>
        <w:szCs w:val="14"/>
        <w:lang w:val="ro-RO"/>
      </w:rPr>
      <w:instrText>PAGE   \* MERGEFORMAT</w:instrText>
    </w:r>
    <w:r w:rsidR="007A25FE" w:rsidRPr="002A367B">
      <w:rPr>
        <w:sz w:val="14"/>
        <w:szCs w:val="14"/>
        <w:lang w:val="ro-RO"/>
      </w:rPr>
      <w:fldChar w:fldCharType="separate"/>
    </w:r>
    <w:r w:rsidR="007A25FE">
      <w:rPr>
        <w:sz w:val="14"/>
        <w:szCs w:val="14"/>
        <w:lang w:val="ro-RO"/>
      </w:rPr>
      <w:t>1</w:t>
    </w:r>
    <w:r w:rsidR="007A25FE" w:rsidRPr="002A367B">
      <w:rPr>
        <w:sz w:val="14"/>
        <w:szCs w:val="14"/>
        <w:lang w:val="ro-RO"/>
      </w:rPr>
      <w:fldChar w:fldCharType="end"/>
    </w:r>
    <w:r w:rsidR="007A25FE" w:rsidRPr="00F44190">
      <w:rPr>
        <w:sz w:val="14"/>
        <w:szCs w:val="14"/>
        <w:lang w:val="ro-RO"/>
      </w:rPr>
      <w:t xml:space="preserve"> din </w:t>
    </w:r>
    <w:r w:rsidR="007A25FE" w:rsidRPr="002A367B">
      <w:rPr>
        <w:sz w:val="14"/>
        <w:szCs w:val="14"/>
        <w:lang w:val="ro-RO"/>
      </w:rPr>
      <w:fldChar w:fldCharType="begin"/>
    </w:r>
    <w:r w:rsidR="007A25FE" w:rsidRPr="002A367B">
      <w:rPr>
        <w:sz w:val="14"/>
        <w:szCs w:val="14"/>
        <w:lang w:val="ro-RO"/>
      </w:rPr>
      <w:instrText xml:space="preserve"> NUMPAGES   \* MERGEFORMAT </w:instrText>
    </w:r>
    <w:r w:rsidR="007A25FE" w:rsidRPr="002A367B">
      <w:rPr>
        <w:sz w:val="14"/>
        <w:szCs w:val="14"/>
        <w:lang w:val="ro-RO"/>
      </w:rPr>
      <w:fldChar w:fldCharType="separate"/>
    </w:r>
    <w:r w:rsidR="007A25FE">
      <w:rPr>
        <w:sz w:val="14"/>
        <w:szCs w:val="14"/>
        <w:lang w:val="ro-RO"/>
      </w:rPr>
      <w:t>2</w:t>
    </w:r>
    <w:r w:rsidR="007A25FE" w:rsidRPr="002A367B">
      <w:rPr>
        <w:sz w:val="14"/>
        <w:szCs w:val="14"/>
        <w:lang w:val="ro-RO"/>
      </w:rPr>
      <w:fldChar w:fldCharType="end"/>
    </w:r>
  </w:p>
  <w:p w14:paraId="366BFB8C" w14:textId="77777777" w:rsidR="007A25FE" w:rsidRPr="00C339C3" w:rsidRDefault="007A25FE" w:rsidP="00B55D70">
    <w:pPr>
      <w:spacing w:after="0"/>
      <w:ind w:left="-360"/>
      <w:rPr>
        <w:sz w:val="14"/>
        <w:szCs w:val="14"/>
        <w:lang w:val="ro-RO"/>
      </w:rPr>
    </w:pPr>
    <w:r w:rsidRPr="00C339C3">
      <w:rPr>
        <w:sz w:val="14"/>
        <w:szCs w:val="14"/>
        <w:lang w:val="ro-RO"/>
      </w:rPr>
      <w:t>Operator de date cu caracter personal nr. 544</w:t>
    </w:r>
  </w:p>
  <w:p w14:paraId="679DFC0E" w14:textId="77777777" w:rsidR="007A25FE" w:rsidRPr="00C339C3" w:rsidRDefault="007A25FE" w:rsidP="00B55D70">
    <w:pPr>
      <w:spacing w:after="0"/>
      <w:ind w:left="-360"/>
      <w:rPr>
        <w:sz w:val="14"/>
        <w:szCs w:val="14"/>
        <w:lang w:val="ro-RO"/>
      </w:rPr>
    </w:pPr>
    <w:r w:rsidRPr="00C339C3">
      <w:rPr>
        <w:sz w:val="14"/>
        <w:szCs w:val="14"/>
        <w:lang w:val="ro-RO"/>
      </w:rPr>
      <w:t>Str. Nicolae Titulescu, nr. 10B, bloc “Columna” Alba Iulia</w:t>
    </w:r>
  </w:p>
  <w:p w14:paraId="32DB88E4" w14:textId="77777777" w:rsidR="007A25FE" w:rsidRPr="00C339C3" w:rsidRDefault="007A25FE" w:rsidP="00B55D70">
    <w:pPr>
      <w:spacing w:after="0"/>
      <w:ind w:left="-360"/>
      <w:rPr>
        <w:sz w:val="14"/>
        <w:szCs w:val="14"/>
        <w:lang w:val="ro-RO"/>
      </w:rPr>
    </w:pPr>
    <w:r w:rsidRPr="00C339C3">
      <w:rPr>
        <w:sz w:val="14"/>
        <w:szCs w:val="14"/>
        <w:lang w:val="ro-RO"/>
      </w:rPr>
      <w:t>Tel.: +4 0258  811 470  Fax: +4 0258 811 470</w:t>
    </w:r>
  </w:p>
  <w:p w14:paraId="2B1F6A92" w14:textId="77777777" w:rsidR="007A25FE" w:rsidRPr="00C339C3" w:rsidRDefault="007A25FE" w:rsidP="00B55D70">
    <w:pPr>
      <w:spacing w:after="0"/>
      <w:ind w:left="-360"/>
      <w:rPr>
        <w:sz w:val="14"/>
        <w:szCs w:val="14"/>
        <w:lang w:val="ro-RO"/>
      </w:rPr>
    </w:pPr>
    <w:r w:rsidRPr="00C339C3">
      <w:rPr>
        <w:sz w:val="14"/>
        <w:szCs w:val="14"/>
        <w:lang w:val="ro-RO"/>
      </w:rPr>
      <w:t xml:space="preserve">e-mail: </w:t>
    </w:r>
    <w:hyperlink r:id="rId1" w:history="1">
      <w:r w:rsidRPr="00C339C3">
        <w:rPr>
          <w:color w:val="0000FF"/>
          <w:sz w:val="14"/>
          <w:szCs w:val="14"/>
          <w:u w:val="single"/>
          <w:lang w:val="ro-RO"/>
        </w:rPr>
        <w:t>ajofm.ab@anofm.gov.ro</w:t>
      </w:r>
    </w:hyperlink>
  </w:p>
  <w:p w14:paraId="6F483169" w14:textId="77777777" w:rsidR="007A25FE" w:rsidRPr="00C339C3" w:rsidRDefault="007A25FE" w:rsidP="00B55D70">
    <w:pPr>
      <w:spacing w:after="0"/>
      <w:ind w:left="-360"/>
      <w:rPr>
        <w:sz w:val="14"/>
        <w:szCs w:val="14"/>
        <w:lang w:val="ro-RO"/>
      </w:rPr>
    </w:pPr>
    <w:r w:rsidRPr="00C339C3">
      <w:rPr>
        <w:sz w:val="14"/>
        <w:szCs w:val="14"/>
        <w:lang w:val="ro-RO"/>
      </w:rPr>
      <w:t>www.anofm.ro</w:t>
    </w:r>
  </w:p>
  <w:p w14:paraId="22F6E6F1" w14:textId="274A9B51" w:rsidR="004320AC" w:rsidRPr="00BB4295" w:rsidRDefault="004320AC" w:rsidP="007A25FE">
    <w:pPr>
      <w:pStyle w:val="Subsol"/>
      <w:spacing w:after="0" w:line="240" w:lineRule="auto"/>
      <w:ind w:left="0"/>
      <w:rPr>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1C66" w14:textId="432FBAC1" w:rsidR="007A25FE" w:rsidRPr="00C339C3" w:rsidRDefault="004320AC" w:rsidP="007A25FE">
    <w:pPr>
      <w:pStyle w:val="Subsol"/>
      <w:spacing w:after="0" w:line="240" w:lineRule="auto"/>
      <w:ind w:left="-54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34066B6A" wp14:editId="08D9A63E">
              <wp:simplePos x="0" y="0"/>
              <wp:positionH relativeFrom="column">
                <wp:posOffset>-350851</wp:posOffset>
              </wp:positionH>
              <wp:positionV relativeFrom="paragraph">
                <wp:posOffset>-90170</wp:posOffset>
              </wp:positionV>
              <wp:extent cx="591577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9157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336E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7.1pt" to="438.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" strokecolor="#4579b8 [3044]"/>
          </w:pict>
        </mc:Fallback>
      </mc:AlternateContent>
    </w:r>
    <w:r w:rsidR="007A25FE" w:rsidRPr="00C339C3">
      <w:rPr>
        <w:sz w:val="14"/>
        <w:szCs w:val="14"/>
        <w:lang w:val="ro-RO"/>
      </w:rPr>
      <w:t>AGENŢIA JUDEŢEANĂ PENTRU OCUPAREA FORŢEI DE MUNCĂ ALBA</w:t>
    </w:r>
    <w:r w:rsidR="007A25FE" w:rsidRPr="00C339C3">
      <w:rPr>
        <w:sz w:val="14"/>
        <w:szCs w:val="14"/>
        <w:lang w:val="ro-RO"/>
      </w:rPr>
      <w:tab/>
    </w:r>
    <w:r w:rsidR="007A25FE">
      <w:rPr>
        <w:sz w:val="14"/>
        <w:szCs w:val="14"/>
        <w:lang w:val="ro-RO"/>
      </w:rPr>
      <w:t xml:space="preserve">                                                         </w:t>
    </w:r>
    <w:r w:rsidR="007A25FE" w:rsidRPr="00C339C3">
      <w:rPr>
        <w:sz w:val="14"/>
        <w:szCs w:val="14"/>
        <w:lang w:val="ro-RO"/>
      </w:rPr>
      <w:tab/>
    </w:r>
    <w:r w:rsidR="007A25FE" w:rsidRPr="00F44190">
      <w:rPr>
        <w:sz w:val="14"/>
        <w:szCs w:val="14"/>
        <w:lang w:val="ro-RO"/>
      </w:rPr>
      <w:t xml:space="preserve">pagina </w:t>
    </w:r>
    <w:r w:rsidR="007A25FE" w:rsidRPr="002A367B">
      <w:rPr>
        <w:sz w:val="14"/>
        <w:szCs w:val="14"/>
        <w:lang w:val="ro-RO"/>
      </w:rPr>
      <w:fldChar w:fldCharType="begin"/>
    </w:r>
    <w:r w:rsidR="007A25FE" w:rsidRPr="002A367B">
      <w:rPr>
        <w:sz w:val="14"/>
        <w:szCs w:val="14"/>
        <w:lang w:val="ro-RO"/>
      </w:rPr>
      <w:instrText>PAGE   \* MERGEFORMAT</w:instrText>
    </w:r>
    <w:r w:rsidR="007A25FE" w:rsidRPr="002A367B">
      <w:rPr>
        <w:sz w:val="14"/>
        <w:szCs w:val="14"/>
        <w:lang w:val="ro-RO"/>
      </w:rPr>
      <w:fldChar w:fldCharType="separate"/>
    </w:r>
    <w:r w:rsidR="007A25FE">
      <w:rPr>
        <w:sz w:val="14"/>
        <w:szCs w:val="14"/>
        <w:lang w:val="ro-RO"/>
      </w:rPr>
      <w:t>1</w:t>
    </w:r>
    <w:r w:rsidR="007A25FE" w:rsidRPr="002A367B">
      <w:rPr>
        <w:sz w:val="14"/>
        <w:szCs w:val="14"/>
        <w:lang w:val="ro-RO"/>
      </w:rPr>
      <w:fldChar w:fldCharType="end"/>
    </w:r>
    <w:r w:rsidR="007A25FE" w:rsidRPr="00F44190">
      <w:rPr>
        <w:sz w:val="14"/>
        <w:szCs w:val="14"/>
        <w:lang w:val="ro-RO"/>
      </w:rPr>
      <w:t xml:space="preserve"> din </w:t>
    </w:r>
    <w:r w:rsidR="007A25FE" w:rsidRPr="002A367B">
      <w:rPr>
        <w:sz w:val="14"/>
        <w:szCs w:val="14"/>
        <w:lang w:val="ro-RO"/>
      </w:rPr>
      <w:fldChar w:fldCharType="begin"/>
    </w:r>
    <w:r w:rsidR="007A25FE" w:rsidRPr="002A367B">
      <w:rPr>
        <w:sz w:val="14"/>
        <w:szCs w:val="14"/>
        <w:lang w:val="ro-RO"/>
      </w:rPr>
      <w:instrText xml:space="preserve"> NUMPAGES   \* MERGEFORMAT </w:instrText>
    </w:r>
    <w:r w:rsidR="007A25FE" w:rsidRPr="002A367B">
      <w:rPr>
        <w:sz w:val="14"/>
        <w:szCs w:val="14"/>
        <w:lang w:val="ro-RO"/>
      </w:rPr>
      <w:fldChar w:fldCharType="separate"/>
    </w:r>
    <w:r w:rsidR="007A25FE">
      <w:rPr>
        <w:sz w:val="14"/>
        <w:szCs w:val="14"/>
        <w:lang w:val="ro-RO"/>
      </w:rPr>
      <w:t>2</w:t>
    </w:r>
    <w:r w:rsidR="007A25FE" w:rsidRPr="002A367B">
      <w:rPr>
        <w:sz w:val="14"/>
        <w:szCs w:val="14"/>
        <w:lang w:val="ro-RO"/>
      </w:rPr>
      <w:fldChar w:fldCharType="end"/>
    </w:r>
  </w:p>
  <w:p w14:paraId="5F506BD0" w14:textId="77777777" w:rsidR="007A25FE" w:rsidRPr="00C339C3" w:rsidRDefault="007A25FE" w:rsidP="007A25FE">
    <w:pPr>
      <w:spacing w:after="0"/>
      <w:ind w:left="-540"/>
      <w:rPr>
        <w:sz w:val="14"/>
        <w:szCs w:val="14"/>
        <w:lang w:val="ro-RO"/>
      </w:rPr>
    </w:pPr>
    <w:r w:rsidRPr="00C339C3">
      <w:rPr>
        <w:sz w:val="14"/>
        <w:szCs w:val="14"/>
        <w:lang w:val="ro-RO"/>
      </w:rPr>
      <w:t>Operator de date cu caracter personal nr. 544</w:t>
    </w:r>
  </w:p>
  <w:p w14:paraId="2B450705" w14:textId="77777777" w:rsidR="007A25FE" w:rsidRPr="00C339C3" w:rsidRDefault="007A25FE" w:rsidP="007A25FE">
    <w:pPr>
      <w:spacing w:after="0"/>
      <w:ind w:left="-540"/>
      <w:rPr>
        <w:sz w:val="14"/>
        <w:szCs w:val="14"/>
        <w:lang w:val="ro-RO"/>
      </w:rPr>
    </w:pPr>
    <w:r w:rsidRPr="00C339C3">
      <w:rPr>
        <w:sz w:val="14"/>
        <w:szCs w:val="14"/>
        <w:lang w:val="ro-RO"/>
      </w:rPr>
      <w:t>Str. Nicolae Titulescu, nr. 10B, bloc “Columna” Alba Iulia</w:t>
    </w:r>
  </w:p>
  <w:p w14:paraId="122B1958" w14:textId="77777777" w:rsidR="007A25FE" w:rsidRPr="00C339C3" w:rsidRDefault="007A25FE" w:rsidP="007A25FE">
    <w:pPr>
      <w:spacing w:after="0"/>
      <w:ind w:left="-540"/>
      <w:rPr>
        <w:sz w:val="14"/>
        <w:szCs w:val="14"/>
        <w:lang w:val="ro-RO"/>
      </w:rPr>
    </w:pPr>
    <w:r w:rsidRPr="00C339C3">
      <w:rPr>
        <w:sz w:val="14"/>
        <w:szCs w:val="14"/>
        <w:lang w:val="ro-RO"/>
      </w:rPr>
      <w:t>Tel.: +4 0258  811 470  Fax: +4 0258 811 470</w:t>
    </w:r>
  </w:p>
  <w:p w14:paraId="1A78063C" w14:textId="77777777" w:rsidR="007A25FE" w:rsidRPr="00C339C3" w:rsidRDefault="007A25FE" w:rsidP="007A25FE">
    <w:pPr>
      <w:spacing w:after="0"/>
      <w:ind w:left="-540"/>
      <w:rPr>
        <w:sz w:val="14"/>
        <w:szCs w:val="14"/>
        <w:lang w:val="ro-RO"/>
      </w:rPr>
    </w:pPr>
    <w:r w:rsidRPr="00C339C3">
      <w:rPr>
        <w:sz w:val="14"/>
        <w:szCs w:val="14"/>
        <w:lang w:val="ro-RO"/>
      </w:rPr>
      <w:t xml:space="preserve">e-mail: </w:t>
    </w:r>
    <w:hyperlink r:id="rId1" w:history="1">
      <w:r w:rsidRPr="00C339C3">
        <w:rPr>
          <w:color w:val="0000FF"/>
          <w:sz w:val="14"/>
          <w:szCs w:val="14"/>
          <w:u w:val="single"/>
          <w:lang w:val="ro-RO"/>
        </w:rPr>
        <w:t>ajofm.ab@anofm.gov.ro</w:t>
      </w:r>
    </w:hyperlink>
  </w:p>
  <w:p w14:paraId="0993E74B" w14:textId="77777777" w:rsidR="007A25FE" w:rsidRPr="00C339C3" w:rsidRDefault="007A25FE" w:rsidP="007A25FE">
    <w:pPr>
      <w:spacing w:after="0"/>
      <w:ind w:left="-540"/>
      <w:rPr>
        <w:sz w:val="14"/>
        <w:szCs w:val="14"/>
        <w:lang w:val="ro-RO"/>
      </w:rPr>
    </w:pPr>
    <w:r w:rsidRPr="00C339C3">
      <w:rPr>
        <w:sz w:val="14"/>
        <w:szCs w:val="14"/>
        <w:lang w:val="ro-RO"/>
      </w:rPr>
      <w:t>www.anofm.ro</w:t>
    </w:r>
  </w:p>
  <w:p w14:paraId="68A21116" w14:textId="6DD41302" w:rsidR="004320AC" w:rsidRPr="00F44190" w:rsidRDefault="004320AC" w:rsidP="007A25FE">
    <w:pPr>
      <w:pStyle w:val="Subsol"/>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718B" w14:textId="77777777" w:rsidR="0097481C" w:rsidRDefault="0097481C" w:rsidP="00CD5B3B">
      <w:r>
        <w:separator/>
      </w:r>
    </w:p>
  </w:footnote>
  <w:footnote w:type="continuationSeparator" w:id="0">
    <w:p w14:paraId="237D69CF" w14:textId="77777777" w:rsidR="0097481C" w:rsidRDefault="0097481C"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3DCBB0CA" w14:textId="77777777" w:rsidTr="003738C8">
      <w:trPr>
        <w:trHeight w:val="987"/>
      </w:trPr>
      <w:tc>
        <w:tcPr>
          <w:tcW w:w="5103" w:type="dxa"/>
        </w:tcPr>
        <w:p w14:paraId="7D773A03" w14:textId="77777777" w:rsidR="004320AC" w:rsidRPr="00CD5B3B" w:rsidRDefault="001C7677" w:rsidP="00011077">
          <w:pPr>
            <w:pStyle w:val="MediumGrid21"/>
          </w:pPr>
          <w:r>
            <w:rPr>
              <w:noProof/>
            </w:rPr>
            <w:drawing>
              <wp:inline distT="0" distB="0" distL="0" distR="0" wp14:anchorId="6BE10626" wp14:editId="32B5E388">
                <wp:extent cx="4050030" cy="502104"/>
                <wp:effectExtent l="0" t="0" r="0" b="0"/>
                <wp:docPr id="20245728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61F98E0F" w14:textId="77777777" w:rsidR="004320AC" w:rsidRDefault="004320AC" w:rsidP="00011077">
          <w:pPr>
            <w:pStyle w:val="MediumGrid21"/>
            <w:jc w:val="right"/>
          </w:pPr>
        </w:p>
      </w:tc>
    </w:tr>
  </w:tbl>
  <w:p w14:paraId="4A49F8F8" w14:textId="77777777" w:rsidR="004320AC" w:rsidRPr="00CD5B3B" w:rsidRDefault="004320AC" w:rsidP="00011077">
    <w:pPr>
      <w:pStyle w:val="Antet"/>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3" w:type="dxa"/>
      <w:tblInd w:w="-1260" w:type="dxa"/>
      <w:tblCellMar>
        <w:left w:w="0" w:type="dxa"/>
        <w:right w:w="0" w:type="dxa"/>
      </w:tblCellMar>
      <w:tblLook w:val="04A0" w:firstRow="1" w:lastRow="0" w:firstColumn="1" w:lastColumn="0" w:noHBand="0" w:noVBand="1"/>
    </w:tblPr>
    <w:tblGrid>
      <w:gridCol w:w="8370"/>
      <w:gridCol w:w="2063"/>
    </w:tblGrid>
    <w:tr w:rsidR="004320AC" w14:paraId="6FC22121" w14:textId="77777777" w:rsidTr="007A25FE">
      <w:tc>
        <w:tcPr>
          <w:tcW w:w="8370" w:type="dxa"/>
        </w:tcPr>
        <w:p w14:paraId="1180D552" w14:textId="77777777" w:rsidR="004320AC" w:rsidRPr="00B44471" w:rsidRDefault="004028F9" w:rsidP="0081589B">
          <w:pPr>
            <w:pStyle w:val="MediumGrid21"/>
            <w:rPr>
              <w:lang w:val="ro-RO"/>
            </w:rPr>
          </w:pPr>
          <w:r>
            <w:rPr>
              <w:noProof/>
              <w:sz w:val="16"/>
              <w:szCs w:val="16"/>
            </w:rPr>
            <w:drawing>
              <wp:inline distT="0" distB="0" distL="0" distR="0" wp14:anchorId="1BF1B8F4" wp14:editId="23512915">
                <wp:extent cx="5010922" cy="899162"/>
                <wp:effectExtent l="0" t="0" r="0" b="0"/>
                <wp:docPr id="6865083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063" w:type="dxa"/>
          <w:vAlign w:val="center"/>
        </w:tcPr>
        <w:p w14:paraId="16846277"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7BA1C632" wp14:editId="083D5584">
                <wp:simplePos x="0" y="0"/>
                <wp:positionH relativeFrom="column">
                  <wp:posOffset>217805</wp:posOffset>
                </wp:positionH>
                <wp:positionV relativeFrom="paragraph">
                  <wp:posOffset>15240</wp:posOffset>
                </wp:positionV>
                <wp:extent cx="1038225" cy="501015"/>
                <wp:effectExtent l="0" t="0" r="9525" b="0"/>
                <wp:wrapNone/>
                <wp:docPr id="694214340"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57DEE25" w14:textId="77777777" w:rsidR="004320AC" w:rsidRPr="0081589B" w:rsidRDefault="004320AC" w:rsidP="0081589B">
    <w:pPr>
      <w:pStyle w:val="Antet"/>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FE"/>
    <w:rsid w:val="00011077"/>
    <w:rsid w:val="00013E11"/>
    <w:rsid w:val="000270BE"/>
    <w:rsid w:val="0003163C"/>
    <w:rsid w:val="000373AF"/>
    <w:rsid w:val="00042E51"/>
    <w:rsid w:val="00051AA3"/>
    <w:rsid w:val="000631FD"/>
    <w:rsid w:val="0007474B"/>
    <w:rsid w:val="00074D5F"/>
    <w:rsid w:val="00082DF5"/>
    <w:rsid w:val="000832EB"/>
    <w:rsid w:val="000A31B4"/>
    <w:rsid w:val="000C071C"/>
    <w:rsid w:val="000C16DF"/>
    <w:rsid w:val="000C24D5"/>
    <w:rsid w:val="000C30D0"/>
    <w:rsid w:val="000F2163"/>
    <w:rsid w:val="000F4B28"/>
    <w:rsid w:val="000F688A"/>
    <w:rsid w:val="00100F36"/>
    <w:rsid w:val="00110AF1"/>
    <w:rsid w:val="001632A2"/>
    <w:rsid w:val="001856EE"/>
    <w:rsid w:val="00193E26"/>
    <w:rsid w:val="001C7677"/>
    <w:rsid w:val="001D2C99"/>
    <w:rsid w:val="001F6EEC"/>
    <w:rsid w:val="001F7A3C"/>
    <w:rsid w:val="002046C8"/>
    <w:rsid w:val="0021532B"/>
    <w:rsid w:val="002673A1"/>
    <w:rsid w:val="0028016A"/>
    <w:rsid w:val="00294102"/>
    <w:rsid w:val="002A1C92"/>
    <w:rsid w:val="002A4FF7"/>
    <w:rsid w:val="002A56A2"/>
    <w:rsid w:val="002A5742"/>
    <w:rsid w:val="002C59E9"/>
    <w:rsid w:val="002D363D"/>
    <w:rsid w:val="002E3C3B"/>
    <w:rsid w:val="002F29B8"/>
    <w:rsid w:val="00305DE5"/>
    <w:rsid w:val="003070E3"/>
    <w:rsid w:val="003115C1"/>
    <w:rsid w:val="00312081"/>
    <w:rsid w:val="003134B0"/>
    <w:rsid w:val="00333CF0"/>
    <w:rsid w:val="003441B9"/>
    <w:rsid w:val="00361B5F"/>
    <w:rsid w:val="00367AC0"/>
    <w:rsid w:val="003738C8"/>
    <w:rsid w:val="00373E18"/>
    <w:rsid w:val="00395093"/>
    <w:rsid w:val="003950C5"/>
    <w:rsid w:val="003B7063"/>
    <w:rsid w:val="003C1B81"/>
    <w:rsid w:val="003C5F18"/>
    <w:rsid w:val="003D0D81"/>
    <w:rsid w:val="003D5A60"/>
    <w:rsid w:val="003F4685"/>
    <w:rsid w:val="004028F9"/>
    <w:rsid w:val="00403C3F"/>
    <w:rsid w:val="00403F09"/>
    <w:rsid w:val="00407382"/>
    <w:rsid w:val="00412DAB"/>
    <w:rsid w:val="00427C17"/>
    <w:rsid w:val="0043019E"/>
    <w:rsid w:val="004320AC"/>
    <w:rsid w:val="00441E15"/>
    <w:rsid w:val="00443AE8"/>
    <w:rsid w:val="004510F7"/>
    <w:rsid w:val="00451AD0"/>
    <w:rsid w:val="0045426E"/>
    <w:rsid w:val="00465ABF"/>
    <w:rsid w:val="004713A4"/>
    <w:rsid w:val="004714D6"/>
    <w:rsid w:val="00493AD5"/>
    <w:rsid w:val="004B4737"/>
    <w:rsid w:val="004D5F89"/>
    <w:rsid w:val="004E3CBB"/>
    <w:rsid w:val="004E47D4"/>
    <w:rsid w:val="004F177E"/>
    <w:rsid w:val="00501855"/>
    <w:rsid w:val="00511D6E"/>
    <w:rsid w:val="0051391D"/>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3507F"/>
    <w:rsid w:val="00646585"/>
    <w:rsid w:val="006579C6"/>
    <w:rsid w:val="006A263E"/>
    <w:rsid w:val="006B043C"/>
    <w:rsid w:val="006B528B"/>
    <w:rsid w:val="006C1FAB"/>
    <w:rsid w:val="006D7EA7"/>
    <w:rsid w:val="006E1F27"/>
    <w:rsid w:val="006E55F8"/>
    <w:rsid w:val="006E6146"/>
    <w:rsid w:val="0071411C"/>
    <w:rsid w:val="00714A39"/>
    <w:rsid w:val="00722BEC"/>
    <w:rsid w:val="0073042D"/>
    <w:rsid w:val="007322B0"/>
    <w:rsid w:val="00733CF7"/>
    <w:rsid w:val="00766E0E"/>
    <w:rsid w:val="007914E2"/>
    <w:rsid w:val="007966D9"/>
    <w:rsid w:val="007A25FE"/>
    <w:rsid w:val="007A4046"/>
    <w:rsid w:val="007B005F"/>
    <w:rsid w:val="007B54D2"/>
    <w:rsid w:val="007C1093"/>
    <w:rsid w:val="007C1EDA"/>
    <w:rsid w:val="007C627B"/>
    <w:rsid w:val="0080611A"/>
    <w:rsid w:val="008114F7"/>
    <w:rsid w:val="0081302F"/>
    <w:rsid w:val="0081589B"/>
    <w:rsid w:val="00820929"/>
    <w:rsid w:val="00846443"/>
    <w:rsid w:val="00860515"/>
    <w:rsid w:val="00872110"/>
    <w:rsid w:val="00887484"/>
    <w:rsid w:val="00896623"/>
    <w:rsid w:val="00896CE2"/>
    <w:rsid w:val="008A0FDC"/>
    <w:rsid w:val="008A2575"/>
    <w:rsid w:val="008A2AC0"/>
    <w:rsid w:val="008B4426"/>
    <w:rsid w:val="008B4FEB"/>
    <w:rsid w:val="008C4503"/>
    <w:rsid w:val="008F3FC8"/>
    <w:rsid w:val="008F4D2B"/>
    <w:rsid w:val="00904EDE"/>
    <w:rsid w:val="00915096"/>
    <w:rsid w:val="009312CC"/>
    <w:rsid w:val="00931B51"/>
    <w:rsid w:val="0093506B"/>
    <w:rsid w:val="00944611"/>
    <w:rsid w:val="009508C1"/>
    <w:rsid w:val="00956C81"/>
    <w:rsid w:val="009668AA"/>
    <w:rsid w:val="0097481C"/>
    <w:rsid w:val="00976C79"/>
    <w:rsid w:val="009813B0"/>
    <w:rsid w:val="00985FA2"/>
    <w:rsid w:val="009C4816"/>
    <w:rsid w:val="00A07E98"/>
    <w:rsid w:val="00A50AA0"/>
    <w:rsid w:val="00A73B09"/>
    <w:rsid w:val="00A84CF2"/>
    <w:rsid w:val="00A90C70"/>
    <w:rsid w:val="00A92206"/>
    <w:rsid w:val="00AA090C"/>
    <w:rsid w:val="00AA565A"/>
    <w:rsid w:val="00AB6801"/>
    <w:rsid w:val="00AD6AD2"/>
    <w:rsid w:val="00AE1CF4"/>
    <w:rsid w:val="00AE26B4"/>
    <w:rsid w:val="00B13BB4"/>
    <w:rsid w:val="00B2305A"/>
    <w:rsid w:val="00B423F2"/>
    <w:rsid w:val="00B44471"/>
    <w:rsid w:val="00B53DD5"/>
    <w:rsid w:val="00B55D70"/>
    <w:rsid w:val="00B560CF"/>
    <w:rsid w:val="00B56680"/>
    <w:rsid w:val="00B62D39"/>
    <w:rsid w:val="00B65876"/>
    <w:rsid w:val="00B67595"/>
    <w:rsid w:val="00B711A9"/>
    <w:rsid w:val="00B91EC8"/>
    <w:rsid w:val="00BB3B05"/>
    <w:rsid w:val="00BB4295"/>
    <w:rsid w:val="00BD6552"/>
    <w:rsid w:val="00BE283F"/>
    <w:rsid w:val="00BE7B02"/>
    <w:rsid w:val="00C05F49"/>
    <w:rsid w:val="00C20EF1"/>
    <w:rsid w:val="00C6554C"/>
    <w:rsid w:val="00C752FA"/>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4D0D"/>
    <w:rsid w:val="00DD4E72"/>
    <w:rsid w:val="00DE6A18"/>
    <w:rsid w:val="00DE7FC8"/>
    <w:rsid w:val="00DF42F3"/>
    <w:rsid w:val="00E21BC9"/>
    <w:rsid w:val="00E43AF8"/>
    <w:rsid w:val="00E462CE"/>
    <w:rsid w:val="00E562FC"/>
    <w:rsid w:val="00E60ED7"/>
    <w:rsid w:val="00E756F5"/>
    <w:rsid w:val="00E96F2D"/>
    <w:rsid w:val="00EA0F6C"/>
    <w:rsid w:val="00EB6EBB"/>
    <w:rsid w:val="00F20FDD"/>
    <w:rsid w:val="00F415E0"/>
    <w:rsid w:val="00F517FD"/>
    <w:rsid w:val="00F5239C"/>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CBA261"/>
  <w14:defaultImageDpi w14:val="300"/>
  <w15:docId w15:val="{67CB88F9-08CC-403A-A37F-A5294E2C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f">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jofm.ab@anofm.gov.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ab@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eo.chelu\Desktop\Antet%20nou\ANTET%20NOU%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 ian 2025.dotx</Template>
  <TotalTime>17</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5231</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 Chelu</dc:creator>
  <cp:lastModifiedBy>Mihaela Chelu</cp:lastModifiedBy>
  <cp:revision>8</cp:revision>
  <cp:lastPrinted>2025-09-09T09:16:00Z</cp:lastPrinted>
  <dcterms:created xsi:type="dcterms:W3CDTF">2025-01-08T10:48:00Z</dcterms:created>
  <dcterms:modified xsi:type="dcterms:W3CDTF">2025-09-09T09:18:00Z</dcterms:modified>
</cp:coreProperties>
</file>